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85" w:rsidRPr="00264285" w:rsidRDefault="00264285" w:rsidP="00264285">
      <w:pPr>
        <w:spacing w:after="0" w:line="240" w:lineRule="auto"/>
        <w:ind w:firstLine="709"/>
        <w:rPr>
          <w:rFonts w:ascii="Times New Roman" w:eastAsia="Times New Roman" w:hAnsi="Times New Roman" w:cs="Times New Roman"/>
          <w:sz w:val="24"/>
          <w:szCs w:val="24"/>
          <w:lang w:eastAsia="ru-RU"/>
        </w:rPr>
      </w:pPr>
    </w:p>
    <w:p w:rsidR="00264285" w:rsidRPr="00264285" w:rsidRDefault="00264285" w:rsidP="00264285">
      <w:pPr>
        <w:spacing w:after="0" w:line="240" w:lineRule="auto"/>
        <w:ind w:firstLine="709"/>
        <w:jc w:val="center"/>
        <w:rPr>
          <w:rFonts w:ascii="Times New Roman" w:eastAsia="Times New Roman" w:hAnsi="Times New Roman" w:cs="Times New Roman"/>
          <w:sz w:val="24"/>
          <w:szCs w:val="24"/>
          <w:lang w:eastAsia="ru-RU"/>
        </w:rPr>
      </w:pPr>
      <w:r w:rsidRPr="00264285">
        <w:rPr>
          <w:rFonts w:ascii="Times New Roman" w:hAnsi="Times New Roman"/>
          <w:b/>
          <w:noProof/>
          <w:sz w:val="28"/>
          <w:lang w:eastAsia="ru-RU"/>
        </w:rPr>
        <w:drawing>
          <wp:inline distT="0" distB="0" distL="0" distR="0">
            <wp:extent cx="1419225" cy="1352550"/>
            <wp:effectExtent l="0" t="0" r="9525" b="0"/>
            <wp:docPr id="1" name="Рисунок 1" descr="1 Логотип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Логотип К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352550"/>
                    </a:xfrm>
                    <a:prstGeom prst="rect">
                      <a:avLst/>
                    </a:prstGeom>
                    <a:noFill/>
                    <a:ln>
                      <a:noFill/>
                    </a:ln>
                  </pic:spPr>
                </pic:pic>
              </a:graphicData>
            </a:graphic>
          </wp:inline>
        </w:drawing>
      </w:r>
    </w:p>
    <w:p w:rsidR="00264285" w:rsidRPr="00264285" w:rsidRDefault="00264285" w:rsidP="00264285">
      <w:pPr>
        <w:spacing w:after="0" w:line="240" w:lineRule="auto"/>
        <w:ind w:firstLine="709"/>
        <w:rPr>
          <w:rFonts w:ascii="Times New Roman" w:eastAsia="Times New Roman" w:hAnsi="Times New Roman" w:cs="Times New Roman"/>
          <w:sz w:val="24"/>
          <w:szCs w:val="24"/>
          <w:lang w:eastAsia="ru-RU"/>
        </w:rPr>
      </w:pPr>
    </w:p>
    <w:p w:rsidR="00264285" w:rsidRPr="00264285" w:rsidRDefault="00264285" w:rsidP="00264285">
      <w:pPr>
        <w:spacing w:after="0" w:line="240" w:lineRule="auto"/>
        <w:ind w:firstLine="709"/>
        <w:rPr>
          <w:rFonts w:ascii="Times New Roman" w:eastAsia="Times New Roman" w:hAnsi="Times New Roman" w:cs="Times New Roman"/>
          <w:sz w:val="24"/>
          <w:szCs w:val="24"/>
          <w:lang w:eastAsia="ru-RU"/>
        </w:rPr>
      </w:pPr>
    </w:p>
    <w:p w:rsidR="00264285" w:rsidRPr="00264285" w:rsidRDefault="00264285" w:rsidP="00264285">
      <w:pPr>
        <w:spacing w:after="0" w:line="240" w:lineRule="auto"/>
        <w:ind w:firstLine="709"/>
        <w:rPr>
          <w:rFonts w:ascii="Times New Roman" w:eastAsia="Times New Roman" w:hAnsi="Times New Roman" w:cs="Times New Roman"/>
          <w:sz w:val="24"/>
          <w:szCs w:val="24"/>
          <w:lang w:eastAsia="ru-RU"/>
        </w:rPr>
      </w:pPr>
    </w:p>
    <w:p w:rsidR="00264285" w:rsidRPr="00264285" w:rsidRDefault="00264285" w:rsidP="00264285">
      <w:pPr>
        <w:spacing w:after="0" w:line="240" w:lineRule="auto"/>
        <w:ind w:firstLine="709"/>
        <w:rPr>
          <w:rFonts w:ascii="Times New Roman" w:eastAsia="Times New Roman" w:hAnsi="Times New Roman" w:cs="Times New Roman"/>
          <w:sz w:val="24"/>
          <w:szCs w:val="24"/>
          <w:lang w:eastAsia="ru-RU"/>
        </w:rPr>
      </w:pPr>
    </w:p>
    <w:p w:rsidR="00264285" w:rsidRPr="00264285" w:rsidRDefault="00264285" w:rsidP="00264285">
      <w:pPr>
        <w:spacing w:after="0" w:line="240" w:lineRule="auto"/>
        <w:ind w:firstLine="709"/>
        <w:rPr>
          <w:rFonts w:ascii="Times New Roman" w:eastAsia="Times New Roman" w:hAnsi="Times New Roman" w:cs="Times New Roman"/>
          <w:sz w:val="24"/>
          <w:szCs w:val="24"/>
          <w:lang w:eastAsia="ru-RU"/>
        </w:rPr>
      </w:pPr>
    </w:p>
    <w:p w:rsidR="00264285" w:rsidRPr="00264285" w:rsidRDefault="00264285" w:rsidP="00264285">
      <w:pPr>
        <w:spacing w:after="0" w:line="240" w:lineRule="auto"/>
        <w:ind w:firstLine="709"/>
        <w:rPr>
          <w:rFonts w:ascii="Times New Roman" w:eastAsia="Times New Roman" w:hAnsi="Times New Roman" w:cs="Times New Roman"/>
          <w:sz w:val="24"/>
          <w:szCs w:val="24"/>
          <w:lang w:eastAsia="ru-RU"/>
        </w:rPr>
      </w:pPr>
    </w:p>
    <w:p w:rsidR="00264285" w:rsidRPr="00264285" w:rsidRDefault="00264285" w:rsidP="00264285">
      <w:pPr>
        <w:spacing w:after="0" w:line="240" w:lineRule="auto"/>
        <w:ind w:firstLine="709"/>
        <w:rPr>
          <w:rFonts w:ascii="Times New Roman" w:eastAsia="Times New Roman" w:hAnsi="Times New Roman" w:cs="Times New Roman"/>
          <w:sz w:val="24"/>
          <w:szCs w:val="24"/>
          <w:lang w:eastAsia="ru-RU"/>
        </w:rPr>
      </w:pPr>
    </w:p>
    <w:p w:rsidR="00264285" w:rsidRPr="00264285" w:rsidRDefault="00264285" w:rsidP="00264285">
      <w:pPr>
        <w:spacing w:after="0" w:line="240" w:lineRule="auto"/>
        <w:ind w:firstLine="709"/>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360" w:lineRule="auto"/>
        <w:ind w:firstLine="708"/>
        <w:jc w:val="center"/>
        <w:rPr>
          <w:rFonts w:ascii="Times New Roman" w:eastAsia="Times New Roman" w:hAnsi="Times New Roman" w:cs="Times New Roman"/>
          <w:b/>
          <w:sz w:val="36"/>
          <w:szCs w:val="36"/>
          <w:lang w:eastAsia="ru-RU"/>
        </w:rPr>
      </w:pPr>
      <w:r w:rsidRPr="00264285">
        <w:rPr>
          <w:rFonts w:ascii="Times New Roman" w:eastAsia="Times New Roman" w:hAnsi="Times New Roman" w:cs="Times New Roman"/>
          <w:b/>
          <w:sz w:val="36"/>
          <w:szCs w:val="36"/>
          <w:lang w:eastAsia="ru-RU"/>
        </w:rPr>
        <w:t>ЗАКЛЮЧЕНИЕ</w:t>
      </w:r>
    </w:p>
    <w:p w:rsidR="00264285" w:rsidRPr="00264285" w:rsidRDefault="00264285" w:rsidP="00264285">
      <w:pPr>
        <w:spacing w:after="0" w:line="360" w:lineRule="auto"/>
        <w:ind w:firstLine="708"/>
        <w:jc w:val="center"/>
        <w:rPr>
          <w:rFonts w:ascii="Times New Roman" w:eastAsia="Times New Roman" w:hAnsi="Times New Roman" w:cs="Times New Roman"/>
          <w:b/>
          <w:sz w:val="36"/>
          <w:szCs w:val="36"/>
          <w:lang w:eastAsia="ru-RU"/>
        </w:rPr>
      </w:pPr>
      <w:r w:rsidRPr="00264285">
        <w:rPr>
          <w:rFonts w:ascii="Times New Roman" w:eastAsia="Times New Roman" w:hAnsi="Times New Roman" w:cs="Times New Roman"/>
          <w:b/>
          <w:sz w:val="36"/>
          <w:szCs w:val="36"/>
          <w:lang w:eastAsia="ru-RU"/>
        </w:rPr>
        <w:t>Контрольно-счетной палаты Брянской области</w:t>
      </w:r>
      <w:r w:rsidRPr="00264285">
        <w:rPr>
          <w:rFonts w:ascii="Times New Roman" w:eastAsia="Times New Roman" w:hAnsi="Times New Roman" w:cs="Times New Roman"/>
          <w:b/>
          <w:sz w:val="36"/>
          <w:szCs w:val="36"/>
          <w:lang w:eastAsia="ru-RU"/>
        </w:rPr>
        <w:br/>
        <w:t>на проект закона Брянской област</w:t>
      </w:r>
      <w:r>
        <w:rPr>
          <w:rFonts w:ascii="Times New Roman" w:eastAsia="Times New Roman" w:hAnsi="Times New Roman" w:cs="Times New Roman"/>
          <w:b/>
          <w:sz w:val="36"/>
          <w:szCs w:val="36"/>
          <w:lang w:eastAsia="ru-RU"/>
        </w:rPr>
        <w:t>и</w:t>
      </w:r>
      <w:r>
        <w:rPr>
          <w:rFonts w:ascii="Times New Roman" w:eastAsia="Times New Roman" w:hAnsi="Times New Roman" w:cs="Times New Roman"/>
          <w:b/>
          <w:sz w:val="36"/>
          <w:szCs w:val="36"/>
          <w:lang w:eastAsia="ru-RU"/>
        </w:rPr>
        <w:br/>
        <w:t>«Об областном бюджете на 2016 год</w:t>
      </w:r>
      <w:r w:rsidRPr="00264285">
        <w:rPr>
          <w:rFonts w:ascii="Times New Roman" w:eastAsia="Times New Roman" w:hAnsi="Times New Roman" w:cs="Times New Roman"/>
          <w:b/>
          <w:sz w:val="36"/>
          <w:szCs w:val="36"/>
          <w:lang w:eastAsia="ru-RU"/>
        </w:rPr>
        <w:t>»</w:t>
      </w:r>
    </w:p>
    <w:p w:rsidR="00264285" w:rsidRPr="00264285" w:rsidRDefault="00264285" w:rsidP="00264285">
      <w:pPr>
        <w:spacing w:after="0" w:line="240" w:lineRule="auto"/>
        <w:ind w:firstLine="708"/>
        <w:jc w:val="center"/>
        <w:rPr>
          <w:rFonts w:ascii="Times New Roman" w:eastAsia="Times New Roman" w:hAnsi="Times New Roman" w:cs="Times New Roman"/>
          <w:b/>
          <w:sz w:val="36"/>
          <w:szCs w:val="36"/>
          <w:lang w:eastAsia="ru-RU"/>
        </w:rPr>
      </w:pPr>
    </w:p>
    <w:p w:rsidR="00264285" w:rsidRPr="00264285" w:rsidRDefault="00264285" w:rsidP="00264285">
      <w:pPr>
        <w:spacing w:after="0" w:line="240" w:lineRule="auto"/>
        <w:ind w:firstLine="708"/>
        <w:jc w:val="center"/>
        <w:rPr>
          <w:rFonts w:ascii="Times New Roman" w:eastAsia="Times New Roman" w:hAnsi="Times New Roman" w:cs="Times New Roman"/>
          <w:sz w:val="28"/>
          <w:szCs w:val="28"/>
          <w:lang w:eastAsia="ru-RU"/>
        </w:rPr>
      </w:pPr>
      <w:r w:rsidRPr="00264285">
        <w:rPr>
          <w:rFonts w:ascii="Times New Roman" w:eastAsia="Times New Roman" w:hAnsi="Times New Roman" w:cs="Times New Roman"/>
          <w:sz w:val="28"/>
          <w:szCs w:val="28"/>
          <w:lang w:eastAsia="ru-RU"/>
        </w:rPr>
        <w:t>(утверждено решением Коллегии Контрольно-счетной пал</w:t>
      </w:r>
      <w:r>
        <w:rPr>
          <w:rFonts w:ascii="Times New Roman" w:eastAsia="Times New Roman" w:hAnsi="Times New Roman" w:cs="Times New Roman"/>
          <w:sz w:val="28"/>
          <w:szCs w:val="28"/>
          <w:lang w:eastAsia="ru-RU"/>
        </w:rPr>
        <w:t xml:space="preserve">аты </w:t>
      </w:r>
      <w:r>
        <w:rPr>
          <w:rFonts w:ascii="Times New Roman" w:eastAsia="Times New Roman" w:hAnsi="Times New Roman" w:cs="Times New Roman"/>
          <w:sz w:val="28"/>
          <w:szCs w:val="28"/>
          <w:lang w:eastAsia="ru-RU"/>
        </w:rPr>
        <w:br/>
        <w:t>от 25 ноября 2015</w:t>
      </w:r>
      <w:r w:rsidRPr="00264285">
        <w:rPr>
          <w:rFonts w:ascii="Times New Roman" w:eastAsia="Times New Roman" w:hAnsi="Times New Roman" w:cs="Times New Roman"/>
          <w:sz w:val="28"/>
          <w:szCs w:val="28"/>
          <w:lang w:eastAsia="ru-RU"/>
        </w:rPr>
        <w:t xml:space="preserve"> года № </w:t>
      </w:r>
      <w:r w:rsidR="00E31432">
        <w:rPr>
          <w:rFonts w:ascii="Times New Roman" w:eastAsia="Times New Roman" w:hAnsi="Times New Roman" w:cs="Times New Roman"/>
          <w:sz w:val="28"/>
          <w:szCs w:val="28"/>
          <w:lang w:eastAsia="ru-RU"/>
        </w:rPr>
        <w:t>53</w:t>
      </w:r>
      <w:r w:rsidRPr="00264285">
        <w:rPr>
          <w:rFonts w:ascii="Times New Roman" w:eastAsia="Times New Roman" w:hAnsi="Times New Roman" w:cs="Times New Roman"/>
          <w:sz w:val="28"/>
          <w:szCs w:val="28"/>
          <w:lang w:eastAsia="ru-RU"/>
        </w:rPr>
        <w:t>-рк)</w:t>
      </w: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8"/>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9"/>
        <w:rPr>
          <w:rFonts w:ascii="Times New Roman" w:eastAsia="Times New Roman" w:hAnsi="Times New Roman" w:cs="Times New Roman"/>
          <w:sz w:val="24"/>
          <w:szCs w:val="24"/>
          <w:lang w:eastAsia="ru-RU"/>
        </w:rPr>
      </w:pPr>
    </w:p>
    <w:p w:rsidR="00264285" w:rsidRPr="00264285" w:rsidRDefault="00264285" w:rsidP="00264285">
      <w:pPr>
        <w:spacing w:after="0" w:line="240" w:lineRule="auto"/>
        <w:ind w:firstLine="709"/>
        <w:jc w:val="center"/>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9"/>
        <w:jc w:val="center"/>
        <w:rPr>
          <w:rFonts w:ascii="Times New Roman" w:eastAsia="Times New Roman" w:hAnsi="Times New Roman" w:cs="Times New Roman"/>
          <w:sz w:val="32"/>
          <w:szCs w:val="32"/>
          <w:lang w:eastAsia="ru-RU"/>
        </w:rPr>
      </w:pPr>
      <w:r w:rsidRPr="00264285">
        <w:rPr>
          <w:rFonts w:ascii="Times New Roman" w:eastAsia="Times New Roman" w:hAnsi="Times New Roman" w:cs="Times New Roman"/>
          <w:sz w:val="32"/>
          <w:szCs w:val="32"/>
          <w:lang w:eastAsia="ru-RU"/>
        </w:rPr>
        <w:t>г.Брянск</w:t>
      </w:r>
    </w:p>
    <w:p w:rsidR="00264285" w:rsidRPr="00264285" w:rsidRDefault="00264285" w:rsidP="00264285">
      <w:pPr>
        <w:spacing w:after="0" w:line="240" w:lineRule="auto"/>
        <w:ind w:firstLine="709"/>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4"/>
          <w:lang w:eastAsia="ru-RU"/>
        </w:rPr>
        <w:t>2015</w:t>
      </w:r>
    </w:p>
    <w:p w:rsidR="00264285" w:rsidRPr="00264285" w:rsidRDefault="00264285" w:rsidP="00264285">
      <w:pPr>
        <w:spacing w:after="0" w:line="240" w:lineRule="auto"/>
        <w:ind w:firstLine="709"/>
        <w:jc w:val="center"/>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9"/>
        <w:jc w:val="center"/>
        <w:rPr>
          <w:rFonts w:ascii="Times New Roman" w:eastAsia="Times New Roman" w:hAnsi="Times New Roman" w:cs="Times New Roman"/>
          <w:b/>
          <w:sz w:val="28"/>
          <w:szCs w:val="28"/>
          <w:lang w:eastAsia="ru-RU"/>
        </w:rPr>
      </w:pPr>
    </w:p>
    <w:p w:rsidR="00264285" w:rsidRPr="00264285" w:rsidRDefault="00264285" w:rsidP="00264285">
      <w:pPr>
        <w:spacing w:after="0" w:line="240" w:lineRule="auto"/>
        <w:ind w:firstLine="709"/>
        <w:jc w:val="center"/>
        <w:rPr>
          <w:rFonts w:ascii="Times New Roman" w:eastAsia="Times New Roman" w:hAnsi="Times New Roman" w:cs="Times New Roman"/>
          <w:b/>
          <w:sz w:val="28"/>
          <w:szCs w:val="28"/>
          <w:lang w:eastAsia="ru-RU"/>
        </w:rPr>
      </w:pPr>
    </w:p>
    <w:sdt>
      <w:sdtPr>
        <w:id w:val="5514527"/>
        <w:docPartObj>
          <w:docPartGallery w:val="Table of Contents"/>
          <w:docPartUnique/>
        </w:docPartObj>
      </w:sdtPr>
      <w:sdtEndPr>
        <w:rPr>
          <w:rFonts w:ascii="Times New Roman" w:hAnsi="Times New Roman"/>
          <w:sz w:val="28"/>
          <w:szCs w:val="28"/>
        </w:rPr>
      </w:sdtEndPr>
      <w:sdtContent>
        <w:p w:rsidR="00264285" w:rsidRPr="00264285" w:rsidRDefault="00264285" w:rsidP="00264285">
          <w:pPr>
            <w:keepNext/>
            <w:keepLines/>
            <w:spacing w:before="480" w:after="0" w:line="276" w:lineRule="auto"/>
            <w:ind w:firstLine="709"/>
            <w:jc w:val="center"/>
            <w:rPr>
              <w:rFonts w:ascii="Times New Roman" w:eastAsiaTheme="majorEastAsia" w:hAnsi="Times New Roman" w:cs="Times New Roman"/>
              <w:b/>
              <w:bCs/>
              <w:sz w:val="28"/>
              <w:szCs w:val="28"/>
            </w:rPr>
          </w:pPr>
          <w:r w:rsidRPr="00264285">
            <w:rPr>
              <w:rFonts w:ascii="Times New Roman" w:eastAsiaTheme="majorEastAsia" w:hAnsi="Times New Roman" w:cs="Times New Roman"/>
              <w:b/>
              <w:bCs/>
              <w:sz w:val="28"/>
              <w:szCs w:val="28"/>
            </w:rPr>
            <w:t>Содержание</w:t>
          </w:r>
        </w:p>
        <w:p w:rsidR="00E47D52" w:rsidRPr="00E47D52" w:rsidRDefault="00412FDE">
          <w:pPr>
            <w:pStyle w:val="19"/>
            <w:rPr>
              <w:rFonts w:asciiTheme="minorHAnsi" w:eastAsiaTheme="minorEastAsia" w:hAnsiTheme="minorHAnsi"/>
              <w:noProof/>
              <w:sz w:val="22"/>
              <w:lang w:eastAsia="ru-RU"/>
            </w:rPr>
          </w:pPr>
          <w:r w:rsidRPr="00264285">
            <w:rPr>
              <w:rFonts w:cs="Times New Roman"/>
              <w:szCs w:val="28"/>
            </w:rPr>
            <w:fldChar w:fldCharType="begin"/>
          </w:r>
          <w:r w:rsidR="00264285" w:rsidRPr="00264285">
            <w:rPr>
              <w:rFonts w:cs="Times New Roman"/>
              <w:szCs w:val="28"/>
            </w:rPr>
            <w:instrText xml:space="preserve"> TOC \o "1-3" \h \z \u </w:instrText>
          </w:r>
          <w:r w:rsidRPr="00264285">
            <w:rPr>
              <w:rFonts w:cs="Times New Roman"/>
              <w:szCs w:val="28"/>
            </w:rPr>
            <w:fldChar w:fldCharType="separate"/>
          </w:r>
          <w:hyperlink w:anchor="_Toc436210102" w:history="1">
            <w:r w:rsidR="00E47D52" w:rsidRPr="00E47D52">
              <w:rPr>
                <w:rStyle w:val="af0"/>
                <w:rFonts w:eastAsia="Times New Roman" w:cs="Times New Roman"/>
                <w:bCs/>
                <w:noProof/>
                <w:lang w:eastAsia="ru-RU"/>
              </w:rPr>
              <w:t>1.Общие положения</w:t>
            </w:r>
            <w:r w:rsidR="00E47D52" w:rsidRPr="00E47D52">
              <w:rPr>
                <w:noProof/>
                <w:webHidden/>
              </w:rPr>
              <w:tab/>
            </w:r>
            <w:r w:rsidRPr="00E47D52">
              <w:rPr>
                <w:noProof/>
                <w:webHidden/>
              </w:rPr>
              <w:fldChar w:fldCharType="begin"/>
            </w:r>
            <w:r w:rsidR="00E47D52" w:rsidRPr="00E47D52">
              <w:rPr>
                <w:noProof/>
                <w:webHidden/>
              </w:rPr>
              <w:instrText xml:space="preserve"> PAGEREF _Toc436210102 \h </w:instrText>
            </w:r>
            <w:r w:rsidRPr="00E47D52">
              <w:rPr>
                <w:noProof/>
                <w:webHidden/>
              </w:rPr>
            </w:r>
            <w:r w:rsidRPr="00E47D52">
              <w:rPr>
                <w:noProof/>
                <w:webHidden/>
              </w:rPr>
              <w:fldChar w:fldCharType="separate"/>
            </w:r>
            <w:r w:rsidR="0065098E">
              <w:rPr>
                <w:noProof/>
                <w:webHidden/>
              </w:rPr>
              <w:t>4</w:t>
            </w:r>
            <w:r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03" w:history="1">
            <w:r w:rsidR="00E47D52" w:rsidRPr="00E47D52">
              <w:rPr>
                <w:rStyle w:val="af0"/>
                <w:rFonts w:eastAsia="Times New Roman" w:cs="Times New Roman"/>
                <w:bCs/>
                <w:noProof/>
                <w:lang w:eastAsia="ru-RU"/>
              </w:rPr>
              <w:t>2. Параметры прогноза исходных макроэкономических показателей для составления проекта областного бюджета</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_Toc436210103 \h </w:instrText>
            </w:r>
            <w:r w:rsidR="00412FDE" w:rsidRPr="00E47D52">
              <w:rPr>
                <w:noProof/>
                <w:webHidden/>
              </w:rPr>
            </w:r>
            <w:r w:rsidR="00412FDE" w:rsidRPr="00E47D52">
              <w:rPr>
                <w:noProof/>
                <w:webHidden/>
              </w:rPr>
              <w:fldChar w:fldCharType="separate"/>
            </w:r>
            <w:r w:rsidR="0065098E">
              <w:rPr>
                <w:noProof/>
                <w:webHidden/>
              </w:rPr>
              <w:t>4</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04" w:history="1">
            <w:r w:rsidR="00E47D52" w:rsidRPr="00E47D52">
              <w:rPr>
                <w:rStyle w:val="af0"/>
                <w:rFonts w:eastAsia="Times New Roman" w:cs="Times New Roman"/>
                <w:bCs/>
                <w:noProof/>
                <w:snapToGrid w:val="0"/>
                <w:lang w:eastAsia="ru-RU"/>
              </w:rPr>
              <w:t xml:space="preserve">3. Общая характеристика проекта </w:t>
            </w:r>
            <w:r w:rsidR="00E47D52" w:rsidRPr="00E47D52">
              <w:rPr>
                <w:rStyle w:val="af0"/>
                <w:rFonts w:eastAsia="Times New Roman" w:cs="Times New Roman"/>
                <w:bCs/>
                <w:noProof/>
                <w:lang w:eastAsia="ru-RU"/>
              </w:rPr>
              <w:t xml:space="preserve">областного </w:t>
            </w:r>
            <w:r w:rsidR="00E47D52" w:rsidRPr="00E47D52">
              <w:rPr>
                <w:rStyle w:val="af0"/>
                <w:rFonts w:eastAsia="Times New Roman" w:cs="Times New Roman"/>
                <w:bCs/>
                <w:noProof/>
                <w:snapToGrid w:val="0"/>
                <w:lang w:eastAsia="ru-RU"/>
              </w:rPr>
              <w:t xml:space="preserve">закона об </w:t>
            </w:r>
            <w:r w:rsidR="00E47D52" w:rsidRPr="00E47D52">
              <w:rPr>
                <w:rStyle w:val="af0"/>
                <w:rFonts w:eastAsia="Times New Roman" w:cs="Times New Roman"/>
                <w:bCs/>
                <w:noProof/>
                <w:lang w:eastAsia="ru-RU"/>
              </w:rPr>
              <w:t>областном</w:t>
            </w:r>
            <w:r w:rsidR="00E47D52" w:rsidRPr="00E47D52">
              <w:rPr>
                <w:rStyle w:val="af0"/>
                <w:rFonts w:eastAsia="Times New Roman" w:cs="Times New Roman"/>
                <w:bCs/>
                <w:noProof/>
                <w:snapToGrid w:val="0"/>
                <w:lang w:eastAsia="ru-RU"/>
              </w:rPr>
              <w:t xml:space="preserve"> бюджете на </w:t>
            </w:r>
            <w:r w:rsidR="00E47D52" w:rsidRPr="00E47D52">
              <w:rPr>
                <w:rStyle w:val="af0"/>
                <w:rFonts w:eastAsia="Times New Roman" w:cs="Times New Roman"/>
                <w:bCs/>
                <w:noProof/>
                <w:lang w:eastAsia="ru-RU"/>
              </w:rPr>
              <w:t>2016 год</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_Toc436210104 \h </w:instrText>
            </w:r>
            <w:r w:rsidR="00412FDE" w:rsidRPr="00E47D52">
              <w:rPr>
                <w:noProof/>
                <w:webHidden/>
              </w:rPr>
            </w:r>
            <w:r w:rsidR="00412FDE" w:rsidRPr="00E47D52">
              <w:rPr>
                <w:noProof/>
                <w:webHidden/>
              </w:rPr>
              <w:fldChar w:fldCharType="separate"/>
            </w:r>
            <w:r w:rsidR="0065098E">
              <w:rPr>
                <w:noProof/>
                <w:webHidden/>
              </w:rPr>
              <w:t>10</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05" w:history="1">
            <w:r w:rsidR="00E47D52" w:rsidRPr="00E47D52">
              <w:rPr>
                <w:rStyle w:val="af0"/>
                <w:rFonts w:eastAsia="Times New Roman" w:cs="Times New Roman"/>
                <w:bCs/>
                <w:noProof/>
                <w:snapToGrid w:val="0"/>
                <w:lang w:eastAsia="ru-RU"/>
              </w:rPr>
              <w:t xml:space="preserve">3.1. Основные параметры консолидированного бюджета </w:t>
            </w:r>
            <w:r w:rsidR="00E47D52" w:rsidRPr="00E47D52">
              <w:rPr>
                <w:rStyle w:val="af0"/>
                <w:rFonts w:eastAsia="Times New Roman" w:cs="Times New Roman"/>
                <w:bCs/>
                <w:noProof/>
                <w:lang w:eastAsia="ru-RU"/>
              </w:rPr>
              <w:t xml:space="preserve">Брянской области, </w:t>
            </w:r>
            <w:r w:rsidR="00E47D52" w:rsidRPr="00E47D52">
              <w:rPr>
                <w:rStyle w:val="af0"/>
                <w:rFonts w:eastAsia="Times New Roman" w:cs="Times New Roman"/>
                <w:bCs/>
                <w:noProof/>
                <w:snapToGrid w:val="0"/>
                <w:lang w:eastAsia="ru-RU"/>
              </w:rPr>
              <w:t xml:space="preserve">структурные особенности и основные характеристики проекта </w:t>
            </w:r>
            <w:r w:rsidR="00E47D52" w:rsidRPr="00E47D52">
              <w:rPr>
                <w:rStyle w:val="af0"/>
                <w:rFonts w:eastAsia="Times New Roman" w:cs="Times New Roman"/>
                <w:bCs/>
                <w:noProof/>
                <w:lang w:eastAsia="ru-RU"/>
              </w:rPr>
              <w:t>областного</w:t>
            </w:r>
            <w:r w:rsidR="00E47D52" w:rsidRPr="00E47D52">
              <w:rPr>
                <w:rStyle w:val="af0"/>
                <w:rFonts w:eastAsia="Times New Roman" w:cs="Times New Roman"/>
                <w:bCs/>
                <w:noProof/>
                <w:snapToGrid w:val="0"/>
                <w:lang w:eastAsia="ru-RU"/>
              </w:rPr>
              <w:t xml:space="preserve"> закона </w:t>
            </w:r>
            <w:r w:rsidR="00E47D52" w:rsidRPr="00E47D52">
              <w:rPr>
                <w:rStyle w:val="af0"/>
                <w:rFonts w:eastAsia="Times New Roman" w:cs="Times New Roman"/>
                <w:bCs/>
                <w:noProof/>
                <w:lang w:eastAsia="ru-RU"/>
              </w:rPr>
              <w:t>об областном бюджете на 2016 год</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_Toc436210105 \h </w:instrText>
            </w:r>
            <w:r w:rsidR="00412FDE" w:rsidRPr="00E47D52">
              <w:rPr>
                <w:noProof/>
                <w:webHidden/>
              </w:rPr>
            </w:r>
            <w:r w:rsidR="00412FDE" w:rsidRPr="00E47D52">
              <w:rPr>
                <w:noProof/>
                <w:webHidden/>
              </w:rPr>
              <w:fldChar w:fldCharType="separate"/>
            </w:r>
            <w:r w:rsidR="0065098E">
              <w:rPr>
                <w:noProof/>
                <w:webHidden/>
              </w:rPr>
              <w:t>10</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06" w:history="1">
            <w:r w:rsidR="00E47D52" w:rsidRPr="00E47D52">
              <w:rPr>
                <w:rStyle w:val="af0"/>
                <w:rFonts w:eastAsia="Times New Roman" w:cs="Times New Roman"/>
                <w:bCs/>
                <w:noProof/>
                <w:snapToGrid w:val="0"/>
                <w:lang w:eastAsia="ru-RU"/>
              </w:rPr>
              <w:t>3.2. Анализ соответствия законопроекта Бюджетному кодексу и иным актам законодательства Российской Федерации и Брянской области</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_Toc436210106 \h </w:instrText>
            </w:r>
            <w:r w:rsidR="00412FDE" w:rsidRPr="00E47D52">
              <w:rPr>
                <w:noProof/>
                <w:webHidden/>
              </w:rPr>
            </w:r>
            <w:r w:rsidR="00412FDE" w:rsidRPr="00E47D52">
              <w:rPr>
                <w:noProof/>
                <w:webHidden/>
              </w:rPr>
              <w:fldChar w:fldCharType="separate"/>
            </w:r>
            <w:r w:rsidR="0065098E">
              <w:rPr>
                <w:noProof/>
                <w:webHidden/>
              </w:rPr>
              <w:t>12</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07" w:history="1">
            <w:r w:rsidR="00E47D52" w:rsidRPr="00E47D52">
              <w:rPr>
                <w:rStyle w:val="af0"/>
                <w:rFonts w:eastAsia="Times New Roman" w:cs="Times New Roman"/>
                <w:bCs/>
                <w:noProof/>
                <w:lang w:eastAsia="ru-RU"/>
              </w:rPr>
              <w:t>4. Доходы проекта областного бюджета</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_Toc436210107 \h </w:instrText>
            </w:r>
            <w:r w:rsidR="00412FDE" w:rsidRPr="00E47D52">
              <w:rPr>
                <w:noProof/>
                <w:webHidden/>
              </w:rPr>
            </w:r>
            <w:r w:rsidR="00412FDE" w:rsidRPr="00E47D52">
              <w:rPr>
                <w:noProof/>
                <w:webHidden/>
              </w:rPr>
              <w:fldChar w:fldCharType="separate"/>
            </w:r>
            <w:r w:rsidR="0065098E">
              <w:rPr>
                <w:noProof/>
                <w:webHidden/>
              </w:rPr>
              <w:t>15</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08" w:history="1">
            <w:r w:rsidR="00E47D52" w:rsidRPr="00E47D52">
              <w:rPr>
                <w:rStyle w:val="af0"/>
                <w:rFonts w:eastAsia="Times New Roman" w:cs="Times New Roman"/>
                <w:bCs/>
                <w:noProof/>
                <w:snapToGrid w:val="0"/>
                <w:lang w:eastAsia="ru-RU"/>
              </w:rPr>
              <w:t>4.1. Налоговые доходы областного бюджета</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_Toc436210108 \h </w:instrText>
            </w:r>
            <w:r w:rsidR="00412FDE" w:rsidRPr="00E47D52">
              <w:rPr>
                <w:noProof/>
                <w:webHidden/>
              </w:rPr>
            </w:r>
            <w:r w:rsidR="00412FDE" w:rsidRPr="00E47D52">
              <w:rPr>
                <w:noProof/>
                <w:webHidden/>
              </w:rPr>
              <w:fldChar w:fldCharType="separate"/>
            </w:r>
            <w:r w:rsidR="0065098E">
              <w:rPr>
                <w:noProof/>
                <w:webHidden/>
              </w:rPr>
              <w:t>18</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09" w:history="1">
            <w:r w:rsidR="00E47D52" w:rsidRPr="00E47D52">
              <w:rPr>
                <w:rStyle w:val="af0"/>
                <w:rFonts w:eastAsia="Times New Roman" w:cs="Times New Roman"/>
                <w:bCs/>
                <w:noProof/>
                <w:snapToGrid w:val="0"/>
                <w:lang w:eastAsia="ru-RU"/>
              </w:rPr>
              <w:t>4.2. Неналоговые доходы областного бюджета</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_Toc436210109 \h </w:instrText>
            </w:r>
            <w:r w:rsidR="00412FDE" w:rsidRPr="00E47D52">
              <w:rPr>
                <w:noProof/>
                <w:webHidden/>
              </w:rPr>
            </w:r>
            <w:r w:rsidR="00412FDE" w:rsidRPr="00E47D52">
              <w:rPr>
                <w:noProof/>
                <w:webHidden/>
              </w:rPr>
              <w:fldChar w:fldCharType="separate"/>
            </w:r>
            <w:r w:rsidR="0065098E">
              <w:rPr>
                <w:noProof/>
                <w:webHidden/>
              </w:rPr>
              <w:t>27</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10" w:history="1">
            <w:r w:rsidR="00E47D52" w:rsidRPr="00E47D52">
              <w:rPr>
                <w:rStyle w:val="af0"/>
                <w:rFonts w:eastAsia="Times New Roman" w:cs="Times New Roman"/>
                <w:bCs/>
                <w:noProof/>
                <w:snapToGrid w:val="0"/>
                <w:lang w:eastAsia="ru-RU"/>
              </w:rPr>
              <w:t>4.3. Безвозмездные поступления</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_Toc436210110 \h </w:instrText>
            </w:r>
            <w:r w:rsidR="00412FDE" w:rsidRPr="00E47D52">
              <w:rPr>
                <w:noProof/>
                <w:webHidden/>
              </w:rPr>
            </w:r>
            <w:r w:rsidR="00412FDE" w:rsidRPr="00E47D52">
              <w:rPr>
                <w:noProof/>
                <w:webHidden/>
              </w:rPr>
              <w:fldChar w:fldCharType="separate"/>
            </w:r>
            <w:r w:rsidR="0065098E">
              <w:rPr>
                <w:noProof/>
                <w:webHidden/>
              </w:rPr>
              <w:t>33</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11" w:history="1">
            <w:r w:rsidR="00E47D52" w:rsidRPr="00E47D52">
              <w:rPr>
                <w:rStyle w:val="af0"/>
                <w:rFonts w:eastAsia="Times New Roman" w:cs="Times New Roman"/>
                <w:bCs/>
                <w:noProof/>
                <w:lang w:eastAsia="ru-RU"/>
              </w:rPr>
              <w:t>5. Расходы проекта областного бюджета</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_Toc436210111 \h </w:instrText>
            </w:r>
            <w:r w:rsidR="00412FDE" w:rsidRPr="00E47D52">
              <w:rPr>
                <w:noProof/>
                <w:webHidden/>
              </w:rPr>
            </w:r>
            <w:r w:rsidR="00412FDE" w:rsidRPr="00E47D52">
              <w:rPr>
                <w:noProof/>
                <w:webHidden/>
              </w:rPr>
              <w:fldChar w:fldCharType="separate"/>
            </w:r>
            <w:r w:rsidR="0065098E">
              <w:rPr>
                <w:noProof/>
                <w:webHidden/>
              </w:rPr>
              <w:t>36</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12" w:history="1">
            <w:r w:rsidR="00E47D52" w:rsidRPr="00E47D52">
              <w:rPr>
                <w:rStyle w:val="af0"/>
                <w:rFonts w:eastAsia="Times New Roman" w:cs="Times New Roman"/>
                <w:bCs/>
                <w:noProof/>
                <w:lang w:eastAsia="ru-RU"/>
              </w:rPr>
              <w:t>5.1. Расходы главных распорядителей средств областного бюджета</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_Toc436210112 \h </w:instrText>
            </w:r>
            <w:r w:rsidR="00412FDE" w:rsidRPr="00E47D52">
              <w:rPr>
                <w:noProof/>
                <w:webHidden/>
              </w:rPr>
            </w:r>
            <w:r w:rsidR="00412FDE" w:rsidRPr="00E47D52">
              <w:rPr>
                <w:noProof/>
                <w:webHidden/>
              </w:rPr>
              <w:fldChar w:fldCharType="separate"/>
            </w:r>
            <w:r w:rsidR="0065098E">
              <w:rPr>
                <w:noProof/>
                <w:webHidden/>
              </w:rPr>
              <w:t>39</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13" w:history="1">
            <w:r w:rsidR="00E47D52" w:rsidRPr="00E47D52">
              <w:rPr>
                <w:rStyle w:val="af0"/>
                <w:rFonts w:eastAsia="Times New Roman" w:cs="Times New Roman"/>
                <w:bCs/>
                <w:noProof/>
                <w:lang w:eastAsia="ru-RU"/>
              </w:rPr>
              <w:t>6. Государственные программы и бюджетные инвестиции</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_Toc436210113 \h </w:instrText>
            </w:r>
            <w:r w:rsidR="00412FDE" w:rsidRPr="00E47D52">
              <w:rPr>
                <w:noProof/>
                <w:webHidden/>
              </w:rPr>
            </w:r>
            <w:r w:rsidR="00412FDE" w:rsidRPr="00E47D52">
              <w:rPr>
                <w:noProof/>
                <w:webHidden/>
              </w:rPr>
              <w:fldChar w:fldCharType="separate"/>
            </w:r>
            <w:r w:rsidR="0065098E">
              <w:rPr>
                <w:noProof/>
                <w:webHidden/>
              </w:rPr>
              <w:t>42</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14" w:history="1">
            <w:r w:rsidR="00E47D52" w:rsidRPr="00E47D52">
              <w:rPr>
                <w:rStyle w:val="af0"/>
                <w:rFonts w:eastAsia="Times New Roman" w:cs="Times New Roman"/>
                <w:bCs/>
                <w:noProof/>
                <w:lang w:eastAsia="ru-RU"/>
              </w:rPr>
              <w:t>6.1. Государственные программы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_Toc436210114 \h </w:instrText>
            </w:r>
            <w:r w:rsidR="00412FDE" w:rsidRPr="00E47D52">
              <w:rPr>
                <w:noProof/>
                <w:webHidden/>
              </w:rPr>
            </w:r>
            <w:r w:rsidR="00412FDE" w:rsidRPr="00E47D52">
              <w:rPr>
                <w:noProof/>
                <w:webHidden/>
              </w:rPr>
              <w:fldChar w:fldCharType="separate"/>
            </w:r>
            <w:r w:rsidR="0065098E">
              <w:rPr>
                <w:noProof/>
                <w:webHidden/>
              </w:rPr>
              <w:t>42</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15" w:history="1">
            <w:r w:rsidR="00E47D52" w:rsidRPr="00E47D52">
              <w:rPr>
                <w:rStyle w:val="af0"/>
                <w:rFonts w:eastAsia="Times New Roman" w:cs="Times New Roman"/>
                <w:bCs/>
                <w:noProof/>
                <w:lang w:eastAsia="ru-RU"/>
              </w:rPr>
              <w:t>6.1.1. Профилактика правонарушений и противодействие преступности на территории Брянской области (2016 - 2020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_Toc436210115 \h </w:instrText>
            </w:r>
            <w:r w:rsidR="00412FDE" w:rsidRPr="00E47D52">
              <w:rPr>
                <w:noProof/>
                <w:webHidden/>
              </w:rPr>
            </w:r>
            <w:r w:rsidR="00412FDE" w:rsidRPr="00E47D52">
              <w:rPr>
                <w:noProof/>
                <w:webHidden/>
              </w:rPr>
              <w:fldChar w:fldCharType="separate"/>
            </w:r>
            <w:r w:rsidR="0065098E">
              <w:rPr>
                <w:noProof/>
                <w:webHidden/>
              </w:rPr>
              <w:t>45</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16" w:history="1">
            <w:r w:rsidR="00E47D52" w:rsidRPr="00E47D52">
              <w:rPr>
                <w:rStyle w:val="af0"/>
                <w:rFonts w:eastAsia="Times New Roman" w:cs="Times New Roman"/>
                <w:bCs/>
                <w:noProof/>
                <w:lang w:eastAsia="ru-RU"/>
              </w:rPr>
              <w:t>6.1.2. Обеспечение реализации полномочий высшего исполнительного органа государственной власти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_Toc436210116 \h </w:instrText>
            </w:r>
            <w:r w:rsidR="00412FDE" w:rsidRPr="00E47D52">
              <w:rPr>
                <w:noProof/>
                <w:webHidden/>
              </w:rPr>
            </w:r>
            <w:r w:rsidR="00412FDE" w:rsidRPr="00E47D52">
              <w:rPr>
                <w:noProof/>
                <w:webHidden/>
              </w:rPr>
              <w:fldChar w:fldCharType="separate"/>
            </w:r>
            <w:r w:rsidR="0065098E">
              <w:rPr>
                <w:noProof/>
                <w:webHidden/>
              </w:rPr>
              <w:t>46</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17" w:history="1">
            <w:r w:rsidR="00E47D52" w:rsidRPr="00E47D52">
              <w:rPr>
                <w:rStyle w:val="af0"/>
                <w:rFonts w:eastAsia="Times New Roman" w:cs="Times New Roman"/>
                <w:bCs/>
                <w:noProof/>
                <w:lang w:eastAsia="ru-RU"/>
              </w:rPr>
              <w:t>6.1.3. Охрана окружающей среды, воспроизводство и использование природных ресурсов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_Toc436210117 \h </w:instrText>
            </w:r>
            <w:r w:rsidR="00412FDE" w:rsidRPr="00E47D52">
              <w:rPr>
                <w:noProof/>
                <w:webHidden/>
              </w:rPr>
            </w:r>
            <w:r w:rsidR="00412FDE" w:rsidRPr="00E47D52">
              <w:rPr>
                <w:noProof/>
                <w:webHidden/>
              </w:rPr>
              <w:fldChar w:fldCharType="separate"/>
            </w:r>
            <w:r w:rsidR="0065098E">
              <w:rPr>
                <w:noProof/>
                <w:webHidden/>
              </w:rPr>
              <w:t>49</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18" w:history="1">
            <w:r w:rsidR="00E47D52" w:rsidRPr="00E47D52">
              <w:rPr>
                <w:rStyle w:val="af0"/>
                <w:rFonts w:eastAsia="Times New Roman" w:cs="Times New Roman"/>
                <w:bCs/>
                <w:noProof/>
                <w:lang w:eastAsia="ru-RU"/>
              </w:rPr>
              <w:t>6.1.4. Региональная политика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_Toc436210118 \h </w:instrText>
            </w:r>
            <w:r w:rsidR="00412FDE" w:rsidRPr="00E47D52">
              <w:rPr>
                <w:noProof/>
                <w:webHidden/>
              </w:rPr>
            </w:r>
            <w:r w:rsidR="00412FDE" w:rsidRPr="00E47D52">
              <w:rPr>
                <w:noProof/>
                <w:webHidden/>
              </w:rPr>
              <w:fldChar w:fldCharType="separate"/>
            </w:r>
            <w:r w:rsidR="0065098E">
              <w:rPr>
                <w:noProof/>
                <w:webHidden/>
              </w:rPr>
              <w:t>53</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19" w:history="1">
            <w:r w:rsidR="00E47D52" w:rsidRPr="00E47D52">
              <w:rPr>
                <w:rStyle w:val="af0"/>
                <w:rFonts w:eastAsia="Times New Roman" w:cs="Times New Roman"/>
                <w:bCs/>
                <w:noProof/>
                <w:lang w:eastAsia="ru-RU"/>
              </w:rPr>
              <w:t>6.1.5. Развитие топливно-энергетического комплекса и жилищно-коммунального хозяйства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_Toc436210119 \h </w:instrText>
            </w:r>
            <w:r w:rsidR="00412FDE" w:rsidRPr="00E47D52">
              <w:rPr>
                <w:noProof/>
                <w:webHidden/>
              </w:rPr>
            </w:r>
            <w:r w:rsidR="00412FDE" w:rsidRPr="00E47D52">
              <w:rPr>
                <w:noProof/>
                <w:webHidden/>
              </w:rPr>
              <w:fldChar w:fldCharType="separate"/>
            </w:r>
            <w:r w:rsidR="0065098E">
              <w:rPr>
                <w:noProof/>
                <w:webHidden/>
              </w:rPr>
              <w:t>55</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20" w:history="1">
            <w:r w:rsidR="00E47D52" w:rsidRPr="00E47D52">
              <w:rPr>
                <w:rStyle w:val="af0"/>
                <w:rFonts w:eastAsia="Times New Roman" w:cs="Times New Roman"/>
                <w:bCs/>
                <w:noProof/>
                <w:lang w:eastAsia="ru-RU"/>
              </w:rPr>
              <w:t>6.1.6. Развитие здравоохранения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_Toc436210120 \h </w:instrText>
            </w:r>
            <w:r w:rsidR="00412FDE" w:rsidRPr="00E47D52">
              <w:rPr>
                <w:noProof/>
                <w:webHidden/>
              </w:rPr>
            </w:r>
            <w:r w:rsidR="00412FDE" w:rsidRPr="00E47D52">
              <w:rPr>
                <w:noProof/>
                <w:webHidden/>
              </w:rPr>
              <w:fldChar w:fldCharType="separate"/>
            </w:r>
            <w:r w:rsidR="0065098E">
              <w:rPr>
                <w:noProof/>
                <w:webHidden/>
              </w:rPr>
              <w:t>57</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21" w:history="1">
            <w:r w:rsidR="00E47D52" w:rsidRPr="00E47D52">
              <w:rPr>
                <w:rStyle w:val="af0"/>
                <w:rFonts w:eastAsia="Times New Roman" w:cs="Times New Roman"/>
                <w:bCs/>
                <w:noProof/>
                <w:lang w:eastAsia="ru-RU"/>
              </w:rPr>
              <w:t>6.1.7. Развитие культуры и туризма в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_Toc436210121 \h </w:instrText>
            </w:r>
            <w:r w:rsidR="00412FDE" w:rsidRPr="00E47D52">
              <w:rPr>
                <w:noProof/>
                <w:webHidden/>
              </w:rPr>
            </w:r>
            <w:r w:rsidR="00412FDE" w:rsidRPr="00E47D52">
              <w:rPr>
                <w:noProof/>
                <w:webHidden/>
              </w:rPr>
              <w:fldChar w:fldCharType="separate"/>
            </w:r>
            <w:r w:rsidR="0065098E">
              <w:rPr>
                <w:noProof/>
                <w:webHidden/>
              </w:rPr>
              <w:t>59</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22" w:history="1">
            <w:r w:rsidR="00E47D52" w:rsidRPr="00E47D52">
              <w:rPr>
                <w:rStyle w:val="af0"/>
                <w:rFonts w:eastAsia="Times New Roman" w:cs="Times New Roman"/>
                <w:bCs/>
                <w:noProof/>
                <w:lang w:eastAsia="ru-RU"/>
              </w:rPr>
              <w:t>6.1.8. Развитие образования и науки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_Toc436210122 \h </w:instrText>
            </w:r>
            <w:r w:rsidR="00412FDE" w:rsidRPr="00E47D52">
              <w:rPr>
                <w:noProof/>
                <w:webHidden/>
              </w:rPr>
            </w:r>
            <w:r w:rsidR="00412FDE" w:rsidRPr="00E47D52">
              <w:rPr>
                <w:noProof/>
                <w:webHidden/>
              </w:rPr>
              <w:fldChar w:fldCharType="separate"/>
            </w:r>
            <w:r w:rsidR="0065098E">
              <w:rPr>
                <w:noProof/>
                <w:webHidden/>
              </w:rPr>
              <w:t>62</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23" w:history="1">
            <w:r w:rsidR="00E47D52" w:rsidRPr="00E47D52">
              <w:rPr>
                <w:rStyle w:val="af0"/>
                <w:rFonts w:eastAsia="Times New Roman" w:cs="Times New Roman"/>
                <w:bCs/>
                <w:noProof/>
                <w:lang w:eastAsia="ru-RU"/>
              </w:rPr>
              <w:t>6.1.9. Развитие сельского хозяйства и регулирование рынков сельскохозяйственной продукции, сырья и продовольствия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_Toc436210123 \h </w:instrText>
            </w:r>
            <w:r w:rsidR="00412FDE" w:rsidRPr="00E47D52">
              <w:rPr>
                <w:noProof/>
                <w:webHidden/>
              </w:rPr>
            </w:r>
            <w:r w:rsidR="00412FDE" w:rsidRPr="00E47D52">
              <w:rPr>
                <w:noProof/>
                <w:webHidden/>
              </w:rPr>
              <w:fldChar w:fldCharType="separate"/>
            </w:r>
            <w:r w:rsidR="0065098E">
              <w:rPr>
                <w:noProof/>
                <w:webHidden/>
              </w:rPr>
              <w:t>65</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24" w:history="1">
            <w:r w:rsidR="00E47D52" w:rsidRPr="00E47D52">
              <w:rPr>
                <w:rStyle w:val="af0"/>
                <w:rFonts w:eastAsia="Times New Roman" w:cs="Times New Roman"/>
                <w:bCs/>
                <w:noProof/>
                <w:lang w:eastAsia="ru-RU"/>
              </w:rPr>
              <w:t>6.1.10. Управление государственными финансами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_Toc436210124 \h </w:instrText>
            </w:r>
            <w:r w:rsidR="00412FDE" w:rsidRPr="00E47D52">
              <w:rPr>
                <w:noProof/>
                <w:webHidden/>
              </w:rPr>
            </w:r>
            <w:r w:rsidR="00412FDE" w:rsidRPr="00E47D52">
              <w:rPr>
                <w:noProof/>
                <w:webHidden/>
              </w:rPr>
              <w:fldChar w:fldCharType="separate"/>
            </w:r>
            <w:r w:rsidR="0065098E">
              <w:rPr>
                <w:noProof/>
                <w:webHidden/>
              </w:rPr>
              <w:t>70</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25" w:history="1">
            <w:r w:rsidR="00E47D52" w:rsidRPr="00E47D52">
              <w:rPr>
                <w:rStyle w:val="af0"/>
                <w:rFonts w:eastAsia="Times New Roman" w:cs="Times New Roman"/>
                <w:bCs/>
                <w:noProof/>
                <w:lang w:eastAsia="ru-RU"/>
              </w:rPr>
              <w:t>6.1.11.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_Toc436210125 \h </w:instrText>
            </w:r>
            <w:r w:rsidR="00412FDE" w:rsidRPr="00E47D52">
              <w:rPr>
                <w:noProof/>
                <w:webHidden/>
              </w:rPr>
            </w:r>
            <w:r w:rsidR="00412FDE" w:rsidRPr="00E47D52">
              <w:rPr>
                <w:noProof/>
                <w:webHidden/>
              </w:rPr>
              <w:fldChar w:fldCharType="separate"/>
            </w:r>
            <w:r w:rsidR="0065098E">
              <w:rPr>
                <w:noProof/>
                <w:webHidden/>
              </w:rPr>
              <w:t>73</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26" w:history="1">
            <w:r w:rsidR="00E47D52" w:rsidRPr="00E47D52">
              <w:rPr>
                <w:rStyle w:val="af0"/>
                <w:rFonts w:eastAsia="Times New Roman" w:cs="Times New Roman"/>
                <w:bCs/>
                <w:noProof/>
                <w:lang w:eastAsia="ru-RU"/>
              </w:rPr>
              <w:t>6.1.12. Социальная и демографическая политика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_Toc436210126 \h </w:instrText>
            </w:r>
            <w:r w:rsidR="00412FDE" w:rsidRPr="00E47D52">
              <w:rPr>
                <w:noProof/>
                <w:webHidden/>
              </w:rPr>
            </w:r>
            <w:r w:rsidR="00412FDE" w:rsidRPr="00E47D52">
              <w:rPr>
                <w:noProof/>
                <w:webHidden/>
              </w:rPr>
              <w:fldChar w:fldCharType="separate"/>
            </w:r>
            <w:r w:rsidR="0065098E">
              <w:rPr>
                <w:noProof/>
                <w:webHidden/>
              </w:rPr>
              <w:t>77</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27" w:history="1">
            <w:r w:rsidR="00E47D52" w:rsidRPr="00E47D52">
              <w:rPr>
                <w:rStyle w:val="af0"/>
                <w:rFonts w:eastAsia="Times New Roman" w:cs="Times New Roman"/>
                <w:bCs/>
                <w:noProof/>
                <w:lang w:eastAsia="ru-RU"/>
              </w:rPr>
              <w:t>6.1.13. Развитие физической культуры и спорта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_Toc436210127 \h </w:instrText>
            </w:r>
            <w:r w:rsidR="00412FDE" w:rsidRPr="00E47D52">
              <w:rPr>
                <w:noProof/>
                <w:webHidden/>
              </w:rPr>
            </w:r>
            <w:r w:rsidR="00412FDE" w:rsidRPr="00E47D52">
              <w:rPr>
                <w:noProof/>
                <w:webHidden/>
              </w:rPr>
              <w:fldChar w:fldCharType="separate"/>
            </w:r>
            <w:r w:rsidR="0065098E">
              <w:rPr>
                <w:noProof/>
                <w:webHidden/>
              </w:rPr>
              <w:t>80</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28" w:history="1">
            <w:r w:rsidR="00E47D52" w:rsidRPr="00E47D52">
              <w:rPr>
                <w:rStyle w:val="af0"/>
                <w:rFonts w:eastAsia="Times New Roman" w:cs="Times New Roman"/>
                <w:bCs/>
                <w:noProof/>
                <w:lang w:eastAsia="ru-RU"/>
              </w:rPr>
              <w:t>6.1.14. Развитие мировой юстиции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_Toc436210128 \h </w:instrText>
            </w:r>
            <w:r w:rsidR="00412FDE" w:rsidRPr="00E47D52">
              <w:rPr>
                <w:noProof/>
                <w:webHidden/>
              </w:rPr>
            </w:r>
            <w:r w:rsidR="00412FDE" w:rsidRPr="00E47D52">
              <w:rPr>
                <w:noProof/>
                <w:webHidden/>
              </w:rPr>
              <w:fldChar w:fldCharType="separate"/>
            </w:r>
            <w:r w:rsidR="0065098E">
              <w:rPr>
                <w:noProof/>
                <w:webHidden/>
              </w:rPr>
              <w:t>83</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29" w:history="1">
            <w:r w:rsidR="00E47D52" w:rsidRPr="00E47D52">
              <w:rPr>
                <w:rStyle w:val="af0"/>
                <w:rFonts w:eastAsia="Times New Roman" w:cs="Times New Roman"/>
                <w:bCs/>
                <w:noProof/>
                <w:lang w:eastAsia="ru-RU"/>
              </w:rPr>
              <w:t>6.1.15. Содействие занятости населения и государственное регулирование социально-трудовых отношений и охраны труда в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_Toc436210129 \h </w:instrText>
            </w:r>
            <w:r w:rsidR="00412FDE" w:rsidRPr="00E47D52">
              <w:rPr>
                <w:noProof/>
                <w:webHidden/>
              </w:rPr>
            </w:r>
            <w:r w:rsidR="00412FDE" w:rsidRPr="00E47D52">
              <w:rPr>
                <w:noProof/>
                <w:webHidden/>
              </w:rPr>
              <w:fldChar w:fldCharType="separate"/>
            </w:r>
            <w:r w:rsidR="0065098E">
              <w:rPr>
                <w:noProof/>
                <w:webHidden/>
              </w:rPr>
              <w:t>84</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30" w:history="1">
            <w:r w:rsidR="00E47D52" w:rsidRPr="00E47D52">
              <w:rPr>
                <w:rStyle w:val="af0"/>
                <w:rFonts w:eastAsia="Times New Roman" w:cs="Times New Roman"/>
                <w:bCs/>
                <w:noProof/>
                <w:lang w:eastAsia="ru-RU"/>
              </w:rPr>
              <w:t>6.1.16. Развитие лесного хозяйства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_Toc436210130 \h </w:instrText>
            </w:r>
            <w:r w:rsidR="00412FDE" w:rsidRPr="00E47D52">
              <w:rPr>
                <w:noProof/>
                <w:webHidden/>
              </w:rPr>
            </w:r>
            <w:r w:rsidR="00412FDE" w:rsidRPr="00E47D52">
              <w:rPr>
                <w:noProof/>
                <w:webHidden/>
              </w:rPr>
              <w:fldChar w:fldCharType="separate"/>
            </w:r>
            <w:r w:rsidR="0065098E">
              <w:rPr>
                <w:noProof/>
                <w:webHidden/>
              </w:rPr>
              <w:t>87</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31" w:history="1">
            <w:r w:rsidR="00E47D52" w:rsidRPr="00E47D52">
              <w:rPr>
                <w:rStyle w:val="af0"/>
                <w:rFonts w:eastAsia="Times New Roman" w:cs="Times New Roman"/>
                <w:bCs/>
                <w:noProof/>
                <w:lang w:eastAsia="ru-RU"/>
              </w:rPr>
              <w:t>6.1.17. Развитие промышленности, транспорта и связи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_Toc436210131 \h </w:instrText>
            </w:r>
            <w:r w:rsidR="00412FDE" w:rsidRPr="00E47D52">
              <w:rPr>
                <w:noProof/>
                <w:webHidden/>
              </w:rPr>
            </w:r>
            <w:r w:rsidR="00412FDE" w:rsidRPr="00E47D52">
              <w:rPr>
                <w:noProof/>
                <w:webHidden/>
              </w:rPr>
              <w:fldChar w:fldCharType="separate"/>
            </w:r>
            <w:r w:rsidR="0065098E">
              <w:rPr>
                <w:noProof/>
                <w:webHidden/>
              </w:rPr>
              <w:t>89</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32" w:history="1">
            <w:r w:rsidR="00E47D52" w:rsidRPr="00E47D52">
              <w:rPr>
                <w:rStyle w:val="af0"/>
                <w:rFonts w:eastAsia="Times New Roman" w:cs="Times New Roman"/>
                <w:bCs/>
                <w:noProof/>
                <w:lang w:eastAsia="ru-RU"/>
              </w:rPr>
              <w:t>6.1.18. Экономическое развитие, инвестиционная политика и инновационная экономика Брянской области (2014 - 2020 годы).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_Toc436210132 \h </w:instrText>
            </w:r>
            <w:r w:rsidR="00412FDE" w:rsidRPr="00E47D52">
              <w:rPr>
                <w:noProof/>
                <w:webHidden/>
              </w:rPr>
            </w:r>
            <w:r w:rsidR="00412FDE" w:rsidRPr="00E47D52">
              <w:rPr>
                <w:noProof/>
                <w:webHidden/>
              </w:rPr>
              <w:fldChar w:fldCharType="separate"/>
            </w:r>
            <w:r w:rsidR="0065098E">
              <w:rPr>
                <w:noProof/>
                <w:webHidden/>
              </w:rPr>
              <w:t>93</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33" w:history="1">
            <w:r w:rsidR="00E47D52" w:rsidRPr="00E47D52">
              <w:rPr>
                <w:rStyle w:val="af0"/>
                <w:rFonts w:eastAsia="Times New Roman" w:cs="Times New Roman"/>
                <w:bCs/>
                <w:noProof/>
                <w:lang w:eastAsia="ru-RU"/>
              </w:rPr>
              <w:t>6.2. Региональная адресная инвестиционная программа</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_Toc436210133 \h </w:instrText>
            </w:r>
            <w:r w:rsidR="00412FDE" w:rsidRPr="00E47D52">
              <w:rPr>
                <w:noProof/>
                <w:webHidden/>
              </w:rPr>
            </w:r>
            <w:r w:rsidR="00412FDE" w:rsidRPr="00E47D52">
              <w:rPr>
                <w:noProof/>
                <w:webHidden/>
              </w:rPr>
              <w:fldChar w:fldCharType="separate"/>
            </w:r>
            <w:r w:rsidR="0065098E">
              <w:rPr>
                <w:noProof/>
                <w:webHidden/>
              </w:rPr>
              <w:t>96</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34" w:history="1">
            <w:r w:rsidR="00E47D52" w:rsidRPr="00E47D52">
              <w:rPr>
                <w:rStyle w:val="af0"/>
                <w:rFonts w:eastAsia="Times New Roman" w:cs="Times New Roman"/>
                <w:bCs/>
                <w:noProof/>
                <w:lang w:eastAsia="ru-RU"/>
              </w:rPr>
              <w:t>7. Межбюджетные трансферты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_Toc436210134 \h </w:instrText>
            </w:r>
            <w:r w:rsidR="00412FDE" w:rsidRPr="00E47D52">
              <w:rPr>
                <w:noProof/>
                <w:webHidden/>
              </w:rPr>
            </w:r>
            <w:r w:rsidR="00412FDE" w:rsidRPr="00E47D52">
              <w:rPr>
                <w:noProof/>
                <w:webHidden/>
              </w:rPr>
              <w:fldChar w:fldCharType="separate"/>
            </w:r>
            <w:r w:rsidR="0065098E">
              <w:rPr>
                <w:noProof/>
                <w:webHidden/>
              </w:rPr>
              <w:t>99</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35" w:history="1">
            <w:r w:rsidR="00E47D52" w:rsidRPr="00E47D52">
              <w:rPr>
                <w:rStyle w:val="af0"/>
                <w:rFonts w:eastAsia="Times New Roman" w:cs="Times New Roman"/>
                <w:bCs/>
                <w:noProof/>
                <w:lang w:eastAsia="ru-RU"/>
              </w:rPr>
              <w:t>7.1 Взаимоотношения между областным бюджетом и бюджетами муниципальных образований</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_Toc436210135 \h </w:instrText>
            </w:r>
            <w:r w:rsidR="00412FDE" w:rsidRPr="00E47D52">
              <w:rPr>
                <w:noProof/>
                <w:webHidden/>
              </w:rPr>
            </w:r>
            <w:r w:rsidR="00412FDE" w:rsidRPr="00E47D52">
              <w:rPr>
                <w:noProof/>
                <w:webHidden/>
              </w:rPr>
              <w:fldChar w:fldCharType="separate"/>
            </w:r>
            <w:r w:rsidR="0065098E">
              <w:rPr>
                <w:noProof/>
                <w:webHidden/>
              </w:rPr>
              <w:t>99</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36" w:history="1">
            <w:r w:rsidR="00E47D52" w:rsidRPr="00E47D52">
              <w:rPr>
                <w:rStyle w:val="af0"/>
                <w:rFonts w:eastAsia="Times New Roman" w:cs="Times New Roman"/>
                <w:bCs/>
                <w:noProof/>
                <w:lang w:eastAsia="ru-RU"/>
              </w:rPr>
              <w:t>7.2. Взаимоотношения областного бюджета с Федеральным фондом обязательного медицинского страхования и бюджетом территориального фонда обязательного медицинского страхования Брянской области</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_Toc436210136 \h </w:instrText>
            </w:r>
            <w:r w:rsidR="00412FDE" w:rsidRPr="00E47D52">
              <w:rPr>
                <w:noProof/>
                <w:webHidden/>
              </w:rPr>
            </w:r>
            <w:r w:rsidR="00412FDE" w:rsidRPr="00E47D52">
              <w:rPr>
                <w:noProof/>
                <w:webHidden/>
              </w:rPr>
              <w:fldChar w:fldCharType="separate"/>
            </w:r>
            <w:r w:rsidR="0065098E">
              <w:rPr>
                <w:noProof/>
                <w:webHidden/>
              </w:rPr>
              <w:t>102</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37" w:history="1">
            <w:r w:rsidR="00E47D52" w:rsidRPr="00E47D52">
              <w:rPr>
                <w:rStyle w:val="af0"/>
                <w:rFonts w:eastAsia="Times New Roman" w:cs="Times New Roman"/>
                <w:bCs/>
                <w:noProof/>
                <w:lang w:eastAsia="ru-RU"/>
              </w:rPr>
              <w:t>8. Источники финансирования дефицита бюджета</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_Toc436210137 \h </w:instrText>
            </w:r>
            <w:r w:rsidR="00412FDE" w:rsidRPr="00E47D52">
              <w:rPr>
                <w:noProof/>
                <w:webHidden/>
              </w:rPr>
            </w:r>
            <w:r w:rsidR="00412FDE" w:rsidRPr="00E47D52">
              <w:rPr>
                <w:noProof/>
                <w:webHidden/>
              </w:rPr>
              <w:fldChar w:fldCharType="separate"/>
            </w:r>
            <w:r w:rsidR="0065098E">
              <w:rPr>
                <w:noProof/>
                <w:webHidden/>
              </w:rPr>
              <w:t>105</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38" w:history="1">
            <w:r w:rsidR="00E47D52" w:rsidRPr="00E47D52">
              <w:rPr>
                <w:rStyle w:val="af0"/>
                <w:rFonts w:eastAsia="Times New Roman" w:cs="Times New Roman"/>
                <w:bCs/>
                <w:noProof/>
                <w:lang w:eastAsia="ru-RU"/>
              </w:rPr>
              <w:t>9. Государственный долг Брянской области, расходы на обслуживание государственного долга Брянской области</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_Toc436210138 \h </w:instrText>
            </w:r>
            <w:r w:rsidR="00412FDE" w:rsidRPr="00E47D52">
              <w:rPr>
                <w:noProof/>
                <w:webHidden/>
              </w:rPr>
            </w:r>
            <w:r w:rsidR="00412FDE" w:rsidRPr="00E47D52">
              <w:rPr>
                <w:noProof/>
                <w:webHidden/>
              </w:rPr>
              <w:fldChar w:fldCharType="separate"/>
            </w:r>
            <w:r w:rsidR="0065098E">
              <w:rPr>
                <w:noProof/>
                <w:webHidden/>
              </w:rPr>
              <w:t>106</w:t>
            </w:r>
            <w:r w:rsidR="00412FDE" w:rsidRPr="00E47D52">
              <w:rPr>
                <w:noProof/>
                <w:webHidden/>
              </w:rPr>
              <w:fldChar w:fldCharType="end"/>
            </w:r>
          </w:hyperlink>
        </w:p>
        <w:p w:rsidR="00E47D52" w:rsidRPr="00E47D52" w:rsidRDefault="00136B0E">
          <w:pPr>
            <w:pStyle w:val="19"/>
            <w:rPr>
              <w:rFonts w:asciiTheme="minorHAnsi" w:eastAsiaTheme="minorEastAsia" w:hAnsiTheme="minorHAnsi"/>
              <w:noProof/>
              <w:sz w:val="22"/>
              <w:lang w:eastAsia="ru-RU"/>
            </w:rPr>
          </w:pPr>
          <w:hyperlink w:anchor="_Toc436210139" w:history="1">
            <w:r w:rsidR="00E47D52" w:rsidRPr="00E47D52">
              <w:rPr>
                <w:rStyle w:val="af0"/>
                <w:rFonts w:eastAsia="Times New Roman" w:cs="Times New Roman"/>
                <w:bCs/>
                <w:noProof/>
                <w:lang w:eastAsia="ru-RU"/>
              </w:rPr>
              <w:t>11. Выводы</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_Toc436210139 \h </w:instrText>
            </w:r>
            <w:r w:rsidR="00412FDE" w:rsidRPr="00E47D52">
              <w:rPr>
                <w:noProof/>
                <w:webHidden/>
              </w:rPr>
            </w:r>
            <w:r w:rsidR="00412FDE" w:rsidRPr="00E47D52">
              <w:rPr>
                <w:noProof/>
                <w:webHidden/>
              </w:rPr>
              <w:fldChar w:fldCharType="separate"/>
            </w:r>
            <w:r w:rsidR="0065098E">
              <w:rPr>
                <w:noProof/>
                <w:webHidden/>
              </w:rPr>
              <w:t>112</w:t>
            </w:r>
            <w:r w:rsidR="00412FDE" w:rsidRPr="00E47D52">
              <w:rPr>
                <w:noProof/>
                <w:webHidden/>
              </w:rPr>
              <w:fldChar w:fldCharType="end"/>
            </w:r>
          </w:hyperlink>
        </w:p>
        <w:p w:rsidR="00E47D52" w:rsidRDefault="00136B0E">
          <w:pPr>
            <w:pStyle w:val="19"/>
            <w:rPr>
              <w:rFonts w:asciiTheme="minorHAnsi" w:eastAsiaTheme="minorEastAsia" w:hAnsiTheme="minorHAnsi"/>
              <w:noProof/>
              <w:sz w:val="22"/>
              <w:lang w:eastAsia="ru-RU"/>
            </w:rPr>
          </w:pPr>
          <w:hyperlink w:anchor="_Toc436210140" w:history="1">
            <w:r w:rsidR="00E47D52" w:rsidRPr="00E47D52">
              <w:rPr>
                <w:rStyle w:val="af0"/>
                <w:rFonts w:eastAsia="Times New Roman" w:cs="Times New Roman"/>
                <w:bCs/>
                <w:noProof/>
                <w:lang w:eastAsia="ru-RU"/>
              </w:rPr>
              <w:t>12. Предложения</w:t>
            </w:r>
            <w:r w:rsidR="00E47D52" w:rsidRPr="00E47D52">
              <w:rPr>
                <w:noProof/>
                <w:webHidden/>
              </w:rPr>
              <w:tab/>
            </w:r>
            <w:r w:rsidR="00412FDE" w:rsidRPr="00E47D52">
              <w:rPr>
                <w:noProof/>
                <w:webHidden/>
              </w:rPr>
              <w:fldChar w:fldCharType="begin"/>
            </w:r>
            <w:r w:rsidR="00E47D52" w:rsidRPr="00E47D52">
              <w:rPr>
                <w:noProof/>
                <w:webHidden/>
              </w:rPr>
              <w:instrText xml:space="preserve"> PAGEREF _Toc436210140 \h </w:instrText>
            </w:r>
            <w:r w:rsidR="00412FDE" w:rsidRPr="00E47D52">
              <w:rPr>
                <w:noProof/>
                <w:webHidden/>
              </w:rPr>
            </w:r>
            <w:r w:rsidR="00412FDE" w:rsidRPr="00E47D52">
              <w:rPr>
                <w:noProof/>
                <w:webHidden/>
              </w:rPr>
              <w:fldChar w:fldCharType="separate"/>
            </w:r>
            <w:r w:rsidR="0065098E">
              <w:rPr>
                <w:noProof/>
                <w:webHidden/>
              </w:rPr>
              <w:t>126</w:t>
            </w:r>
            <w:r w:rsidR="00412FDE" w:rsidRPr="00E47D52">
              <w:rPr>
                <w:noProof/>
                <w:webHidden/>
              </w:rPr>
              <w:fldChar w:fldCharType="end"/>
            </w:r>
          </w:hyperlink>
        </w:p>
        <w:p w:rsidR="00E47D52" w:rsidRDefault="00412FDE" w:rsidP="00264285">
          <w:pPr>
            <w:spacing w:after="0" w:line="240" w:lineRule="auto"/>
            <w:ind w:firstLine="709"/>
            <w:rPr>
              <w:rFonts w:ascii="Times New Roman" w:hAnsi="Times New Roman" w:cs="Times New Roman"/>
              <w:sz w:val="28"/>
              <w:szCs w:val="28"/>
            </w:rPr>
          </w:pPr>
          <w:r w:rsidRPr="00264285">
            <w:rPr>
              <w:rFonts w:ascii="Times New Roman" w:hAnsi="Times New Roman" w:cs="Times New Roman"/>
              <w:sz w:val="28"/>
              <w:szCs w:val="28"/>
            </w:rPr>
            <w:fldChar w:fldCharType="end"/>
          </w:r>
        </w:p>
        <w:p w:rsidR="00E47D52" w:rsidRDefault="00E47D52" w:rsidP="00E47D52">
          <w:pPr>
            <w:spacing w:after="0" w:line="240" w:lineRule="auto"/>
            <w:ind w:right="-428" w:firstLine="709"/>
            <w:rPr>
              <w:rFonts w:ascii="Times New Roman" w:eastAsia="Times New Roman" w:hAnsi="Times New Roman" w:cs="Times New Roman"/>
              <w:sz w:val="28"/>
              <w:szCs w:val="28"/>
              <w:lang w:eastAsia="ru-RU"/>
            </w:rPr>
          </w:pPr>
          <w:r w:rsidRPr="00264285">
            <w:rPr>
              <w:rFonts w:ascii="Times New Roman" w:eastAsia="Times New Roman" w:hAnsi="Times New Roman" w:cs="Times New Roman"/>
              <w:sz w:val="28"/>
              <w:szCs w:val="28"/>
              <w:lang w:eastAsia="ru-RU"/>
            </w:rPr>
            <w:t xml:space="preserve">Приложение 1. </w:t>
          </w:r>
          <w:r>
            <w:rPr>
              <w:rFonts w:ascii="Times New Roman" w:eastAsia="Times New Roman" w:hAnsi="Times New Roman" w:cs="Times New Roman"/>
              <w:sz w:val="28"/>
              <w:szCs w:val="28"/>
              <w:lang w:eastAsia="ru-RU"/>
            </w:rPr>
            <w:t>Анализ</w:t>
          </w:r>
          <w:r w:rsidRPr="002642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прогноза доходов </w:t>
          </w:r>
          <w:r w:rsidRPr="00264285">
            <w:rPr>
              <w:rFonts w:ascii="Times New Roman" w:eastAsia="Times New Roman" w:hAnsi="Times New Roman" w:cs="Times New Roman"/>
              <w:sz w:val="28"/>
              <w:szCs w:val="28"/>
              <w:lang w:eastAsia="ru-RU"/>
            </w:rPr>
            <w:t xml:space="preserve">областного бюджета </w:t>
          </w:r>
          <w:r>
            <w:rPr>
              <w:rFonts w:ascii="Times New Roman" w:eastAsia="Times New Roman" w:hAnsi="Times New Roman" w:cs="Times New Roman"/>
              <w:sz w:val="28"/>
              <w:szCs w:val="28"/>
              <w:lang w:eastAsia="ru-RU"/>
            </w:rPr>
            <w:br/>
          </w:r>
          <w:r w:rsidRPr="00264285">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 xml:space="preserve">6 </w:t>
          </w:r>
          <w:r w:rsidRPr="00264285">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…….………………………………………………………………….……1-2</w:t>
          </w:r>
        </w:p>
        <w:p w:rsidR="00E47D52" w:rsidRDefault="00E47D52" w:rsidP="00E47D52">
          <w:pPr>
            <w:spacing w:after="0" w:line="240" w:lineRule="auto"/>
            <w:ind w:firstLine="709"/>
            <w:rPr>
              <w:rFonts w:ascii="Times New Roman" w:eastAsia="Times New Roman" w:hAnsi="Times New Roman" w:cs="Times New Roman"/>
              <w:sz w:val="28"/>
              <w:szCs w:val="28"/>
              <w:lang w:eastAsia="ru-RU"/>
            </w:rPr>
          </w:pPr>
        </w:p>
        <w:p w:rsidR="00E47D52" w:rsidRPr="00264285" w:rsidRDefault="00E47D52" w:rsidP="00E47D52">
          <w:pPr>
            <w:widowControl w:val="0"/>
            <w:spacing w:after="0" w:line="240" w:lineRule="auto"/>
            <w:ind w:right="-428" w:firstLine="709"/>
            <w:jc w:val="both"/>
            <w:rPr>
              <w:rFonts w:ascii="Times New Roman" w:eastAsia="Times New Roman" w:hAnsi="Times New Roman" w:cs="Times New Roman"/>
              <w:sz w:val="28"/>
              <w:szCs w:val="28"/>
              <w:lang w:eastAsia="ru-RU"/>
            </w:rPr>
          </w:pPr>
          <w:r w:rsidRPr="00264285">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r w:rsidRPr="00264285">
            <w:rPr>
              <w:rFonts w:ascii="Times New Roman" w:eastAsia="Times New Roman" w:hAnsi="Times New Roman" w:cs="Times New Roman"/>
              <w:sz w:val="28"/>
              <w:szCs w:val="28"/>
              <w:lang w:eastAsia="ru-RU"/>
            </w:rPr>
            <w:t>. Ведомственная структура расходов областного бюджета на 201</w:t>
          </w:r>
          <w:r>
            <w:rPr>
              <w:rFonts w:ascii="Times New Roman" w:eastAsia="Times New Roman" w:hAnsi="Times New Roman" w:cs="Times New Roman"/>
              <w:sz w:val="28"/>
              <w:szCs w:val="28"/>
              <w:lang w:eastAsia="ru-RU"/>
            </w:rPr>
            <w:t>6</w:t>
          </w:r>
          <w:r w:rsidRPr="00264285">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……………………………………………………………………………….1-2</w:t>
          </w:r>
        </w:p>
        <w:p w:rsidR="00E47D52" w:rsidRDefault="00E47D52" w:rsidP="00E47D52">
          <w:pPr>
            <w:spacing w:after="0" w:line="240" w:lineRule="auto"/>
            <w:ind w:firstLine="709"/>
            <w:rPr>
              <w:rFonts w:ascii="Times New Roman" w:hAnsi="Times New Roman"/>
              <w:sz w:val="28"/>
              <w:szCs w:val="28"/>
            </w:rPr>
          </w:pPr>
        </w:p>
        <w:p w:rsidR="00E47D52" w:rsidRPr="00264285" w:rsidRDefault="00E47D52" w:rsidP="00E47D52">
          <w:pPr>
            <w:widowControl w:val="0"/>
            <w:spacing w:after="0" w:line="240" w:lineRule="auto"/>
            <w:ind w:right="-428" w:firstLine="709"/>
            <w:jc w:val="both"/>
            <w:rPr>
              <w:rFonts w:ascii="Times New Roman" w:eastAsia="Times New Roman" w:hAnsi="Times New Roman" w:cs="Times New Roman"/>
              <w:sz w:val="28"/>
              <w:szCs w:val="28"/>
              <w:lang w:eastAsia="ru-RU"/>
            </w:rPr>
          </w:pPr>
          <w:r w:rsidRPr="00264285">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r w:rsidRPr="002642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Расходы областного бюджета в разрезе государственных программ……………………………………………………………………………...1-4</w:t>
          </w:r>
        </w:p>
        <w:p w:rsidR="00E47D52" w:rsidRDefault="00E47D52" w:rsidP="00E47D52">
          <w:pPr>
            <w:spacing w:after="0" w:line="240" w:lineRule="auto"/>
            <w:ind w:firstLine="709"/>
            <w:rPr>
              <w:rFonts w:ascii="Times New Roman" w:hAnsi="Times New Roman"/>
              <w:sz w:val="28"/>
              <w:szCs w:val="28"/>
            </w:rPr>
          </w:pPr>
        </w:p>
        <w:p w:rsidR="00264285" w:rsidRPr="00264285" w:rsidRDefault="00E47D52" w:rsidP="00E47D52">
          <w:pPr>
            <w:spacing w:after="0" w:line="240" w:lineRule="auto"/>
            <w:ind w:right="-428" w:firstLine="709"/>
            <w:rPr>
              <w:rFonts w:ascii="Times New Roman" w:hAnsi="Times New Roman"/>
              <w:sz w:val="28"/>
              <w:szCs w:val="28"/>
            </w:rPr>
          </w:pPr>
          <w:r w:rsidRPr="00264285">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r w:rsidRPr="002642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Состав и динамика показателей (индикаторов) государственных программ в 2014-2016 годах…………………………………….1-64</w:t>
          </w:r>
        </w:p>
      </w:sdtContent>
    </w:sdt>
    <w:p w:rsidR="00264285" w:rsidRPr="00264285" w:rsidRDefault="00264285" w:rsidP="000C1B01">
      <w:pPr>
        <w:keepNext/>
        <w:spacing w:after="0" w:line="240" w:lineRule="auto"/>
        <w:ind w:firstLine="709"/>
        <w:outlineLvl w:val="0"/>
        <w:rPr>
          <w:rFonts w:ascii="Times New Roman" w:eastAsia="Times New Roman" w:hAnsi="Times New Roman" w:cs="Times New Roman"/>
          <w:b/>
          <w:bCs/>
          <w:sz w:val="28"/>
          <w:szCs w:val="24"/>
          <w:lang w:eastAsia="ru-RU"/>
        </w:rPr>
      </w:pPr>
      <w:bookmarkStart w:id="0" w:name="_Toc436210102"/>
      <w:r w:rsidRPr="00264285">
        <w:rPr>
          <w:rFonts w:ascii="Times New Roman" w:eastAsia="Times New Roman" w:hAnsi="Times New Roman" w:cs="Times New Roman"/>
          <w:b/>
          <w:bCs/>
          <w:sz w:val="28"/>
          <w:szCs w:val="24"/>
          <w:lang w:eastAsia="ru-RU"/>
        </w:rPr>
        <w:lastRenderedPageBreak/>
        <w:t>1.Общие положения</w:t>
      </w:r>
      <w:bookmarkEnd w:id="0"/>
    </w:p>
    <w:p w:rsidR="00264285" w:rsidRPr="00264285" w:rsidRDefault="00264285" w:rsidP="00264285">
      <w:pPr>
        <w:spacing w:after="0" w:line="240" w:lineRule="auto"/>
        <w:ind w:firstLine="720"/>
        <w:jc w:val="both"/>
        <w:rPr>
          <w:rFonts w:ascii="Times New Roman" w:eastAsia="Times New Roman" w:hAnsi="Times New Roman" w:cs="Times New Roman"/>
          <w:sz w:val="28"/>
          <w:szCs w:val="24"/>
          <w:lang w:eastAsia="ru-RU"/>
        </w:rPr>
      </w:pPr>
      <w:r w:rsidRPr="00264285">
        <w:rPr>
          <w:rFonts w:ascii="Times New Roman" w:eastAsia="Times New Roman" w:hAnsi="Times New Roman" w:cs="Times New Roman"/>
          <w:sz w:val="28"/>
          <w:szCs w:val="24"/>
          <w:lang w:eastAsia="ru-RU"/>
        </w:rPr>
        <w:t>Заключение Контрольно-счетной палаты Брянской области на проект закона Брянской области «О</w:t>
      </w:r>
      <w:r w:rsidR="006575D7">
        <w:rPr>
          <w:rFonts w:ascii="Times New Roman" w:eastAsia="Times New Roman" w:hAnsi="Times New Roman" w:cs="Times New Roman"/>
          <w:sz w:val="28"/>
          <w:szCs w:val="24"/>
          <w:lang w:eastAsia="ru-RU"/>
        </w:rPr>
        <w:t>б областном бюджете на 2016 год</w:t>
      </w:r>
      <w:r w:rsidRPr="00264285">
        <w:rPr>
          <w:rFonts w:ascii="Times New Roman" w:eastAsia="Times New Roman" w:hAnsi="Times New Roman" w:cs="Times New Roman"/>
          <w:sz w:val="28"/>
          <w:szCs w:val="24"/>
          <w:lang w:eastAsia="ru-RU"/>
        </w:rPr>
        <w:t>» (далее - Заключение) подготовлено в соответствии с Бюджетным кодексом Российской Федерации, Законом Брянской области «О Контрольно-счетной палате Брянской области» и иными актами федерального и областного законодательства.</w:t>
      </w:r>
    </w:p>
    <w:p w:rsidR="00264285" w:rsidRPr="00264285" w:rsidRDefault="00264285" w:rsidP="00264285">
      <w:pPr>
        <w:spacing w:after="0" w:line="240" w:lineRule="auto"/>
        <w:ind w:firstLine="709"/>
        <w:jc w:val="both"/>
        <w:rPr>
          <w:rFonts w:ascii="Times New Roman" w:eastAsia="Times New Roman" w:hAnsi="Times New Roman" w:cs="Times New Roman"/>
          <w:sz w:val="28"/>
          <w:szCs w:val="24"/>
          <w:lang w:eastAsia="ru-RU"/>
        </w:rPr>
      </w:pPr>
      <w:r w:rsidRPr="005B264C">
        <w:rPr>
          <w:rFonts w:ascii="Times New Roman" w:eastAsia="Times New Roman" w:hAnsi="Times New Roman" w:cs="Times New Roman"/>
          <w:sz w:val="28"/>
          <w:szCs w:val="24"/>
          <w:lang w:eastAsia="ru-RU"/>
        </w:rPr>
        <w:t xml:space="preserve">При подготовке Заключения </w:t>
      </w:r>
      <w:r w:rsidRPr="005B264C">
        <w:rPr>
          <w:rFonts w:ascii="Times New Roman" w:eastAsia="Times New Roman" w:hAnsi="Times New Roman" w:cs="Times New Roman"/>
          <w:sz w:val="28"/>
          <w:szCs w:val="28"/>
          <w:lang w:eastAsia="ru-RU"/>
        </w:rPr>
        <w:t xml:space="preserve">Контрольно-счетная палата Брянской области (далее – Контрольно-счетная палата) </w:t>
      </w:r>
      <w:r w:rsidR="005B264C" w:rsidRPr="005B264C">
        <w:rPr>
          <w:rFonts w:ascii="Times New Roman" w:eastAsia="Times New Roman" w:hAnsi="Times New Roman" w:cs="Times New Roman"/>
          <w:sz w:val="28"/>
          <w:szCs w:val="24"/>
          <w:lang w:eastAsia="ru-RU"/>
        </w:rPr>
        <w:t>учитывала стратегические цели</w:t>
      </w:r>
      <w:r w:rsidRPr="005B264C">
        <w:rPr>
          <w:rFonts w:ascii="Times New Roman" w:eastAsia="Times New Roman" w:hAnsi="Times New Roman" w:cs="Times New Roman"/>
          <w:sz w:val="28"/>
          <w:szCs w:val="24"/>
          <w:lang w:eastAsia="ru-RU"/>
        </w:rPr>
        <w:t xml:space="preserve"> р</w:t>
      </w:r>
      <w:r w:rsidR="005B264C" w:rsidRPr="005B264C">
        <w:rPr>
          <w:rFonts w:ascii="Times New Roman" w:eastAsia="Times New Roman" w:hAnsi="Times New Roman" w:cs="Times New Roman"/>
          <w:sz w:val="28"/>
          <w:szCs w:val="24"/>
          <w:lang w:eastAsia="ru-RU"/>
        </w:rPr>
        <w:t>азвития страны, сформулированные</w:t>
      </w:r>
      <w:r w:rsidRPr="005B264C">
        <w:rPr>
          <w:rFonts w:ascii="Times New Roman" w:eastAsia="Times New Roman" w:hAnsi="Times New Roman" w:cs="Times New Roman"/>
          <w:sz w:val="28"/>
          <w:szCs w:val="24"/>
          <w:lang w:eastAsia="ru-RU"/>
        </w:rPr>
        <w:t xml:space="preserve"> в указах Президента Российской Федерации от 7 мая 2012 года.</w:t>
      </w:r>
    </w:p>
    <w:p w:rsidR="00264285" w:rsidRPr="00264285" w:rsidRDefault="00264285" w:rsidP="00264285">
      <w:pPr>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r w:rsidRPr="00264285">
        <w:rPr>
          <w:rFonts w:ascii="Times New Roman" w:eastAsia="Times New Roman" w:hAnsi="Times New Roman" w:cs="Times New Roman"/>
          <w:sz w:val="28"/>
          <w:szCs w:val="28"/>
          <w:lang w:eastAsia="ru-RU"/>
        </w:rPr>
        <w:t>Проект закона Брянской области «Об областном бюджете на 201</w:t>
      </w:r>
      <w:r w:rsidR="006575D7">
        <w:rPr>
          <w:rFonts w:ascii="Times New Roman" w:eastAsia="Times New Roman" w:hAnsi="Times New Roman" w:cs="Times New Roman"/>
          <w:sz w:val="28"/>
          <w:szCs w:val="28"/>
          <w:lang w:eastAsia="ru-RU"/>
        </w:rPr>
        <w:t>6 год</w:t>
      </w:r>
      <w:r w:rsidRPr="00264285">
        <w:rPr>
          <w:rFonts w:ascii="Times New Roman" w:eastAsia="Times New Roman" w:hAnsi="Times New Roman" w:cs="Times New Roman"/>
          <w:sz w:val="28"/>
          <w:szCs w:val="28"/>
          <w:lang w:eastAsia="ru-RU"/>
        </w:rPr>
        <w:t xml:space="preserve">» внесен Правительством Брянской области на рассмотрение в Брянскую областную Думу в срок, установленный статьей 4 </w:t>
      </w:r>
      <w:hyperlink r:id="rId9" w:history="1">
        <w:r w:rsidRPr="00264285">
          <w:rPr>
            <w:rFonts w:ascii="Times New Roman" w:eastAsia="Times New Roman" w:hAnsi="Times New Roman" w:cs="Times New Roman"/>
            <w:iCs/>
            <w:sz w:val="28"/>
            <w:szCs w:val="28"/>
            <w:lang w:eastAsia="ru-RU"/>
          </w:rPr>
          <w:t>Закона Брянской области от</w:t>
        </w:r>
        <w:r w:rsidR="000512CB">
          <w:rPr>
            <w:rFonts w:ascii="Times New Roman" w:eastAsia="Times New Roman" w:hAnsi="Times New Roman" w:cs="Times New Roman"/>
            <w:iCs/>
            <w:sz w:val="28"/>
            <w:szCs w:val="28"/>
            <w:lang w:eastAsia="ru-RU"/>
          </w:rPr>
          <w:t> </w:t>
        </w:r>
        <w:r w:rsidRPr="00264285">
          <w:rPr>
            <w:rFonts w:ascii="Times New Roman" w:eastAsia="Times New Roman" w:hAnsi="Times New Roman" w:cs="Times New Roman"/>
            <w:iCs/>
            <w:sz w:val="28"/>
            <w:szCs w:val="28"/>
            <w:lang w:eastAsia="ru-RU"/>
          </w:rPr>
          <w:t>28 июля 2007 № 9</w:t>
        </w:r>
        <w:r w:rsidR="006575D7">
          <w:rPr>
            <w:rFonts w:ascii="Times New Roman" w:eastAsia="Times New Roman" w:hAnsi="Times New Roman" w:cs="Times New Roman"/>
            <w:iCs/>
            <w:sz w:val="28"/>
            <w:szCs w:val="28"/>
            <w:lang w:eastAsia="ru-RU"/>
          </w:rPr>
          <w:t xml:space="preserve">3-З </w:t>
        </w:r>
        <w:r w:rsidRPr="00264285">
          <w:rPr>
            <w:rFonts w:ascii="Times New Roman" w:eastAsia="Times New Roman" w:hAnsi="Times New Roman" w:cs="Times New Roman"/>
            <w:iCs/>
            <w:sz w:val="28"/>
            <w:szCs w:val="28"/>
            <w:lang w:eastAsia="ru-RU"/>
          </w:rPr>
          <w:t>«О порядке составления, рассмотрения и утверждения областного бюджета и бюджета территориального государственного внебюджетного фонда, а также порядке представления, рассмотрения и утверждения отчетности об исполнении бюджетов и их внешней проверки».</w:t>
        </w:r>
      </w:hyperlink>
    </w:p>
    <w:p w:rsidR="00264285" w:rsidRPr="00264285" w:rsidRDefault="00264285" w:rsidP="00AD6ECA">
      <w:pPr>
        <w:keepNext/>
        <w:spacing w:after="0" w:line="240" w:lineRule="auto"/>
        <w:ind w:firstLine="708"/>
        <w:jc w:val="both"/>
        <w:outlineLvl w:val="0"/>
        <w:rPr>
          <w:rFonts w:ascii="Times New Roman" w:eastAsia="Times New Roman" w:hAnsi="Times New Roman" w:cs="Times New Roman"/>
          <w:b/>
          <w:bCs/>
          <w:sz w:val="28"/>
          <w:szCs w:val="28"/>
          <w:lang w:eastAsia="ru-RU"/>
        </w:rPr>
      </w:pPr>
      <w:bookmarkStart w:id="1" w:name="_Toc436210103"/>
      <w:r w:rsidRPr="00264285">
        <w:rPr>
          <w:rFonts w:ascii="Times New Roman" w:eastAsia="Times New Roman" w:hAnsi="Times New Roman" w:cs="Times New Roman"/>
          <w:b/>
          <w:bCs/>
          <w:sz w:val="28"/>
          <w:szCs w:val="24"/>
          <w:lang w:eastAsia="ru-RU"/>
        </w:rPr>
        <w:t>2. Параметры прогноза исходных макроэкономических показателей для составления проекта областного бюджета</w:t>
      </w:r>
      <w:bookmarkEnd w:id="1"/>
    </w:p>
    <w:p w:rsidR="000C1B01" w:rsidRPr="000C1B01" w:rsidRDefault="000C1B01" w:rsidP="000C1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1B01">
        <w:rPr>
          <w:rFonts w:ascii="Times New Roman" w:eastAsia="Times New Roman" w:hAnsi="Times New Roman" w:cs="Times New Roman"/>
          <w:sz w:val="28"/>
          <w:szCs w:val="28"/>
          <w:lang w:eastAsia="ru-RU"/>
        </w:rPr>
        <w:t xml:space="preserve">Прогноз социально-экономического развития Брянской области </w:t>
      </w:r>
      <w:r w:rsidRPr="000C1B01">
        <w:rPr>
          <w:rFonts w:ascii="Times New Roman" w:eastAsia="Times New Roman" w:hAnsi="Times New Roman" w:cs="Times New Roman"/>
          <w:sz w:val="28"/>
          <w:szCs w:val="28"/>
          <w:lang w:eastAsia="ru-RU"/>
        </w:rPr>
        <w:br/>
        <w:t>на 2016 год и на плановый период 2017 и 2018 годов представлен в форме 2п «Основные показатели прогноза социально-экономического развития Брянской области на 2016 год и на плановый период 2017 и 2018 годов», приложения к прогнозу «Основные параметры государственных программ, реализуемых исполнительными органами государственной власти Брянской области» и пояснительной записке к прогнозу.</w:t>
      </w:r>
    </w:p>
    <w:p w:rsidR="000C1B01" w:rsidRPr="000C1B01" w:rsidRDefault="000C1B01" w:rsidP="000C1B01">
      <w:pPr>
        <w:autoSpaceDE w:val="0"/>
        <w:autoSpaceDN w:val="0"/>
        <w:adjustRightInd w:val="0"/>
        <w:spacing w:after="0" w:line="240" w:lineRule="auto"/>
        <w:ind w:firstLine="708"/>
        <w:jc w:val="both"/>
        <w:rPr>
          <w:rFonts w:ascii="Times New Roman" w:hAnsi="Times New Roman" w:cs="Times New Roman"/>
          <w:sz w:val="28"/>
          <w:szCs w:val="28"/>
        </w:rPr>
      </w:pPr>
      <w:r w:rsidRPr="000C1B01">
        <w:rPr>
          <w:rFonts w:ascii="Times New Roman" w:hAnsi="Times New Roman" w:cs="Times New Roman"/>
          <w:sz w:val="28"/>
          <w:szCs w:val="28"/>
        </w:rPr>
        <w:t xml:space="preserve">Прогноз социально-экономического развития Брянской области </w:t>
      </w:r>
      <w:r w:rsidRPr="000C1B01">
        <w:rPr>
          <w:rFonts w:ascii="Times New Roman" w:hAnsi="Times New Roman" w:cs="Times New Roman"/>
          <w:sz w:val="28"/>
          <w:szCs w:val="28"/>
        </w:rPr>
        <w:br/>
        <w:t>на 2016 год и на плановый период 2017 и 2018 годов разрабатывался в условиях замедления темпов роста экономики. Внешнеполитическая ситуация остается нестабильной, кризисные явления продолжают оказывать негативное влияние на инвестиционную активность предприятий, не снижается стоимость кредитных ресурсов, сохраняется неопределенность на финансовом и валютном рынках. Из-за высокой инфляции, вызванной курсовыми колебаниями и ростом цен на товары после введения защитных экономических мер на ввоз импортной продукции, наблюдается снижение реальных денежных доходов населения, что сказывается на уровне платежеспособного спроса.</w:t>
      </w:r>
    </w:p>
    <w:p w:rsidR="000C1B01" w:rsidRPr="000C1B01" w:rsidRDefault="000C1B01" w:rsidP="000C1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Согласно заключению Счетной палаты Российской Федерации на проект федерального бюджета на 2016 год н</w:t>
      </w:r>
      <w:r w:rsidRPr="000C1B01">
        <w:rPr>
          <w:rFonts w:ascii="Times New Roman" w:hAnsi="Times New Roman" w:cs="Times New Roman"/>
          <w:sz w:val="28"/>
          <w:szCs w:val="28"/>
        </w:rPr>
        <w:t xml:space="preserve">а уровне Российской Федерации прогноз разработан в составе </w:t>
      </w:r>
      <w:r w:rsidRPr="000C1B01">
        <w:rPr>
          <w:rFonts w:ascii="Times New Roman" w:hAnsi="Times New Roman" w:cs="Times New Roman"/>
          <w:b/>
          <w:sz w:val="28"/>
          <w:szCs w:val="28"/>
        </w:rPr>
        <w:t>3 основных вариантов</w:t>
      </w:r>
      <w:r w:rsidRPr="000C1B01">
        <w:rPr>
          <w:rFonts w:ascii="Times New Roman" w:hAnsi="Times New Roman" w:cs="Times New Roman"/>
          <w:sz w:val="28"/>
          <w:szCs w:val="28"/>
        </w:rPr>
        <w:t xml:space="preserve">, базирующихся на единой гипотезе развития мировой экономики в 2016 – 2018 годах со среднегодовыми темпами прироста 3,4 – 3,6%, и включает в себя </w:t>
      </w:r>
      <w:r w:rsidRPr="000C1B01">
        <w:rPr>
          <w:rFonts w:ascii="Times New Roman" w:hAnsi="Times New Roman" w:cs="Times New Roman"/>
          <w:b/>
          <w:sz w:val="28"/>
          <w:szCs w:val="28"/>
        </w:rPr>
        <w:t>базовый, целевой и консервативный варианты. Базовый вариант</w:t>
      </w:r>
      <w:r w:rsidRPr="000C1B01">
        <w:rPr>
          <w:rFonts w:ascii="Times New Roman" w:hAnsi="Times New Roman" w:cs="Times New Roman"/>
          <w:sz w:val="28"/>
          <w:szCs w:val="28"/>
        </w:rPr>
        <w:t xml:space="preserve"> характеризует основные макроэкономические параметры развития экономики «в условиях сохранения консервативных тенденций изменения внешних факторов и консервативной бюджетной политики, в том числе в части социальных обязательств </w:t>
      </w:r>
      <w:r w:rsidRPr="000C1B01">
        <w:rPr>
          <w:rFonts w:ascii="Times New Roman" w:hAnsi="Times New Roman" w:cs="Times New Roman"/>
          <w:sz w:val="28"/>
          <w:szCs w:val="28"/>
        </w:rPr>
        <w:lastRenderedPageBreak/>
        <w:t xml:space="preserve">государства». </w:t>
      </w:r>
      <w:r w:rsidRPr="000C1B01">
        <w:rPr>
          <w:rFonts w:ascii="Times New Roman" w:hAnsi="Times New Roman" w:cs="Times New Roman"/>
          <w:b/>
          <w:sz w:val="28"/>
          <w:szCs w:val="28"/>
        </w:rPr>
        <w:t>Целевой вариант прогноза</w:t>
      </w:r>
      <w:r w:rsidRPr="000C1B01">
        <w:rPr>
          <w:rFonts w:ascii="Times New Roman" w:hAnsi="Times New Roman" w:cs="Times New Roman"/>
          <w:sz w:val="28"/>
          <w:szCs w:val="28"/>
        </w:rPr>
        <w:t xml:space="preserve"> направлен на реализацию целевых установок, определенных в подпункте 27 пункта 1 перечня поручений Президента Российской Федерации от 5 декабря 2014 г. № Пр-282 по реализации Послания Президента Российской Федерации Федеральному Собранию Российской Федерации от 4 декабря 2014 года, предусматривающий «выход российской экономики на траекторию устойчивого роста с темпами, не ниже среднемировых, снижение инфляции до уровня 4% и рост производительности труда не менее чем на 5% при одновременном обеспечении макроэкономической сбалансированности». </w:t>
      </w:r>
      <w:r w:rsidRPr="000C1B01">
        <w:rPr>
          <w:rFonts w:ascii="Times New Roman" w:hAnsi="Times New Roman" w:cs="Times New Roman"/>
          <w:b/>
          <w:sz w:val="28"/>
          <w:szCs w:val="28"/>
        </w:rPr>
        <w:t>Консервативный вариант прогноза</w:t>
      </w:r>
      <w:r w:rsidRPr="000C1B01">
        <w:rPr>
          <w:rFonts w:ascii="Times New Roman" w:hAnsi="Times New Roman" w:cs="Times New Roman"/>
          <w:sz w:val="28"/>
          <w:szCs w:val="28"/>
        </w:rPr>
        <w:t xml:space="preserve"> характеризует развитие российской экономики в условиях более низкой динамики мировых цен на основные товары российского экспорта – энергоносители, прежде всего на нефть и природный газ. При разработке проекта федерального бюджета на 2016 год Правительством Российской Федерации в качестве основного принят базовый вариант прогноза социально-экономического развития Российской Федерации на 2016 год и плановый период 2017 и 2018 годов.</w:t>
      </w:r>
    </w:p>
    <w:p w:rsidR="000C1B01" w:rsidRPr="000C1B01" w:rsidRDefault="000C1B01" w:rsidP="00626E5D">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C1B01">
        <w:rPr>
          <w:rFonts w:ascii="Times New Roman" w:eastAsia="Times New Roman" w:hAnsi="Times New Roman" w:cs="Times New Roman"/>
          <w:sz w:val="28"/>
          <w:szCs w:val="24"/>
          <w:lang w:eastAsia="ru-RU"/>
        </w:rPr>
        <w:t xml:space="preserve">На уровне Брянской области </w:t>
      </w:r>
      <w:r w:rsidRPr="000C1B01">
        <w:rPr>
          <w:rFonts w:ascii="Times New Roman" w:hAnsi="Times New Roman" w:cs="Times New Roman"/>
          <w:sz w:val="28"/>
          <w:szCs w:val="28"/>
        </w:rPr>
        <w:t xml:space="preserve">прогноз разработан на вариативной основе в составе </w:t>
      </w:r>
      <w:r w:rsidRPr="000C1B01">
        <w:rPr>
          <w:rFonts w:ascii="Times New Roman" w:hAnsi="Times New Roman" w:cs="Times New Roman"/>
          <w:b/>
          <w:sz w:val="28"/>
          <w:szCs w:val="28"/>
        </w:rPr>
        <w:t>базового и целевого вариантов.</w:t>
      </w:r>
      <w:r w:rsidRPr="000C1B01">
        <w:rPr>
          <w:rFonts w:ascii="Times New Roman" w:hAnsi="Times New Roman" w:cs="Times New Roman"/>
          <w:sz w:val="28"/>
          <w:szCs w:val="28"/>
        </w:rPr>
        <w:t xml:space="preserve"> </w:t>
      </w:r>
      <w:r w:rsidRPr="000C1B01">
        <w:rPr>
          <w:rFonts w:ascii="Times New Roman" w:hAnsi="Times New Roman" w:cs="Times New Roman"/>
          <w:b/>
          <w:sz w:val="28"/>
          <w:szCs w:val="28"/>
        </w:rPr>
        <w:t>Базовый вариант</w:t>
      </w:r>
      <w:r w:rsidRPr="000C1B01">
        <w:rPr>
          <w:rFonts w:ascii="Times New Roman" w:hAnsi="Times New Roman" w:cs="Times New Roman"/>
          <w:sz w:val="28"/>
          <w:szCs w:val="28"/>
        </w:rPr>
        <w:t xml:space="preserve">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Темпы роста экономики Брянской области в 2016-2018 годах по базовому варианту составят 101,3-102,4 процента. </w:t>
      </w:r>
      <w:r w:rsidRPr="000C1B01">
        <w:rPr>
          <w:rFonts w:ascii="Times New Roman" w:hAnsi="Times New Roman" w:cs="Times New Roman"/>
          <w:b/>
          <w:sz w:val="28"/>
          <w:szCs w:val="28"/>
        </w:rPr>
        <w:t>Целевой вариант</w:t>
      </w:r>
      <w:r w:rsidRPr="000C1B01">
        <w:rPr>
          <w:rFonts w:ascii="Times New Roman" w:hAnsi="Times New Roman" w:cs="Times New Roman"/>
          <w:sz w:val="28"/>
          <w:szCs w:val="28"/>
        </w:rPr>
        <w:t xml:space="preserve"> основывается на тех же условиях, что и базовый, но допускает более уверенный экономический рост (102-103,2 процента). При этом для достижения показателей по этому варианту необходимо увеличение бюджетных расходов на поддержку реального сектора экономики. За основу при разработке областного бюджета на 2016 год, как и на уровне Российской Федерации, принят </w:t>
      </w:r>
      <w:r w:rsidRPr="000C1B01">
        <w:rPr>
          <w:rFonts w:ascii="Times New Roman" w:hAnsi="Times New Roman" w:cs="Times New Roman"/>
          <w:b/>
          <w:sz w:val="28"/>
          <w:szCs w:val="28"/>
        </w:rPr>
        <w:t>базовый вариант прогноза.</w:t>
      </w:r>
      <w:r w:rsidRPr="000C1B01">
        <w:rPr>
          <w:rFonts w:ascii="Times New Roman" w:hAnsi="Times New Roman" w:cs="Times New Roman"/>
          <w:sz w:val="28"/>
          <w:szCs w:val="28"/>
        </w:rPr>
        <w:t xml:space="preserve"> В связи с этим Контрольно-счетная палата при анализе вариантов прогноза основное внимание уделила </w:t>
      </w:r>
      <w:r w:rsidRPr="000C1B01">
        <w:rPr>
          <w:rFonts w:ascii="Times New Roman" w:hAnsi="Times New Roman" w:cs="Times New Roman"/>
          <w:b/>
          <w:sz w:val="28"/>
          <w:szCs w:val="28"/>
        </w:rPr>
        <w:t>базовому варианту прогноза.</w:t>
      </w:r>
    </w:p>
    <w:p w:rsidR="000C1B01" w:rsidRPr="000C1B01" w:rsidRDefault="000C1B01" w:rsidP="000E73F6">
      <w:pPr>
        <w:autoSpaceDE w:val="0"/>
        <w:autoSpaceDN w:val="0"/>
        <w:adjustRightInd w:val="0"/>
        <w:spacing w:after="0" w:line="240" w:lineRule="auto"/>
        <w:ind w:firstLine="708"/>
        <w:jc w:val="both"/>
        <w:rPr>
          <w:rFonts w:ascii="Times New Roman" w:hAnsi="Times New Roman" w:cs="Times New Roman"/>
          <w:bCs/>
          <w:sz w:val="28"/>
          <w:szCs w:val="28"/>
        </w:rPr>
      </w:pPr>
      <w:r w:rsidRPr="000C1B01">
        <w:rPr>
          <w:rFonts w:ascii="Times New Roman" w:eastAsia="Times New Roman" w:hAnsi="Times New Roman" w:cs="Times New Roman"/>
          <w:sz w:val="28"/>
          <w:szCs w:val="24"/>
          <w:lang w:eastAsia="ru-RU"/>
        </w:rPr>
        <w:t>В 2015 году объем ВРП оценивается в размере 273 549,0 млн. рублей, что на 2 560,0 млн. рублей, или на 0,9% ниже показателя, предусмотренного статьей 1 Закона об областном бюджете на 2015 год и на плановый период 2016 и 2017 годов (далее – Закон об областном бюджете на 2015 год). При этом уровень инфляции на 2015 год оценивается в размере 15,5% (за период с начала года), что выше уровня инфляции – 5,5% (декабрь к декабрю предыдущего года), установленной Законом об областном бюджете на 2015 год.</w:t>
      </w:r>
    </w:p>
    <w:p w:rsidR="000C1B01" w:rsidRPr="000C1B01" w:rsidRDefault="000C1B01" w:rsidP="000E73F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C1B01">
        <w:rPr>
          <w:rFonts w:ascii="Times New Roman" w:eastAsia="Times New Roman" w:hAnsi="Times New Roman" w:cs="Times New Roman"/>
          <w:bCs/>
          <w:sz w:val="28"/>
          <w:szCs w:val="28"/>
          <w:lang w:eastAsia="ru-RU"/>
        </w:rPr>
        <w:t xml:space="preserve">Прогнозируемый объем ВРП составит в 2016 году 297 334,0 млн. рублей при темпе роста 101,3% и индексе-дефляторе 107,3%, в 2017 году – </w:t>
      </w:r>
      <w:r w:rsidRPr="000C1B01">
        <w:rPr>
          <w:rFonts w:ascii="Times New Roman" w:eastAsia="Times New Roman" w:hAnsi="Times New Roman" w:cs="Times New Roman"/>
          <w:bCs/>
          <w:sz w:val="28"/>
          <w:szCs w:val="28"/>
          <w:lang w:eastAsia="ru-RU"/>
        </w:rPr>
        <w:br/>
        <w:t>324 192,0 млн. рублей при темпе роста 101,9% и индексе-дефляторе 107,0% и в 2018 году – 354 547,0 млн. рублей при темпе роста 102,4% и индексе-дефляторе 106,8</w:t>
      </w:r>
      <w:r w:rsidR="000E73F6">
        <w:rPr>
          <w:rFonts w:ascii="Times New Roman" w:eastAsia="Times New Roman" w:hAnsi="Times New Roman" w:cs="Times New Roman"/>
          <w:bCs/>
          <w:sz w:val="28"/>
          <w:szCs w:val="28"/>
          <w:lang w:eastAsia="ru-RU"/>
        </w:rPr>
        <w:t xml:space="preserve"> процента</w:t>
      </w:r>
      <w:r w:rsidRPr="000C1B01">
        <w:rPr>
          <w:rFonts w:ascii="Times New Roman" w:eastAsia="Times New Roman" w:hAnsi="Times New Roman" w:cs="Times New Roman"/>
          <w:bCs/>
          <w:sz w:val="28"/>
          <w:szCs w:val="28"/>
          <w:lang w:eastAsia="ru-RU"/>
        </w:rPr>
        <w:t>. При этом индекс потребительских цен (за период с начала года) планируется снизить с 107,4%  в 2016 году до 105,8%  в 2017 году и до 105,5% в 2018 году. Индекс потребительских цен (декабрь к декабрю предыдущего года) в целом по Российской Федерации планируется снизить со 106,4% в</w:t>
      </w:r>
      <w:r w:rsidR="000E73F6">
        <w:rPr>
          <w:rFonts w:ascii="Times New Roman" w:eastAsia="Times New Roman" w:hAnsi="Times New Roman" w:cs="Times New Roman"/>
          <w:bCs/>
          <w:sz w:val="28"/>
          <w:szCs w:val="28"/>
          <w:lang w:eastAsia="ru-RU"/>
        </w:rPr>
        <w:t> </w:t>
      </w:r>
      <w:r w:rsidRPr="000C1B01">
        <w:rPr>
          <w:rFonts w:ascii="Times New Roman" w:eastAsia="Times New Roman" w:hAnsi="Times New Roman" w:cs="Times New Roman"/>
          <w:bCs/>
          <w:sz w:val="28"/>
          <w:szCs w:val="28"/>
          <w:lang w:eastAsia="ru-RU"/>
        </w:rPr>
        <w:t>2016</w:t>
      </w:r>
      <w:r w:rsidR="000E73F6">
        <w:rPr>
          <w:rFonts w:ascii="Times New Roman" w:eastAsia="Times New Roman" w:hAnsi="Times New Roman" w:cs="Times New Roman"/>
          <w:bCs/>
          <w:sz w:val="28"/>
          <w:szCs w:val="28"/>
          <w:lang w:eastAsia="ru-RU"/>
        </w:rPr>
        <w:t> </w:t>
      </w:r>
      <w:r w:rsidRPr="000C1B01">
        <w:rPr>
          <w:rFonts w:ascii="Times New Roman" w:eastAsia="Times New Roman" w:hAnsi="Times New Roman" w:cs="Times New Roman"/>
          <w:bCs/>
          <w:sz w:val="28"/>
          <w:szCs w:val="28"/>
          <w:lang w:eastAsia="ru-RU"/>
        </w:rPr>
        <w:t>году до 106% в 2017 году и до 105,1% в 2018 году.</w:t>
      </w:r>
    </w:p>
    <w:p w:rsidR="000C1B01" w:rsidRPr="000C1B01" w:rsidRDefault="000C1B01" w:rsidP="000C1B01">
      <w:pPr>
        <w:autoSpaceDE w:val="0"/>
        <w:autoSpaceDN w:val="0"/>
        <w:adjustRightInd w:val="0"/>
        <w:spacing w:after="0" w:line="240" w:lineRule="auto"/>
        <w:ind w:firstLine="539"/>
        <w:jc w:val="both"/>
        <w:rPr>
          <w:rFonts w:ascii="Times New Roman" w:eastAsia="Times New Roman" w:hAnsi="Times New Roman" w:cs="Times New Roman"/>
          <w:b/>
          <w:bCs/>
          <w:sz w:val="28"/>
          <w:szCs w:val="28"/>
          <w:u w:val="single"/>
          <w:lang w:eastAsia="ru-RU"/>
        </w:rPr>
      </w:pPr>
      <w:r w:rsidRPr="000C1B01">
        <w:rPr>
          <w:rFonts w:ascii="Times New Roman" w:eastAsia="Times New Roman" w:hAnsi="Times New Roman" w:cs="Times New Roman"/>
          <w:bCs/>
          <w:sz w:val="28"/>
          <w:szCs w:val="28"/>
          <w:lang w:eastAsia="ru-RU"/>
        </w:rPr>
        <w:lastRenderedPageBreak/>
        <w:t xml:space="preserve">Следует отметить, что в прогнозе области показатель </w:t>
      </w:r>
      <w:r w:rsidRPr="000C1B01">
        <w:rPr>
          <w:rFonts w:ascii="Times New Roman" w:eastAsia="Times New Roman" w:hAnsi="Times New Roman" w:cs="Times New Roman"/>
          <w:b/>
          <w:bCs/>
          <w:sz w:val="28"/>
          <w:szCs w:val="28"/>
          <w:u w:val="single"/>
          <w:lang w:eastAsia="ru-RU"/>
        </w:rPr>
        <w:t>индекс потребительских цен</w:t>
      </w:r>
      <w:r w:rsidRPr="000C1B01">
        <w:rPr>
          <w:rFonts w:ascii="Times New Roman" w:eastAsia="Times New Roman" w:hAnsi="Times New Roman" w:cs="Times New Roman"/>
          <w:bCs/>
          <w:sz w:val="28"/>
          <w:szCs w:val="28"/>
          <w:u w:val="single"/>
          <w:lang w:eastAsia="ru-RU"/>
        </w:rPr>
        <w:t xml:space="preserve"> </w:t>
      </w:r>
      <w:r w:rsidRPr="000C1B01">
        <w:rPr>
          <w:rFonts w:ascii="Times New Roman" w:eastAsia="Times New Roman" w:hAnsi="Times New Roman" w:cs="Times New Roman"/>
          <w:bCs/>
          <w:sz w:val="28"/>
          <w:szCs w:val="28"/>
          <w:lang w:eastAsia="ru-RU"/>
        </w:rPr>
        <w:t xml:space="preserve">рассчитан </w:t>
      </w:r>
      <w:r w:rsidRPr="000C1B01">
        <w:rPr>
          <w:rFonts w:ascii="Times New Roman" w:eastAsia="Times New Roman" w:hAnsi="Times New Roman" w:cs="Times New Roman"/>
          <w:b/>
          <w:bCs/>
          <w:sz w:val="28"/>
          <w:szCs w:val="28"/>
          <w:u w:val="single"/>
          <w:lang w:eastAsia="ru-RU"/>
        </w:rPr>
        <w:t>за период с начала года</w:t>
      </w:r>
      <w:r w:rsidRPr="000C1B01">
        <w:rPr>
          <w:rFonts w:ascii="Times New Roman" w:eastAsia="Times New Roman" w:hAnsi="Times New Roman" w:cs="Times New Roman"/>
          <w:bCs/>
          <w:sz w:val="28"/>
          <w:szCs w:val="28"/>
          <w:u w:val="single"/>
          <w:lang w:eastAsia="ru-RU"/>
        </w:rPr>
        <w:t xml:space="preserve">, </w:t>
      </w:r>
      <w:r w:rsidRPr="000C1B01">
        <w:rPr>
          <w:rFonts w:ascii="Times New Roman" w:eastAsia="Times New Roman" w:hAnsi="Times New Roman" w:cs="Times New Roman"/>
          <w:bCs/>
          <w:sz w:val="28"/>
          <w:szCs w:val="28"/>
          <w:lang w:eastAsia="ru-RU"/>
        </w:rPr>
        <w:t xml:space="preserve">при этом в прогнозе на федеральном уровне и в статье 1 проекта закона об областном бюджете на 2016 год </w:t>
      </w:r>
      <w:r w:rsidRPr="000C1B01">
        <w:rPr>
          <w:rFonts w:ascii="Times New Roman" w:eastAsia="Times New Roman" w:hAnsi="Times New Roman" w:cs="Times New Roman"/>
          <w:b/>
          <w:bCs/>
          <w:sz w:val="28"/>
          <w:szCs w:val="28"/>
          <w:u w:val="single"/>
          <w:lang w:eastAsia="ru-RU"/>
        </w:rPr>
        <w:t>индекс потребительских цен</w:t>
      </w:r>
      <w:r w:rsidRPr="000C1B01">
        <w:rPr>
          <w:rFonts w:ascii="Times New Roman" w:eastAsia="Times New Roman" w:hAnsi="Times New Roman" w:cs="Times New Roman"/>
          <w:bCs/>
          <w:sz w:val="28"/>
          <w:szCs w:val="28"/>
          <w:u w:val="single"/>
          <w:lang w:eastAsia="ru-RU"/>
        </w:rPr>
        <w:t xml:space="preserve"> </w:t>
      </w:r>
      <w:r w:rsidRPr="000C1B01">
        <w:rPr>
          <w:rFonts w:ascii="Times New Roman" w:eastAsia="Times New Roman" w:hAnsi="Times New Roman" w:cs="Times New Roman"/>
          <w:bCs/>
          <w:sz w:val="28"/>
          <w:szCs w:val="28"/>
          <w:lang w:eastAsia="ru-RU"/>
        </w:rPr>
        <w:t>рассчитан как</w:t>
      </w:r>
      <w:r w:rsidRPr="000C1B01">
        <w:rPr>
          <w:rFonts w:ascii="Times New Roman" w:eastAsia="Times New Roman" w:hAnsi="Times New Roman" w:cs="Times New Roman"/>
          <w:bCs/>
          <w:sz w:val="28"/>
          <w:szCs w:val="28"/>
          <w:u w:val="single"/>
          <w:lang w:eastAsia="ru-RU"/>
        </w:rPr>
        <w:t xml:space="preserve"> </w:t>
      </w:r>
      <w:r w:rsidRPr="000C1B01">
        <w:rPr>
          <w:rFonts w:ascii="Times New Roman" w:eastAsia="Times New Roman" w:hAnsi="Times New Roman" w:cs="Times New Roman"/>
          <w:b/>
          <w:bCs/>
          <w:sz w:val="28"/>
          <w:szCs w:val="28"/>
          <w:u w:val="single"/>
          <w:lang w:eastAsia="ru-RU"/>
        </w:rPr>
        <w:t>декабрь к декабрю предыдущего года.</w:t>
      </w:r>
    </w:p>
    <w:p w:rsidR="000C1B01" w:rsidRPr="000C1B01" w:rsidRDefault="000C1B01" w:rsidP="000C1B01">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0C1B01">
        <w:rPr>
          <w:rFonts w:ascii="Times New Roman" w:eastAsia="Times New Roman" w:hAnsi="Times New Roman" w:cs="Times New Roman"/>
          <w:sz w:val="28"/>
          <w:szCs w:val="24"/>
          <w:lang w:eastAsia="ru-RU"/>
        </w:rPr>
        <w:t>О</w:t>
      </w:r>
      <w:r w:rsidRPr="000C1B01">
        <w:rPr>
          <w:rFonts w:ascii="Times New Roman" w:eastAsia="Times New Roman" w:hAnsi="Times New Roman" w:cs="Times New Roman"/>
          <w:bCs/>
          <w:sz w:val="28"/>
          <w:szCs w:val="28"/>
          <w:lang w:eastAsia="ru-RU"/>
        </w:rPr>
        <w:t>бъем ВРП и индекс-дефлятор на 2016 год прогнозируется на уровне области по темпам роста выше темпов роста ВВП и индекса-дефлятора Российской Федерации на 1,3% и на 1,0% соответственно. На 2017 и 2018 годы темп роста физического объема ВРП прогнозируется на уровне Российской Федерации, при этом индекс-дефлятор ВРП прогнозируется выше индекса-дефлятора ВВП Российской Федерации на 1,1% и 1,0% (таблица).</w:t>
      </w:r>
    </w:p>
    <w:p w:rsidR="000C1B01" w:rsidRPr="001124D5" w:rsidRDefault="001124D5" w:rsidP="001124D5">
      <w:pPr>
        <w:tabs>
          <w:tab w:val="left" w:pos="960"/>
        </w:tabs>
        <w:autoSpaceDE w:val="0"/>
        <w:autoSpaceDN w:val="0"/>
        <w:adjustRightInd w:val="0"/>
        <w:spacing w:after="0" w:line="240" w:lineRule="auto"/>
        <w:ind w:firstLine="539"/>
        <w:jc w:val="both"/>
        <w:rPr>
          <w:rFonts w:ascii="Times New Roman" w:eastAsia="Times New Roman" w:hAnsi="Times New Roman" w:cs="Times New Roman"/>
          <w:bCs/>
          <w:sz w:val="20"/>
          <w:szCs w:val="20"/>
          <w:lang w:eastAsia="ru-RU"/>
        </w:rPr>
      </w:pPr>
      <w:r w:rsidRPr="001124D5">
        <w:rPr>
          <w:rFonts w:ascii="Times New Roman" w:eastAsia="Times New Roman" w:hAnsi="Times New Roman" w:cs="Times New Roman"/>
          <w:bCs/>
          <w:sz w:val="20"/>
          <w:szCs w:val="20"/>
          <w:lang w:eastAsia="ru-RU"/>
        </w:rPr>
        <w:tab/>
      </w:r>
    </w:p>
    <w:tbl>
      <w:tblPr>
        <w:tblStyle w:val="ac"/>
        <w:tblW w:w="0" w:type="auto"/>
        <w:tblLook w:val="04A0" w:firstRow="1" w:lastRow="0" w:firstColumn="1" w:lastColumn="0" w:noHBand="0" w:noVBand="1"/>
      </w:tblPr>
      <w:tblGrid>
        <w:gridCol w:w="1546"/>
        <w:gridCol w:w="2434"/>
        <w:gridCol w:w="1969"/>
        <w:gridCol w:w="2109"/>
        <w:gridCol w:w="1795"/>
      </w:tblGrid>
      <w:tr w:rsidR="000C1B01" w:rsidRPr="000C1B01" w:rsidTr="001533F6">
        <w:tc>
          <w:tcPr>
            <w:tcW w:w="3652" w:type="dxa"/>
            <w:gridSpan w:val="2"/>
          </w:tcPr>
          <w:p w:rsidR="000C1B01" w:rsidRPr="000C1B01" w:rsidRDefault="000C1B01" w:rsidP="000C1B01">
            <w:pPr>
              <w:autoSpaceDE w:val="0"/>
              <w:autoSpaceDN w:val="0"/>
              <w:adjustRightInd w:val="0"/>
              <w:spacing w:line="360" w:lineRule="auto"/>
              <w:ind w:firstLine="720"/>
              <w:jc w:val="both"/>
              <w:rPr>
                <w:bCs/>
                <w:sz w:val="28"/>
                <w:szCs w:val="28"/>
              </w:rPr>
            </w:pPr>
          </w:p>
        </w:tc>
        <w:tc>
          <w:tcPr>
            <w:tcW w:w="1985" w:type="dxa"/>
          </w:tcPr>
          <w:p w:rsidR="000C1B01" w:rsidRPr="000C1B01" w:rsidRDefault="000C1B01" w:rsidP="000C1B01">
            <w:pPr>
              <w:autoSpaceDE w:val="0"/>
              <w:autoSpaceDN w:val="0"/>
              <w:adjustRightInd w:val="0"/>
              <w:spacing w:line="360" w:lineRule="auto"/>
              <w:jc w:val="center"/>
              <w:rPr>
                <w:b/>
                <w:bCs/>
                <w:sz w:val="24"/>
                <w:szCs w:val="24"/>
              </w:rPr>
            </w:pPr>
            <w:r w:rsidRPr="000C1B01">
              <w:rPr>
                <w:b/>
                <w:bCs/>
                <w:sz w:val="24"/>
                <w:szCs w:val="24"/>
              </w:rPr>
              <w:t>2016 год</w:t>
            </w:r>
          </w:p>
        </w:tc>
        <w:tc>
          <w:tcPr>
            <w:tcW w:w="2126" w:type="dxa"/>
          </w:tcPr>
          <w:p w:rsidR="000C1B01" w:rsidRPr="000C1B01" w:rsidRDefault="000C1B01" w:rsidP="000C1B01">
            <w:pPr>
              <w:autoSpaceDE w:val="0"/>
              <w:autoSpaceDN w:val="0"/>
              <w:adjustRightInd w:val="0"/>
              <w:spacing w:line="360" w:lineRule="auto"/>
              <w:ind w:firstLine="720"/>
              <w:jc w:val="center"/>
              <w:rPr>
                <w:b/>
                <w:bCs/>
                <w:sz w:val="24"/>
                <w:szCs w:val="24"/>
              </w:rPr>
            </w:pPr>
            <w:r w:rsidRPr="000C1B01">
              <w:rPr>
                <w:b/>
                <w:bCs/>
                <w:sz w:val="24"/>
                <w:szCs w:val="24"/>
              </w:rPr>
              <w:t>2017 год</w:t>
            </w:r>
          </w:p>
        </w:tc>
        <w:tc>
          <w:tcPr>
            <w:tcW w:w="1808" w:type="dxa"/>
          </w:tcPr>
          <w:p w:rsidR="000C1B01" w:rsidRPr="000C1B01" w:rsidRDefault="000C1B01" w:rsidP="000C1B01">
            <w:pPr>
              <w:autoSpaceDE w:val="0"/>
              <w:autoSpaceDN w:val="0"/>
              <w:adjustRightInd w:val="0"/>
              <w:spacing w:line="360" w:lineRule="auto"/>
              <w:jc w:val="center"/>
              <w:rPr>
                <w:b/>
                <w:bCs/>
                <w:sz w:val="24"/>
                <w:szCs w:val="24"/>
              </w:rPr>
            </w:pPr>
            <w:r w:rsidRPr="000C1B01">
              <w:rPr>
                <w:b/>
                <w:bCs/>
                <w:sz w:val="24"/>
                <w:szCs w:val="24"/>
              </w:rPr>
              <w:t>2018 год</w:t>
            </w:r>
          </w:p>
        </w:tc>
      </w:tr>
      <w:tr w:rsidR="000C1B01" w:rsidRPr="000C1B01" w:rsidTr="001533F6">
        <w:tc>
          <w:tcPr>
            <w:tcW w:w="3652" w:type="dxa"/>
            <w:gridSpan w:val="2"/>
          </w:tcPr>
          <w:p w:rsidR="000C1B01" w:rsidRPr="000C1B01" w:rsidRDefault="000C1B01" w:rsidP="000C1B01">
            <w:pPr>
              <w:autoSpaceDE w:val="0"/>
              <w:autoSpaceDN w:val="0"/>
              <w:adjustRightInd w:val="0"/>
              <w:ind w:firstLine="720"/>
              <w:jc w:val="both"/>
              <w:rPr>
                <w:b/>
                <w:bCs/>
                <w:sz w:val="24"/>
                <w:szCs w:val="24"/>
              </w:rPr>
            </w:pPr>
            <w:r w:rsidRPr="000C1B01">
              <w:rPr>
                <w:b/>
                <w:bCs/>
                <w:sz w:val="24"/>
                <w:szCs w:val="24"/>
              </w:rPr>
              <w:t>Объем ВРП, млн. рублей</w:t>
            </w:r>
          </w:p>
        </w:tc>
        <w:tc>
          <w:tcPr>
            <w:tcW w:w="1985" w:type="dxa"/>
          </w:tcPr>
          <w:p w:rsidR="000C1B01" w:rsidRPr="000C1B01" w:rsidRDefault="000C1B01" w:rsidP="000C1B01">
            <w:pPr>
              <w:autoSpaceDE w:val="0"/>
              <w:autoSpaceDN w:val="0"/>
              <w:adjustRightInd w:val="0"/>
              <w:spacing w:line="360" w:lineRule="auto"/>
              <w:jc w:val="center"/>
              <w:rPr>
                <w:bCs/>
                <w:sz w:val="24"/>
                <w:szCs w:val="24"/>
              </w:rPr>
            </w:pPr>
            <w:r w:rsidRPr="000C1B01">
              <w:rPr>
                <w:bCs/>
                <w:sz w:val="24"/>
                <w:szCs w:val="24"/>
              </w:rPr>
              <w:t>297 334,0</w:t>
            </w:r>
          </w:p>
        </w:tc>
        <w:tc>
          <w:tcPr>
            <w:tcW w:w="2126" w:type="dxa"/>
          </w:tcPr>
          <w:p w:rsidR="000C1B01" w:rsidRPr="000C1B01" w:rsidRDefault="000C1B01" w:rsidP="000C1B01">
            <w:pPr>
              <w:autoSpaceDE w:val="0"/>
              <w:autoSpaceDN w:val="0"/>
              <w:adjustRightInd w:val="0"/>
              <w:spacing w:line="360" w:lineRule="auto"/>
              <w:ind w:firstLine="720"/>
              <w:jc w:val="center"/>
              <w:rPr>
                <w:bCs/>
                <w:sz w:val="24"/>
                <w:szCs w:val="24"/>
              </w:rPr>
            </w:pPr>
            <w:r w:rsidRPr="000C1B01">
              <w:rPr>
                <w:bCs/>
                <w:sz w:val="24"/>
                <w:szCs w:val="24"/>
              </w:rPr>
              <w:t>324 192,0</w:t>
            </w:r>
          </w:p>
        </w:tc>
        <w:tc>
          <w:tcPr>
            <w:tcW w:w="1808" w:type="dxa"/>
          </w:tcPr>
          <w:p w:rsidR="000C1B01" w:rsidRPr="000C1B01" w:rsidRDefault="000C1B01" w:rsidP="000C1B01">
            <w:pPr>
              <w:autoSpaceDE w:val="0"/>
              <w:autoSpaceDN w:val="0"/>
              <w:adjustRightInd w:val="0"/>
              <w:spacing w:line="360" w:lineRule="auto"/>
              <w:jc w:val="center"/>
              <w:rPr>
                <w:bCs/>
                <w:sz w:val="24"/>
                <w:szCs w:val="24"/>
              </w:rPr>
            </w:pPr>
            <w:r w:rsidRPr="000C1B01">
              <w:rPr>
                <w:bCs/>
                <w:sz w:val="24"/>
                <w:szCs w:val="24"/>
              </w:rPr>
              <w:t>354 547,0</w:t>
            </w:r>
          </w:p>
        </w:tc>
      </w:tr>
      <w:tr w:rsidR="000C1B01" w:rsidRPr="000C1B01" w:rsidTr="001533F6">
        <w:tc>
          <w:tcPr>
            <w:tcW w:w="1196" w:type="dxa"/>
            <w:vMerge w:val="restart"/>
          </w:tcPr>
          <w:p w:rsidR="000C1B01" w:rsidRPr="000C1B01" w:rsidRDefault="000C1B01" w:rsidP="000C1B01">
            <w:pPr>
              <w:autoSpaceDE w:val="0"/>
              <w:autoSpaceDN w:val="0"/>
              <w:adjustRightInd w:val="0"/>
              <w:jc w:val="both"/>
              <w:rPr>
                <w:b/>
                <w:bCs/>
                <w:sz w:val="24"/>
                <w:szCs w:val="24"/>
              </w:rPr>
            </w:pPr>
            <w:r w:rsidRPr="000C1B01">
              <w:rPr>
                <w:b/>
                <w:bCs/>
                <w:sz w:val="24"/>
                <w:szCs w:val="24"/>
              </w:rPr>
              <w:t xml:space="preserve">Темп роста, % </w:t>
            </w:r>
          </w:p>
        </w:tc>
        <w:tc>
          <w:tcPr>
            <w:tcW w:w="2456" w:type="dxa"/>
          </w:tcPr>
          <w:p w:rsidR="000C1B01" w:rsidRPr="000C1B01" w:rsidRDefault="000C1B01" w:rsidP="000C1B01">
            <w:pPr>
              <w:autoSpaceDE w:val="0"/>
              <w:autoSpaceDN w:val="0"/>
              <w:adjustRightInd w:val="0"/>
              <w:spacing w:line="360" w:lineRule="auto"/>
              <w:ind w:firstLine="720"/>
              <w:jc w:val="both"/>
              <w:rPr>
                <w:b/>
                <w:bCs/>
                <w:sz w:val="24"/>
                <w:szCs w:val="24"/>
              </w:rPr>
            </w:pPr>
            <w:r w:rsidRPr="000C1B01">
              <w:rPr>
                <w:b/>
                <w:bCs/>
                <w:sz w:val="24"/>
                <w:szCs w:val="24"/>
              </w:rPr>
              <w:t>ВРП</w:t>
            </w:r>
          </w:p>
        </w:tc>
        <w:tc>
          <w:tcPr>
            <w:tcW w:w="1985" w:type="dxa"/>
          </w:tcPr>
          <w:p w:rsidR="000C1B01" w:rsidRPr="000C1B01" w:rsidRDefault="000C1B01" w:rsidP="000C1B01">
            <w:pPr>
              <w:autoSpaceDE w:val="0"/>
              <w:autoSpaceDN w:val="0"/>
              <w:adjustRightInd w:val="0"/>
              <w:spacing w:line="360" w:lineRule="auto"/>
              <w:jc w:val="center"/>
              <w:rPr>
                <w:bCs/>
                <w:sz w:val="24"/>
                <w:szCs w:val="24"/>
              </w:rPr>
            </w:pPr>
            <w:r w:rsidRPr="000C1B01">
              <w:rPr>
                <w:bCs/>
                <w:sz w:val="24"/>
                <w:szCs w:val="24"/>
              </w:rPr>
              <w:t>101,3</w:t>
            </w:r>
          </w:p>
        </w:tc>
        <w:tc>
          <w:tcPr>
            <w:tcW w:w="2126" w:type="dxa"/>
          </w:tcPr>
          <w:p w:rsidR="000C1B01" w:rsidRPr="000C1B01" w:rsidRDefault="000C1B01" w:rsidP="000C1B01">
            <w:pPr>
              <w:autoSpaceDE w:val="0"/>
              <w:autoSpaceDN w:val="0"/>
              <w:adjustRightInd w:val="0"/>
              <w:spacing w:line="360" w:lineRule="auto"/>
              <w:jc w:val="center"/>
              <w:rPr>
                <w:bCs/>
                <w:sz w:val="24"/>
                <w:szCs w:val="24"/>
              </w:rPr>
            </w:pPr>
            <w:r w:rsidRPr="000C1B01">
              <w:rPr>
                <w:bCs/>
                <w:sz w:val="24"/>
                <w:szCs w:val="24"/>
              </w:rPr>
              <w:t>101,9</w:t>
            </w:r>
          </w:p>
        </w:tc>
        <w:tc>
          <w:tcPr>
            <w:tcW w:w="1808" w:type="dxa"/>
          </w:tcPr>
          <w:p w:rsidR="000C1B01" w:rsidRPr="000C1B01" w:rsidRDefault="000C1B01" w:rsidP="000C1B01">
            <w:pPr>
              <w:autoSpaceDE w:val="0"/>
              <w:autoSpaceDN w:val="0"/>
              <w:adjustRightInd w:val="0"/>
              <w:spacing w:line="360" w:lineRule="auto"/>
              <w:jc w:val="center"/>
              <w:rPr>
                <w:bCs/>
                <w:sz w:val="24"/>
                <w:szCs w:val="24"/>
              </w:rPr>
            </w:pPr>
            <w:r w:rsidRPr="000C1B01">
              <w:rPr>
                <w:bCs/>
                <w:sz w:val="24"/>
                <w:szCs w:val="24"/>
              </w:rPr>
              <w:t>102,4</w:t>
            </w:r>
          </w:p>
        </w:tc>
      </w:tr>
      <w:tr w:rsidR="000C1B01" w:rsidRPr="000C1B01" w:rsidTr="001533F6">
        <w:tc>
          <w:tcPr>
            <w:tcW w:w="1196" w:type="dxa"/>
            <w:vMerge/>
          </w:tcPr>
          <w:p w:rsidR="000C1B01" w:rsidRPr="000C1B01" w:rsidRDefault="000C1B01" w:rsidP="000C1B01">
            <w:pPr>
              <w:autoSpaceDE w:val="0"/>
              <w:autoSpaceDN w:val="0"/>
              <w:adjustRightInd w:val="0"/>
              <w:spacing w:line="360" w:lineRule="auto"/>
              <w:ind w:firstLine="720"/>
              <w:jc w:val="both"/>
              <w:rPr>
                <w:b/>
                <w:bCs/>
                <w:sz w:val="24"/>
                <w:szCs w:val="24"/>
              </w:rPr>
            </w:pPr>
          </w:p>
        </w:tc>
        <w:tc>
          <w:tcPr>
            <w:tcW w:w="2456" w:type="dxa"/>
          </w:tcPr>
          <w:p w:rsidR="000C1B01" w:rsidRPr="000C1B01" w:rsidRDefault="000C1B01" w:rsidP="000C1B01">
            <w:pPr>
              <w:autoSpaceDE w:val="0"/>
              <w:autoSpaceDN w:val="0"/>
              <w:adjustRightInd w:val="0"/>
              <w:spacing w:line="360" w:lineRule="auto"/>
              <w:ind w:firstLine="720"/>
              <w:jc w:val="both"/>
              <w:rPr>
                <w:b/>
                <w:bCs/>
                <w:sz w:val="24"/>
                <w:szCs w:val="24"/>
              </w:rPr>
            </w:pPr>
            <w:r w:rsidRPr="000C1B01">
              <w:rPr>
                <w:b/>
                <w:bCs/>
                <w:sz w:val="24"/>
                <w:szCs w:val="24"/>
              </w:rPr>
              <w:t>ВВП</w:t>
            </w:r>
          </w:p>
        </w:tc>
        <w:tc>
          <w:tcPr>
            <w:tcW w:w="1985" w:type="dxa"/>
          </w:tcPr>
          <w:p w:rsidR="000C1B01" w:rsidRPr="000C1B01" w:rsidRDefault="000C1B01" w:rsidP="000C1B01">
            <w:pPr>
              <w:autoSpaceDE w:val="0"/>
              <w:autoSpaceDN w:val="0"/>
              <w:adjustRightInd w:val="0"/>
              <w:spacing w:line="360" w:lineRule="auto"/>
              <w:jc w:val="center"/>
              <w:rPr>
                <w:bCs/>
                <w:sz w:val="24"/>
                <w:szCs w:val="24"/>
              </w:rPr>
            </w:pPr>
            <w:r w:rsidRPr="000C1B01">
              <w:rPr>
                <w:bCs/>
                <w:sz w:val="24"/>
                <w:szCs w:val="24"/>
              </w:rPr>
              <w:t>100,7</w:t>
            </w:r>
          </w:p>
        </w:tc>
        <w:tc>
          <w:tcPr>
            <w:tcW w:w="2126" w:type="dxa"/>
          </w:tcPr>
          <w:p w:rsidR="000C1B01" w:rsidRPr="000C1B01" w:rsidRDefault="000C1B01" w:rsidP="000C1B01">
            <w:pPr>
              <w:autoSpaceDE w:val="0"/>
              <w:autoSpaceDN w:val="0"/>
              <w:adjustRightInd w:val="0"/>
              <w:spacing w:line="360" w:lineRule="auto"/>
              <w:jc w:val="center"/>
              <w:rPr>
                <w:bCs/>
                <w:sz w:val="24"/>
                <w:szCs w:val="24"/>
              </w:rPr>
            </w:pPr>
            <w:r w:rsidRPr="000C1B01">
              <w:rPr>
                <w:bCs/>
                <w:sz w:val="24"/>
                <w:szCs w:val="24"/>
              </w:rPr>
              <w:t>101,9</w:t>
            </w:r>
          </w:p>
        </w:tc>
        <w:tc>
          <w:tcPr>
            <w:tcW w:w="1808" w:type="dxa"/>
          </w:tcPr>
          <w:p w:rsidR="000C1B01" w:rsidRPr="000C1B01" w:rsidRDefault="000C1B01" w:rsidP="000C1B01">
            <w:pPr>
              <w:autoSpaceDE w:val="0"/>
              <w:autoSpaceDN w:val="0"/>
              <w:adjustRightInd w:val="0"/>
              <w:spacing w:line="360" w:lineRule="auto"/>
              <w:jc w:val="center"/>
              <w:rPr>
                <w:bCs/>
                <w:sz w:val="24"/>
                <w:szCs w:val="24"/>
              </w:rPr>
            </w:pPr>
            <w:r w:rsidRPr="000C1B01">
              <w:rPr>
                <w:bCs/>
                <w:sz w:val="24"/>
                <w:szCs w:val="24"/>
              </w:rPr>
              <w:t>102,4</w:t>
            </w:r>
          </w:p>
        </w:tc>
      </w:tr>
      <w:tr w:rsidR="000C1B01" w:rsidRPr="000C1B01" w:rsidTr="001533F6">
        <w:tc>
          <w:tcPr>
            <w:tcW w:w="3652" w:type="dxa"/>
            <w:gridSpan w:val="2"/>
          </w:tcPr>
          <w:p w:rsidR="000C1B01" w:rsidRPr="000C1B01" w:rsidRDefault="000C1B01" w:rsidP="000C1B01">
            <w:pPr>
              <w:autoSpaceDE w:val="0"/>
              <w:autoSpaceDN w:val="0"/>
              <w:adjustRightInd w:val="0"/>
              <w:jc w:val="both"/>
              <w:rPr>
                <w:b/>
                <w:bCs/>
                <w:sz w:val="24"/>
                <w:szCs w:val="24"/>
              </w:rPr>
            </w:pPr>
            <w:r w:rsidRPr="000C1B01">
              <w:rPr>
                <w:b/>
                <w:bCs/>
                <w:sz w:val="24"/>
                <w:szCs w:val="24"/>
              </w:rPr>
              <w:t>Отклонение темпов роста ВРП и ВВП,%</w:t>
            </w:r>
          </w:p>
        </w:tc>
        <w:tc>
          <w:tcPr>
            <w:tcW w:w="1985" w:type="dxa"/>
          </w:tcPr>
          <w:p w:rsidR="000C1B01" w:rsidRPr="000C1B01" w:rsidRDefault="000C1B01" w:rsidP="000C1B01">
            <w:pPr>
              <w:autoSpaceDE w:val="0"/>
              <w:autoSpaceDN w:val="0"/>
              <w:adjustRightInd w:val="0"/>
              <w:jc w:val="center"/>
              <w:rPr>
                <w:bCs/>
                <w:sz w:val="24"/>
                <w:szCs w:val="24"/>
              </w:rPr>
            </w:pPr>
            <w:r w:rsidRPr="000C1B01">
              <w:rPr>
                <w:bCs/>
                <w:sz w:val="24"/>
                <w:szCs w:val="24"/>
              </w:rPr>
              <w:t>+1,3</w:t>
            </w:r>
          </w:p>
        </w:tc>
        <w:tc>
          <w:tcPr>
            <w:tcW w:w="2126" w:type="dxa"/>
          </w:tcPr>
          <w:p w:rsidR="000C1B01" w:rsidRPr="000C1B01" w:rsidRDefault="000C1B01" w:rsidP="000C1B01">
            <w:pPr>
              <w:autoSpaceDE w:val="0"/>
              <w:autoSpaceDN w:val="0"/>
              <w:adjustRightInd w:val="0"/>
              <w:ind w:firstLine="720"/>
              <w:jc w:val="center"/>
              <w:rPr>
                <w:bCs/>
                <w:sz w:val="24"/>
                <w:szCs w:val="24"/>
              </w:rPr>
            </w:pPr>
            <w:r w:rsidRPr="000C1B01">
              <w:rPr>
                <w:bCs/>
                <w:sz w:val="24"/>
                <w:szCs w:val="24"/>
              </w:rPr>
              <w:t>-</w:t>
            </w:r>
          </w:p>
        </w:tc>
        <w:tc>
          <w:tcPr>
            <w:tcW w:w="1808" w:type="dxa"/>
          </w:tcPr>
          <w:p w:rsidR="000C1B01" w:rsidRPr="000C1B01" w:rsidRDefault="000C1B01" w:rsidP="000C1B01">
            <w:pPr>
              <w:autoSpaceDE w:val="0"/>
              <w:autoSpaceDN w:val="0"/>
              <w:adjustRightInd w:val="0"/>
              <w:jc w:val="center"/>
              <w:rPr>
                <w:bCs/>
                <w:sz w:val="24"/>
                <w:szCs w:val="24"/>
              </w:rPr>
            </w:pPr>
            <w:r w:rsidRPr="000C1B01">
              <w:rPr>
                <w:bCs/>
                <w:sz w:val="24"/>
                <w:szCs w:val="24"/>
              </w:rPr>
              <w:t>-</w:t>
            </w:r>
          </w:p>
        </w:tc>
      </w:tr>
      <w:tr w:rsidR="000C1B01" w:rsidRPr="000C1B01" w:rsidTr="001533F6">
        <w:tc>
          <w:tcPr>
            <w:tcW w:w="1196" w:type="dxa"/>
            <w:vMerge w:val="restart"/>
          </w:tcPr>
          <w:p w:rsidR="000C1B01" w:rsidRPr="000C1B01" w:rsidRDefault="000C1B01" w:rsidP="000C1B01">
            <w:pPr>
              <w:autoSpaceDE w:val="0"/>
              <w:autoSpaceDN w:val="0"/>
              <w:adjustRightInd w:val="0"/>
              <w:jc w:val="both"/>
              <w:rPr>
                <w:b/>
                <w:bCs/>
                <w:sz w:val="24"/>
                <w:szCs w:val="24"/>
              </w:rPr>
            </w:pPr>
            <w:r w:rsidRPr="000C1B01">
              <w:rPr>
                <w:b/>
                <w:bCs/>
                <w:sz w:val="24"/>
                <w:szCs w:val="24"/>
              </w:rPr>
              <w:t>Индекс-дефлятор,%</w:t>
            </w:r>
          </w:p>
        </w:tc>
        <w:tc>
          <w:tcPr>
            <w:tcW w:w="2456" w:type="dxa"/>
          </w:tcPr>
          <w:p w:rsidR="000C1B01" w:rsidRPr="000C1B01" w:rsidRDefault="000C1B01" w:rsidP="000C1B01">
            <w:pPr>
              <w:autoSpaceDE w:val="0"/>
              <w:autoSpaceDN w:val="0"/>
              <w:adjustRightInd w:val="0"/>
              <w:ind w:firstLine="720"/>
              <w:jc w:val="both"/>
              <w:rPr>
                <w:b/>
                <w:bCs/>
                <w:sz w:val="24"/>
                <w:szCs w:val="24"/>
              </w:rPr>
            </w:pPr>
            <w:r w:rsidRPr="000C1B01">
              <w:rPr>
                <w:b/>
                <w:bCs/>
                <w:sz w:val="24"/>
                <w:szCs w:val="24"/>
              </w:rPr>
              <w:t>ВРП</w:t>
            </w:r>
          </w:p>
        </w:tc>
        <w:tc>
          <w:tcPr>
            <w:tcW w:w="1985" w:type="dxa"/>
          </w:tcPr>
          <w:p w:rsidR="000C1B01" w:rsidRPr="000C1B01" w:rsidRDefault="000C1B01" w:rsidP="000C1B01">
            <w:pPr>
              <w:autoSpaceDE w:val="0"/>
              <w:autoSpaceDN w:val="0"/>
              <w:adjustRightInd w:val="0"/>
              <w:jc w:val="center"/>
              <w:rPr>
                <w:bCs/>
                <w:sz w:val="24"/>
                <w:szCs w:val="24"/>
              </w:rPr>
            </w:pPr>
            <w:r w:rsidRPr="000C1B01">
              <w:rPr>
                <w:bCs/>
                <w:sz w:val="24"/>
                <w:szCs w:val="24"/>
              </w:rPr>
              <w:t>107,3</w:t>
            </w:r>
          </w:p>
        </w:tc>
        <w:tc>
          <w:tcPr>
            <w:tcW w:w="2126" w:type="dxa"/>
          </w:tcPr>
          <w:p w:rsidR="000C1B01" w:rsidRPr="000C1B01" w:rsidRDefault="000C1B01" w:rsidP="000C1B01">
            <w:pPr>
              <w:autoSpaceDE w:val="0"/>
              <w:autoSpaceDN w:val="0"/>
              <w:adjustRightInd w:val="0"/>
              <w:jc w:val="center"/>
              <w:rPr>
                <w:bCs/>
                <w:sz w:val="24"/>
                <w:szCs w:val="24"/>
              </w:rPr>
            </w:pPr>
            <w:r w:rsidRPr="000C1B01">
              <w:rPr>
                <w:bCs/>
                <w:sz w:val="24"/>
                <w:szCs w:val="24"/>
              </w:rPr>
              <w:t>107,0</w:t>
            </w:r>
          </w:p>
        </w:tc>
        <w:tc>
          <w:tcPr>
            <w:tcW w:w="1808" w:type="dxa"/>
          </w:tcPr>
          <w:p w:rsidR="000C1B01" w:rsidRPr="000C1B01" w:rsidRDefault="000C1B01" w:rsidP="000C1B01">
            <w:pPr>
              <w:autoSpaceDE w:val="0"/>
              <w:autoSpaceDN w:val="0"/>
              <w:adjustRightInd w:val="0"/>
              <w:jc w:val="center"/>
              <w:rPr>
                <w:bCs/>
                <w:sz w:val="24"/>
                <w:szCs w:val="24"/>
              </w:rPr>
            </w:pPr>
            <w:r w:rsidRPr="000C1B01">
              <w:rPr>
                <w:bCs/>
                <w:sz w:val="24"/>
                <w:szCs w:val="24"/>
              </w:rPr>
              <w:t>106,8</w:t>
            </w:r>
          </w:p>
        </w:tc>
      </w:tr>
      <w:tr w:rsidR="000C1B01" w:rsidRPr="000C1B01" w:rsidTr="001533F6">
        <w:tc>
          <w:tcPr>
            <w:tcW w:w="1196" w:type="dxa"/>
            <w:vMerge/>
          </w:tcPr>
          <w:p w:rsidR="000C1B01" w:rsidRPr="000C1B01" w:rsidRDefault="000C1B01" w:rsidP="000C1B01">
            <w:pPr>
              <w:autoSpaceDE w:val="0"/>
              <w:autoSpaceDN w:val="0"/>
              <w:adjustRightInd w:val="0"/>
              <w:spacing w:line="360" w:lineRule="auto"/>
              <w:ind w:firstLine="720"/>
              <w:jc w:val="both"/>
              <w:rPr>
                <w:b/>
                <w:bCs/>
                <w:sz w:val="24"/>
                <w:szCs w:val="24"/>
              </w:rPr>
            </w:pPr>
          </w:p>
        </w:tc>
        <w:tc>
          <w:tcPr>
            <w:tcW w:w="2456" w:type="dxa"/>
          </w:tcPr>
          <w:p w:rsidR="000C1B01" w:rsidRPr="000C1B01" w:rsidRDefault="000C1B01" w:rsidP="000C1B01">
            <w:pPr>
              <w:autoSpaceDE w:val="0"/>
              <w:autoSpaceDN w:val="0"/>
              <w:adjustRightInd w:val="0"/>
              <w:ind w:firstLine="720"/>
              <w:jc w:val="both"/>
              <w:rPr>
                <w:b/>
                <w:bCs/>
                <w:sz w:val="24"/>
                <w:szCs w:val="24"/>
              </w:rPr>
            </w:pPr>
            <w:r w:rsidRPr="000C1B01">
              <w:rPr>
                <w:b/>
                <w:bCs/>
                <w:sz w:val="24"/>
                <w:szCs w:val="24"/>
              </w:rPr>
              <w:t>ВВП</w:t>
            </w:r>
          </w:p>
        </w:tc>
        <w:tc>
          <w:tcPr>
            <w:tcW w:w="1985" w:type="dxa"/>
          </w:tcPr>
          <w:p w:rsidR="000C1B01" w:rsidRPr="000C1B01" w:rsidRDefault="000C1B01" w:rsidP="000C1B01">
            <w:pPr>
              <w:autoSpaceDE w:val="0"/>
              <w:autoSpaceDN w:val="0"/>
              <w:adjustRightInd w:val="0"/>
              <w:jc w:val="center"/>
              <w:rPr>
                <w:bCs/>
                <w:sz w:val="24"/>
                <w:szCs w:val="24"/>
              </w:rPr>
            </w:pPr>
            <w:r w:rsidRPr="000C1B01">
              <w:rPr>
                <w:bCs/>
                <w:sz w:val="24"/>
                <w:szCs w:val="24"/>
              </w:rPr>
              <w:t>106,3</w:t>
            </w:r>
          </w:p>
        </w:tc>
        <w:tc>
          <w:tcPr>
            <w:tcW w:w="2126" w:type="dxa"/>
          </w:tcPr>
          <w:p w:rsidR="000C1B01" w:rsidRPr="000C1B01" w:rsidRDefault="000C1B01" w:rsidP="000C1B01">
            <w:pPr>
              <w:autoSpaceDE w:val="0"/>
              <w:autoSpaceDN w:val="0"/>
              <w:adjustRightInd w:val="0"/>
              <w:jc w:val="center"/>
              <w:rPr>
                <w:bCs/>
                <w:sz w:val="24"/>
                <w:szCs w:val="24"/>
              </w:rPr>
            </w:pPr>
            <w:r w:rsidRPr="000C1B01">
              <w:rPr>
                <w:bCs/>
                <w:sz w:val="24"/>
                <w:szCs w:val="24"/>
              </w:rPr>
              <w:t>105,9</w:t>
            </w:r>
          </w:p>
        </w:tc>
        <w:tc>
          <w:tcPr>
            <w:tcW w:w="1808" w:type="dxa"/>
          </w:tcPr>
          <w:p w:rsidR="000C1B01" w:rsidRPr="000C1B01" w:rsidRDefault="000C1B01" w:rsidP="000C1B01">
            <w:pPr>
              <w:autoSpaceDE w:val="0"/>
              <w:autoSpaceDN w:val="0"/>
              <w:adjustRightInd w:val="0"/>
              <w:jc w:val="center"/>
              <w:rPr>
                <w:bCs/>
                <w:sz w:val="24"/>
                <w:szCs w:val="24"/>
              </w:rPr>
            </w:pPr>
            <w:r w:rsidRPr="000C1B01">
              <w:rPr>
                <w:bCs/>
                <w:sz w:val="24"/>
                <w:szCs w:val="24"/>
              </w:rPr>
              <w:t>105,8</w:t>
            </w:r>
          </w:p>
        </w:tc>
      </w:tr>
      <w:tr w:rsidR="000C1B01" w:rsidRPr="000C1B01" w:rsidTr="001533F6">
        <w:tc>
          <w:tcPr>
            <w:tcW w:w="3652" w:type="dxa"/>
            <w:gridSpan w:val="2"/>
          </w:tcPr>
          <w:p w:rsidR="000C1B01" w:rsidRPr="000C1B01" w:rsidRDefault="000C1B01" w:rsidP="000C1B01">
            <w:pPr>
              <w:autoSpaceDE w:val="0"/>
              <w:autoSpaceDN w:val="0"/>
              <w:adjustRightInd w:val="0"/>
              <w:jc w:val="both"/>
              <w:rPr>
                <w:b/>
                <w:bCs/>
                <w:sz w:val="24"/>
                <w:szCs w:val="24"/>
              </w:rPr>
            </w:pPr>
            <w:r w:rsidRPr="000C1B01">
              <w:rPr>
                <w:b/>
                <w:bCs/>
                <w:sz w:val="24"/>
                <w:szCs w:val="24"/>
              </w:rPr>
              <w:t>Отклонение индекса-дефлятора ВРП и ВВП,%</w:t>
            </w:r>
          </w:p>
        </w:tc>
        <w:tc>
          <w:tcPr>
            <w:tcW w:w="1985" w:type="dxa"/>
          </w:tcPr>
          <w:p w:rsidR="000C1B01" w:rsidRPr="000C1B01" w:rsidRDefault="000C1B01" w:rsidP="000C1B01">
            <w:pPr>
              <w:autoSpaceDE w:val="0"/>
              <w:autoSpaceDN w:val="0"/>
              <w:adjustRightInd w:val="0"/>
              <w:jc w:val="center"/>
              <w:rPr>
                <w:bCs/>
                <w:sz w:val="24"/>
                <w:szCs w:val="24"/>
              </w:rPr>
            </w:pPr>
            <w:r w:rsidRPr="000C1B01">
              <w:rPr>
                <w:bCs/>
                <w:sz w:val="24"/>
                <w:szCs w:val="24"/>
              </w:rPr>
              <w:t>+1,0</w:t>
            </w:r>
          </w:p>
        </w:tc>
        <w:tc>
          <w:tcPr>
            <w:tcW w:w="2126" w:type="dxa"/>
          </w:tcPr>
          <w:p w:rsidR="000C1B01" w:rsidRPr="000C1B01" w:rsidRDefault="000C1B01" w:rsidP="000C1B01">
            <w:pPr>
              <w:autoSpaceDE w:val="0"/>
              <w:autoSpaceDN w:val="0"/>
              <w:adjustRightInd w:val="0"/>
              <w:jc w:val="center"/>
              <w:rPr>
                <w:bCs/>
                <w:sz w:val="24"/>
                <w:szCs w:val="24"/>
              </w:rPr>
            </w:pPr>
            <w:r w:rsidRPr="000C1B01">
              <w:rPr>
                <w:bCs/>
                <w:sz w:val="24"/>
                <w:szCs w:val="24"/>
              </w:rPr>
              <w:t>+1,1</w:t>
            </w:r>
          </w:p>
        </w:tc>
        <w:tc>
          <w:tcPr>
            <w:tcW w:w="1808" w:type="dxa"/>
          </w:tcPr>
          <w:p w:rsidR="000C1B01" w:rsidRPr="000C1B01" w:rsidRDefault="000C1B01" w:rsidP="000C1B01">
            <w:pPr>
              <w:autoSpaceDE w:val="0"/>
              <w:autoSpaceDN w:val="0"/>
              <w:adjustRightInd w:val="0"/>
              <w:jc w:val="center"/>
              <w:rPr>
                <w:bCs/>
                <w:sz w:val="24"/>
                <w:szCs w:val="24"/>
              </w:rPr>
            </w:pPr>
            <w:r w:rsidRPr="000C1B01">
              <w:rPr>
                <w:bCs/>
                <w:sz w:val="24"/>
                <w:szCs w:val="24"/>
              </w:rPr>
              <w:t>+1,0</w:t>
            </w:r>
          </w:p>
        </w:tc>
      </w:tr>
    </w:tbl>
    <w:p w:rsidR="000C1B01" w:rsidRPr="001124D5" w:rsidRDefault="000C1B01" w:rsidP="0078620C">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p>
    <w:p w:rsidR="000C1B01" w:rsidRPr="000C1B01" w:rsidRDefault="000C1B01" w:rsidP="0078620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C1B01">
        <w:rPr>
          <w:rFonts w:ascii="Times New Roman" w:eastAsia="Times New Roman" w:hAnsi="Times New Roman" w:cs="Times New Roman"/>
          <w:bCs/>
          <w:sz w:val="28"/>
          <w:szCs w:val="28"/>
          <w:lang w:eastAsia="ru-RU"/>
        </w:rPr>
        <w:t>На уровне Российской Федерации прогнозируется рост ВВП по годам - +1,2% в 2017 к 2016 году, +0,5% в 2018 году к 2017 году, на уровне региона планируется рост ВРП более замедленными темпами в 2017 к 2016 году - +0,6%, и на уровне Российской Федерации в 2018 году к 2017 году</w:t>
      </w:r>
      <w:r w:rsidRPr="000C1B01">
        <w:rPr>
          <w:rFonts w:ascii="Times New Roman" w:eastAsia="Times New Roman" w:hAnsi="Times New Roman" w:cs="Times New Roman"/>
          <w:color w:val="000000"/>
          <w:sz w:val="28"/>
          <w:szCs w:val="28"/>
          <w:lang w:eastAsia="ru-RU"/>
        </w:rPr>
        <w:t>.</w:t>
      </w:r>
    </w:p>
    <w:p w:rsidR="000C1B01" w:rsidRDefault="000C1B01" w:rsidP="00651090">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r w:rsidRPr="000C1B01">
        <w:rPr>
          <w:rFonts w:ascii="Times New Roman" w:eastAsia="Times New Roman" w:hAnsi="Times New Roman" w:cs="Times New Roman"/>
          <w:color w:val="000000"/>
          <w:sz w:val="28"/>
          <w:szCs w:val="28"/>
          <w:lang w:eastAsia="ru-RU"/>
        </w:rPr>
        <w:t>Сравнительный анализ структуры ВРП Брянской области за 2008, 2012 и 2013 годы (последние отчетные данные по статистике) представлен в таблице.</w:t>
      </w:r>
    </w:p>
    <w:p w:rsidR="001124D5" w:rsidRPr="001124D5" w:rsidRDefault="001124D5" w:rsidP="00651090">
      <w:pPr>
        <w:autoSpaceDE w:val="0"/>
        <w:autoSpaceDN w:val="0"/>
        <w:adjustRightInd w:val="0"/>
        <w:spacing w:after="0" w:line="240" w:lineRule="auto"/>
        <w:ind w:firstLine="720"/>
        <w:jc w:val="center"/>
        <w:rPr>
          <w:rFonts w:ascii="Times New Roman" w:eastAsia="Times New Roman" w:hAnsi="Times New Roman" w:cs="Times New Roman"/>
          <w:color w:val="000000"/>
          <w:sz w:val="20"/>
          <w:szCs w:val="20"/>
          <w:lang w:eastAsia="ru-RU"/>
        </w:rPr>
      </w:pPr>
    </w:p>
    <w:tbl>
      <w:tblPr>
        <w:tblStyle w:val="ac"/>
        <w:tblW w:w="0" w:type="auto"/>
        <w:jc w:val="center"/>
        <w:tblLayout w:type="fixed"/>
        <w:tblLook w:val="01E0" w:firstRow="1" w:lastRow="1" w:firstColumn="1" w:lastColumn="1" w:noHBand="0" w:noVBand="0"/>
      </w:tblPr>
      <w:tblGrid>
        <w:gridCol w:w="1838"/>
        <w:gridCol w:w="1193"/>
        <w:gridCol w:w="1359"/>
        <w:gridCol w:w="1030"/>
        <w:gridCol w:w="1370"/>
        <w:gridCol w:w="1185"/>
        <w:gridCol w:w="1370"/>
      </w:tblGrid>
      <w:tr w:rsidR="000C1B01" w:rsidRPr="000C1B01" w:rsidTr="00651090">
        <w:trPr>
          <w:trHeight w:val="154"/>
          <w:jc w:val="center"/>
        </w:trPr>
        <w:tc>
          <w:tcPr>
            <w:tcW w:w="1838" w:type="dxa"/>
            <w:vMerge w:val="restart"/>
          </w:tcPr>
          <w:p w:rsidR="000C1B01" w:rsidRPr="000C1B01" w:rsidRDefault="000C1B01" w:rsidP="00651090">
            <w:pPr>
              <w:autoSpaceDE w:val="0"/>
              <w:autoSpaceDN w:val="0"/>
              <w:adjustRightInd w:val="0"/>
              <w:ind w:left="-112"/>
              <w:jc w:val="center"/>
              <w:rPr>
                <w:b/>
                <w:sz w:val="24"/>
                <w:szCs w:val="24"/>
              </w:rPr>
            </w:pPr>
            <w:r w:rsidRPr="000C1B01">
              <w:rPr>
                <w:b/>
                <w:sz w:val="24"/>
                <w:szCs w:val="24"/>
              </w:rPr>
              <w:t>Виды экономической деятельности</w:t>
            </w:r>
          </w:p>
        </w:tc>
        <w:tc>
          <w:tcPr>
            <w:tcW w:w="2552" w:type="dxa"/>
            <w:gridSpan w:val="2"/>
          </w:tcPr>
          <w:p w:rsidR="000C1B01" w:rsidRPr="000C1B01" w:rsidRDefault="000C1B01" w:rsidP="00651090">
            <w:pPr>
              <w:autoSpaceDE w:val="0"/>
              <w:autoSpaceDN w:val="0"/>
              <w:adjustRightInd w:val="0"/>
              <w:ind w:firstLine="720"/>
              <w:jc w:val="center"/>
              <w:rPr>
                <w:b/>
                <w:sz w:val="24"/>
                <w:szCs w:val="24"/>
              </w:rPr>
            </w:pPr>
            <w:r w:rsidRPr="000C1B01">
              <w:rPr>
                <w:b/>
                <w:sz w:val="24"/>
                <w:szCs w:val="24"/>
              </w:rPr>
              <w:t>2008 год</w:t>
            </w:r>
          </w:p>
        </w:tc>
        <w:tc>
          <w:tcPr>
            <w:tcW w:w="2400" w:type="dxa"/>
            <w:gridSpan w:val="2"/>
          </w:tcPr>
          <w:p w:rsidR="000C1B01" w:rsidRPr="000C1B01" w:rsidRDefault="000C1B01" w:rsidP="00651090">
            <w:pPr>
              <w:autoSpaceDE w:val="0"/>
              <w:autoSpaceDN w:val="0"/>
              <w:adjustRightInd w:val="0"/>
              <w:jc w:val="center"/>
              <w:rPr>
                <w:b/>
                <w:sz w:val="24"/>
                <w:szCs w:val="24"/>
              </w:rPr>
            </w:pPr>
            <w:r w:rsidRPr="000C1B01">
              <w:rPr>
                <w:b/>
                <w:sz w:val="24"/>
                <w:szCs w:val="24"/>
              </w:rPr>
              <w:t>2012 год</w:t>
            </w:r>
          </w:p>
        </w:tc>
        <w:tc>
          <w:tcPr>
            <w:tcW w:w="2555" w:type="dxa"/>
            <w:gridSpan w:val="2"/>
          </w:tcPr>
          <w:p w:rsidR="000C1B01" w:rsidRPr="000C1B01" w:rsidRDefault="000C1B01" w:rsidP="00651090">
            <w:pPr>
              <w:autoSpaceDE w:val="0"/>
              <w:autoSpaceDN w:val="0"/>
              <w:adjustRightInd w:val="0"/>
              <w:jc w:val="center"/>
              <w:rPr>
                <w:b/>
                <w:sz w:val="24"/>
                <w:szCs w:val="24"/>
              </w:rPr>
            </w:pPr>
            <w:r w:rsidRPr="000C1B01">
              <w:rPr>
                <w:b/>
                <w:sz w:val="24"/>
                <w:szCs w:val="24"/>
              </w:rPr>
              <w:t>2013 год</w:t>
            </w:r>
          </w:p>
        </w:tc>
      </w:tr>
      <w:tr w:rsidR="000C1B01" w:rsidRPr="000C1B01" w:rsidTr="00651090">
        <w:trPr>
          <w:trHeight w:val="154"/>
          <w:jc w:val="center"/>
        </w:trPr>
        <w:tc>
          <w:tcPr>
            <w:tcW w:w="1838" w:type="dxa"/>
            <w:vMerge/>
          </w:tcPr>
          <w:p w:rsidR="000C1B01" w:rsidRPr="000C1B01" w:rsidRDefault="000C1B01" w:rsidP="00651090">
            <w:pPr>
              <w:autoSpaceDE w:val="0"/>
              <w:autoSpaceDN w:val="0"/>
              <w:adjustRightInd w:val="0"/>
              <w:ind w:firstLine="720"/>
              <w:jc w:val="center"/>
              <w:rPr>
                <w:b/>
                <w:sz w:val="24"/>
                <w:szCs w:val="24"/>
              </w:rPr>
            </w:pPr>
          </w:p>
        </w:tc>
        <w:tc>
          <w:tcPr>
            <w:tcW w:w="1193" w:type="dxa"/>
          </w:tcPr>
          <w:p w:rsidR="000C1B01" w:rsidRPr="000C1B01" w:rsidRDefault="000C1B01" w:rsidP="00651090">
            <w:pPr>
              <w:autoSpaceDE w:val="0"/>
              <w:autoSpaceDN w:val="0"/>
              <w:adjustRightInd w:val="0"/>
              <w:jc w:val="center"/>
              <w:rPr>
                <w:b/>
                <w:sz w:val="24"/>
                <w:szCs w:val="24"/>
              </w:rPr>
            </w:pPr>
            <w:r w:rsidRPr="000C1B01">
              <w:rPr>
                <w:b/>
                <w:sz w:val="24"/>
                <w:szCs w:val="24"/>
              </w:rPr>
              <w:t>млрд. руб.</w:t>
            </w:r>
          </w:p>
        </w:tc>
        <w:tc>
          <w:tcPr>
            <w:tcW w:w="1359" w:type="dxa"/>
          </w:tcPr>
          <w:p w:rsidR="000C1B01" w:rsidRPr="000C1B01" w:rsidRDefault="000C1B01" w:rsidP="00651090">
            <w:pPr>
              <w:autoSpaceDE w:val="0"/>
              <w:autoSpaceDN w:val="0"/>
              <w:adjustRightInd w:val="0"/>
              <w:jc w:val="center"/>
              <w:rPr>
                <w:b/>
                <w:sz w:val="24"/>
                <w:szCs w:val="24"/>
              </w:rPr>
            </w:pPr>
            <w:r w:rsidRPr="000C1B01">
              <w:rPr>
                <w:b/>
                <w:sz w:val="24"/>
                <w:szCs w:val="24"/>
              </w:rPr>
              <w:t>структура</w:t>
            </w:r>
          </w:p>
        </w:tc>
        <w:tc>
          <w:tcPr>
            <w:tcW w:w="1030" w:type="dxa"/>
          </w:tcPr>
          <w:p w:rsidR="000C1B01" w:rsidRPr="000C1B01" w:rsidRDefault="000C1B01" w:rsidP="00651090">
            <w:pPr>
              <w:autoSpaceDE w:val="0"/>
              <w:autoSpaceDN w:val="0"/>
              <w:adjustRightInd w:val="0"/>
              <w:jc w:val="center"/>
              <w:rPr>
                <w:b/>
                <w:sz w:val="24"/>
                <w:szCs w:val="24"/>
              </w:rPr>
            </w:pPr>
            <w:r w:rsidRPr="000C1B01">
              <w:rPr>
                <w:b/>
                <w:sz w:val="24"/>
                <w:szCs w:val="24"/>
              </w:rPr>
              <w:t>млрд. руб.</w:t>
            </w:r>
          </w:p>
        </w:tc>
        <w:tc>
          <w:tcPr>
            <w:tcW w:w="1370" w:type="dxa"/>
          </w:tcPr>
          <w:p w:rsidR="000C1B01" w:rsidRPr="000C1B01" w:rsidRDefault="000C1B01" w:rsidP="00651090">
            <w:pPr>
              <w:autoSpaceDE w:val="0"/>
              <w:autoSpaceDN w:val="0"/>
              <w:adjustRightInd w:val="0"/>
              <w:jc w:val="center"/>
              <w:rPr>
                <w:b/>
                <w:sz w:val="24"/>
                <w:szCs w:val="24"/>
              </w:rPr>
            </w:pPr>
            <w:r w:rsidRPr="000C1B01">
              <w:rPr>
                <w:b/>
                <w:sz w:val="24"/>
                <w:szCs w:val="24"/>
              </w:rPr>
              <w:t>структура</w:t>
            </w:r>
          </w:p>
        </w:tc>
        <w:tc>
          <w:tcPr>
            <w:tcW w:w="1185" w:type="dxa"/>
          </w:tcPr>
          <w:p w:rsidR="000C1B01" w:rsidRPr="000C1B01" w:rsidRDefault="000C1B01" w:rsidP="00651090">
            <w:pPr>
              <w:autoSpaceDE w:val="0"/>
              <w:autoSpaceDN w:val="0"/>
              <w:adjustRightInd w:val="0"/>
              <w:jc w:val="center"/>
              <w:rPr>
                <w:b/>
                <w:sz w:val="24"/>
                <w:szCs w:val="24"/>
              </w:rPr>
            </w:pPr>
            <w:r w:rsidRPr="000C1B01">
              <w:rPr>
                <w:b/>
                <w:sz w:val="24"/>
                <w:szCs w:val="24"/>
              </w:rPr>
              <w:t>млрд. руб.</w:t>
            </w:r>
          </w:p>
        </w:tc>
        <w:tc>
          <w:tcPr>
            <w:tcW w:w="1370" w:type="dxa"/>
          </w:tcPr>
          <w:p w:rsidR="000C1B01" w:rsidRPr="000C1B01" w:rsidRDefault="000C1B01" w:rsidP="00651090">
            <w:pPr>
              <w:autoSpaceDE w:val="0"/>
              <w:autoSpaceDN w:val="0"/>
              <w:adjustRightInd w:val="0"/>
              <w:jc w:val="center"/>
              <w:rPr>
                <w:b/>
                <w:sz w:val="24"/>
                <w:szCs w:val="24"/>
              </w:rPr>
            </w:pPr>
            <w:r w:rsidRPr="000C1B01">
              <w:rPr>
                <w:b/>
                <w:sz w:val="24"/>
                <w:szCs w:val="24"/>
              </w:rPr>
              <w:t>структура</w:t>
            </w:r>
          </w:p>
        </w:tc>
      </w:tr>
      <w:tr w:rsidR="000C1B01" w:rsidRPr="000C1B01" w:rsidTr="00651090">
        <w:trPr>
          <w:jc w:val="center"/>
        </w:trPr>
        <w:tc>
          <w:tcPr>
            <w:tcW w:w="1838" w:type="dxa"/>
          </w:tcPr>
          <w:p w:rsidR="000C1B01" w:rsidRPr="000C1B01" w:rsidRDefault="000C1B01" w:rsidP="000C1B01">
            <w:pPr>
              <w:autoSpaceDE w:val="0"/>
              <w:autoSpaceDN w:val="0"/>
              <w:adjustRightInd w:val="0"/>
              <w:jc w:val="both"/>
              <w:rPr>
                <w:sz w:val="24"/>
                <w:szCs w:val="24"/>
              </w:rPr>
            </w:pPr>
            <w:r w:rsidRPr="000C1B01">
              <w:rPr>
                <w:sz w:val="24"/>
                <w:szCs w:val="24"/>
              </w:rPr>
              <w:t>Сельское хозяйство, охота и лесное хозяйство</w:t>
            </w:r>
          </w:p>
        </w:tc>
        <w:tc>
          <w:tcPr>
            <w:tcW w:w="1193"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11,9</w:t>
            </w:r>
          </w:p>
        </w:tc>
        <w:tc>
          <w:tcPr>
            <w:tcW w:w="1359"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9,5%</w:t>
            </w:r>
          </w:p>
        </w:tc>
        <w:tc>
          <w:tcPr>
            <w:tcW w:w="103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14,6</w:t>
            </w:r>
          </w:p>
        </w:tc>
        <w:tc>
          <w:tcPr>
            <w:tcW w:w="137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6,9%</w:t>
            </w:r>
          </w:p>
        </w:tc>
        <w:tc>
          <w:tcPr>
            <w:tcW w:w="1185"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17,1</w:t>
            </w:r>
          </w:p>
        </w:tc>
        <w:tc>
          <w:tcPr>
            <w:tcW w:w="137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7,7%</w:t>
            </w:r>
          </w:p>
        </w:tc>
      </w:tr>
      <w:tr w:rsidR="000C1B01" w:rsidRPr="000C1B01" w:rsidTr="00651090">
        <w:trPr>
          <w:jc w:val="center"/>
        </w:trPr>
        <w:tc>
          <w:tcPr>
            <w:tcW w:w="1838" w:type="dxa"/>
          </w:tcPr>
          <w:p w:rsidR="000C1B01" w:rsidRPr="000C1B01" w:rsidRDefault="000C1B01" w:rsidP="000C1B01">
            <w:pPr>
              <w:autoSpaceDE w:val="0"/>
              <w:autoSpaceDN w:val="0"/>
              <w:adjustRightInd w:val="0"/>
              <w:jc w:val="both"/>
              <w:rPr>
                <w:sz w:val="24"/>
                <w:szCs w:val="24"/>
              </w:rPr>
            </w:pPr>
            <w:proofErr w:type="spellStart"/>
            <w:proofErr w:type="gramStart"/>
            <w:r w:rsidRPr="000C1B01">
              <w:rPr>
                <w:sz w:val="24"/>
                <w:szCs w:val="24"/>
              </w:rPr>
              <w:t>Обрабаты</w:t>
            </w:r>
            <w:r w:rsidR="009D3157">
              <w:rPr>
                <w:sz w:val="24"/>
                <w:szCs w:val="24"/>
              </w:rPr>
              <w:t>-</w:t>
            </w:r>
            <w:r w:rsidRPr="000C1B01">
              <w:rPr>
                <w:sz w:val="24"/>
                <w:szCs w:val="24"/>
              </w:rPr>
              <w:t>вающие</w:t>
            </w:r>
            <w:proofErr w:type="spellEnd"/>
            <w:proofErr w:type="gramEnd"/>
            <w:r w:rsidRPr="000C1B01">
              <w:rPr>
                <w:sz w:val="24"/>
                <w:szCs w:val="24"/>
              </w:rPr>
              <w:t xml:space="preserve"> производства</w:t>
            </w:r>
          </w:p>
        </w:tc>
        <w:tc>
          <w:tcPr>
            <w:tcW w:w="1193"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26,9</w:t>
            </w:r>
          </w:p>
        </w:tc>
        <w:tc>
          <w:tcPr>
            <w:tcW w:w="1359"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21,4%</w:t>
            </w:r>
          </w:p>
        </w:tc>
        <w:tc>
          <w:tcPr>
            <w:tcW w:w="103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40,5</w:t>
            </w:r>
          </w:p>
        </w:tc>
        <w:tc>
          <w:tcPr>
            <w:tcW w:w="137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19,3%</w:t>
            </w:r>
          </w:p>
        </w:tc>
        <w:tc>
          <w:tcPr>
            <w:tcW w:w="1185"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40,7</w:t>
            </w:r>
          </w:p>
        </w:tc>
        <w:tc>
          <w:tcPr>
            <w:tcW w:w="137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18,2%</w:t>
            </w:r>
          </w:p>
        </w:tc>
      </w:tr>
      <w:tr w:rsidR="000C1B01" w:rsidRPr="000C1B01" w:rsidTr="00651090">
        <w:trPr>
          <w:jc w:val="center"/>
        </w:trPr>
        <w:tc>
          <w:tcPr>
            <w:tcW w:w="1838" w:type="dxa"/>
          </w:tcPr>
          <w:p w:rsidR="000C1B01" w:rsidRPr="000C1B01" w:rsidRDefault="000C1B01" w:rsidP="000C1B01">
            <w:pPr>
              <w:autoSpaceDE w:val="0"/>
              <w:autoSpaceDN w:val="0"/>
              <w:adjustRightInd w:val="0"/>
              <w:jc w:val="both"/>
              <w:rPr>
                <w:sz w:val="24"/>
                <w:szCs w:val="24"/>
              </w:rPr>
            </w:pPr>
            <w:r w:rsidRPr="000C1B01">
              <w:rPr>
                <w:sz w:val="24"/>
                <w:szCs w:val="24"/>
              </w:rPr>
              <w:t>Строительство</w:t>
            </w:r>
          </w:p>
        </w:tc>
        <w:tc>
          <w:tcPr>
            <w:tcW w:w="1193"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5,2</w:t>
            </w:r>
          </w:p>
        </w:tc>
        <w:tc>
          <w:tcPr>
            <w:tcW w:w="1359"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4,1%</w:t>
            </w:r>
          </w:p>
        </w:tc>
        <w:tc>
          <w:tcPr>
            <w:tcW w:w="103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11,0</w:t>
            </w:r>
          </w:p>
        </w:tc>
        <w:tc>
          <w:tcPr>
            <w:tcW w:w="137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5,3%</w:t>
            </w:r>
          </w:p>
        </w:tc>
        <w:tc>
          <w:tcPr>
            <w:tcW w:w="1185"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13,9</w:t>
            </w:r>
          </w:p>
        </w:tc>
        <w:tc>
          <w:tcPr>
            <w:tcW w:w="137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6,2%</w:t>
            </w:r>
          </w:p>
        </w:tc>
      </w:tr>
      <w:tr w:rsidR="000C1B01" w:rsidRPr="000C1B01" w:rsidTr="00651090">
        <w:trPr>
          <w:jc w:val="center"/>
        </w:trPr>
        <w:tc>
          <w:tcPr>
            <w:tcW w:w="1838" w:type="dxa"/>
          </w:tcPr>
          <w:p w:rsidR="000C1B01" w:rsidRPr="000C1B01" w:rsidRDefault="000C1B01" w:rsidP="000C1B01">
            <w:pPr>
              <w:autoSpaceDE w:val="0"/>
              <w:autoSpaceDN w:val="0"/>
              <w:adjustRightInd w:val="0"/>
              <w:jc w:val="both"/>
              <w:rPr>
                <w:sz w:val="24"/>
                <w:szCs w:val="24"/>
              </w:rPr>
            </w:pPr>
            <w:r w:rsidRPr="000C1B01">
              <w:rPr>
                <w:sz w:val="24"/>
                <w:szCs w:val="24"/>
              </w:rPr>
              <w:t>Оптовая и розничная торговля</w:t>
            </w:r>
          </w:p>
        </w:tc>
        <w:tc>
          <w:tcPr>
            <w:tcW w:w="1193"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23,1</w:t>
            </w:r>
          </w:p>
        </w:tc>
        <w:tc>
          <w:tcPr>
            <w:tcW w:w="1359"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18,4%</w:t>
            </w:r>
          </w:p>
        </w:tc>
        <w:tc>
          <w:tcPr>
            <w:tcW w:w="103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48,6</w:t>
            </w:r>
          </w:p>
        </w:tc>
        <w:tc>
          <w:tcPr>
            <w:tcW w:w="137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23,2%</w:t>
            </w:r>
          </w:p>
        </w:tc>
        <w:tc>
          <w:tcPr>
            <w:tcW w:w="1185"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50,6</w:t>
            </w:r>
          </w:p>
        </w:tc>
        <w:tc>
          <w:tcPr>
            <w:tcW w:w="137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22,7%</w:t>
            </w:r>
          </w:p>
        </w:tc>
      </w:tr>
      <w:tr w:rsidR="000C1B01" w:rsidRPr="000C1B01" w:rsidTr="00651090">
        <w:trPr>
          <w:jc w:val="center"/>
        </w:trPr>
        <w:tc>
          <w:tcPr>
            <w:tcW w:w="1838" w:type="dxa"/>
          </w:tcPr>
          <w:p w:rsidR="000C1B01" w:rsidRPr="000C1B01" w:rsidRDefault="000C1B01" w:rsidP="000C1B01">
            <w:pPr>
              <w:autoSpaceDE w:val="0"/>
              <w:autoSpaceDN w:val="0"/>
              <w:adjustRightInd w:val="0"/>
              <w:jc w:val="both"/>
              <w:rPr>
                <w:sz w:val="24"/>
                <w:szCs w:val="24"/>
              </w:rPr>
            </w:pPr>
            <w:r w:rsidRPr="000C1B01">
              <w:rPr>
                <w:sz w:val="24"/>
                <w:szCs w:val="24"/>
              </w:rPr>
              <w:t>Транспорт и связь</w:t>
            </w:r>
          </w:p>
        </w:tc>
        <w:tc>
          <w:tcPr>
            <w:tcW w:w="1193"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19,1</w:t>
            </w:r>
          </w:p>
        </w:tc>
        <w:tc>
          <w:tcPr>
            <w:tcW w:w="1359"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15,2%</w:t>
            </w:r>
          </w:p>
        </w:tc>
        <w:tc>
          <w:tcPr>
            <w:tcW w:w="103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29,6</w:t>
            </w:r>
          </w:p>
        </w:tc>
        <w:tc>
          <w:tcPr>
            <w:tcW w:w="137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14,1%</w:t>
            </w:r>
          </w:p>
        </w:tc>
        <w:tc>
          <w:tcPr>
            <w:tcW w:w="1185"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29,3</w:t>
            </w:r>
          </w:p>
        </w:tc>
        <w:tc>
          <w:tcPr>
            <w:tcW w:w="1370"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13,1%</w:t>
            </w:r>
          </w:p>
        </w:tc>
      </w:tr>
      <w:tr w:rsidR="000C1B01" w:rsidRPr="000C1B01" w:rsidTr="00651090">
        <w:trPr>
          <w:jc w:val="center"/>
        </w:trPr>
        <w:tc>
          <w:tcPr>
            <w:tcW w:w="1838" w:type="dxa"/>
          </w:tcPr>
          <w:p w:rsidR="000C1B01" w:rsidRPr="000C1B01" w:rsidRDefault="000C1B01" w:rsidP="000C1B01">
            <w:pPr>
              <w:autoSpaceDE w:val="0"/>
              <w:autoSpaceDN w:val="0"/>
              <w:adjustRightInd w:val="0"/>
              <w:ind w:firstLine="720"/>
              <w:jc w:val="both"/>
              <w:rPr>
                <w:b/>
                <w:sz w:val="24"/>
                <w:szCs w:val="24"/>
              </w:rPr>
            </w:pPr>
            <w:r w:rsidRPr="000C1B01">
              <w:rPr>
                <w:b/>
                <w:sz w:val="24"/>
                <w:szCs w:val="24"/>
              </w:rPr>
              <w:t>ВРП</w:t>
            </w:r>
          </w:p>
        </w:tc>
        <w:tc>
          <w:tcPr>
            <w:tcW w:w="1193" w:type="dxa"/>
            <w:vAlign w:val="center"/>
          </w:tcPr>
          <w:p w:rsidR="000C1B01" w:rsidRPr="000C1B01" w:rsidRDefault="000C1B01" w:rsidP="000C1B01">
            <w:pPr>
              <w:autoSpaceDE w:val="0"/>
              <w:autoSpaceDN w:val="0"/>
              <w:adjustRightInd w:val="0"/>
              <w:jc w:val="center"/>
              <w:rPr>
                <w:b/>
                <w:sz w:val="24"/>
                <w:szCs w:val="24"/>
              </w:rPr>
            </w:pPr>
            <w:r w:rsidRPr="000C1B01">
              <w:rPr>
                <w:b/>
                <w:sz w:val="24"/>
                <w:szCs w:val="24"/>
              </w:rPr>
              <w:t>125,8</w:t>
            </w:r>
          </w:p>
        </w:tc>
        <w:tc>
          <w:tcPr>
            <w:tcW w:w="1359" w:type="dxa"/>
            <w:vAlign w:val="center"/>
          </w:tcPr>
          <w:p w:rsidR="000C1B01" w:rsidRPr="000C1B01" w:rsidRDefault="000C1B01" w:rsidP="000C1B01">
            <w:pPr>
              <w:autoSpaceDE w:val="0"/>
              <w:autoSpaceDN w:val="0"/>
              <w:adjustRightInd w:val="0"/>
              <w:jc w:val="center"/>
              <w:rPr>
                <w:b/>
                <w:sz w:val="24"/>
                <w:szCs w:val="24"/>
              </w:rPr>
            </w:pPr>
            <w:r w:rsidRPr="000C1B01">
              <w:rPr>
                <w:b/>
                <w:sz w:val="24"/>
                <w:szCs w:val="24"/>
              </w:rPr>
              <w:t>100,0%</w:t>
            </w:r>
          </w:p>
        </w:tc>
        <w:tc>
          <w:tcPr>
            <w:tcW w:w="1030" w:type="dxa"/>
            <w:vAlign w:val="center"/>
          </w:tcPr>
          <w:p w:rsidR="000C1B01" w:rsidRPr="000C1B01" w:rsidRDefault="000C1B01" w:rsidP="000C1B01">
            <w:pPr>
              <w:autoSpaceDE w:val="0"/>
              <w:autoSpaceDN w:val="0"/>
              <w:adjustRightInd w:val="0"/>
              <w:jc w:val="center"/>
              <w:rPr>
                <w:b/>
                <w:sz w:val="24"/>
                <w:szCs w:val="24"/>
              </w:rPr>
            </w:pPr>
            <w:r w:rsidRPr="000C1B01">
              <w:rPr>
                <w:b/>
                <w:sz w:val="24"/>
                <w:szCs w:val="24"/>
              </w:rPr>
              <w:t>209,8</w:t>
            </w:r>
          </w:p>
        </w:tc>
        <w:tc>
          <w:tcPr>
            <w:tcW w:w="1370" w:type="dxa"/>
            <w:vAlign w:val="center"/>
          </w:tcPr>
          <w:p w:rsidR="000C1B01" w:rsidRPr="000C1B01" w:rsidRDefault="000C1B01" w:rsidP="000C1B01">
            <w:pPr>
              <w:autoSpaceDE w:val="0"/>
              <w:autoSpaceDN w:val="0"/>
              <w:adjustRightInd w:val="0"/>
              <w:jc w:val="center"/>
              <w:rPr>
                <w:b/>
                <w:sz w:val="24"/>
                <w:szCs w:val="24"/>
              </w:rPr>
            </w:pPr>
            <w:r w:rsidRPr="000C1B01">
              <w:rPr>
                <w:b/>
                <w:sz w:val="24"/>
                <w:szCs w:val="24"/>
              </w:rPr>
              <w:t>100,0%</w:t>
            </w:r>
          </w:p>
        </w:tc>
        <w:tc>
          <w:tcPr>
            <w:tcW w:w="1185" w:type="dxa"/>
          </w:tcPr>
          <w:p w:rsidR="000C1B01" w:rsidRPr="000C1B01" w:rsidRDefault="000C1B01" w:rsidP="000C1B01">
            <w:pPr>
              <w:autoSpaceDE w:val="0"/>
              <w:autoSpaceDN w:val="0"/>
              <w:adjustRightInd w:val="0"/>
              <w:jc w:val="center"/>
              <w:rPr>
                <w:b/>
                <w:sz w:val="24"/>
                <w:szCs w:val="24"/>
              </w:rPr>
            </w:pPr>
            <w:r w:rsidRPr="000C1B01">
              <w:rPr>
                <w:b/>
                <w:sz w:val="24"/>
                <w:szCs w:val="24"/>
              </w:rPr>
              <w:t>223,3</w:t>
            </w:r>
          </w:p>
        </w:tc>
        <w:tc>
          <w:tcPr>
            <w:tcW w:w="1370" w:type="dxa"/>
            <w:vAlign w:val="center"/>
          </w:tcPr>
          <w:p w:rsidR="000C1B01" w:rsidRPr="000C1B01" w:rsidRDefault="000C1B01" w:rsidP="000C1B01">
            <w:pPr>
              <w:autoSpaceDE w:val="0"/>
              <w:autoSpaceDN w:val="0"/>
              <w:adjustRightInd w:val="0"/>
              <w:jc w:val="center"/>
              <w:rPr>
                <w:b/>
                <w:sz w:val="24"/>
                <w:szCs w:val="24"/>
              </w:rPr>
            </w:pPr>
            <w:r w:rsidRPr="000C1B01">
              <w:rPr>
                <w:b/>
                <w:sz w:val="24"/>
                <w:szCs w:val="24"/>
              </w:rPr>
              <w:t>100,0%</w:t>
            </w:r>
          </w:p>
        </w:tc>
      </w:tr>
    </w:tbl>
    <w:p w:rsidR="000C1B01" w:rsidRPr="000C1B01" w:rsidRDefault="000C1B01" w:rsidP="000C1B01">
      <w:pPr>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p>
    <w:p w:rsidR="000C1B01" w:rsidRPr="000C1B01" w:rsidRDefault="000C1B01" w:rsidP="000C1B0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C1B01">
        <w:rPr>
          <w:rFonts w:ascii="Times New Roman" w:eastAsia="Times New Roman" w:hAnsi="Times New Roman" w:cs="Times New Roman"/>
          <w:color w:val="000000"/>
          <w:sz w:val="28"/>
          <w:szCs w:val="28"/>
          <w:lang w:eastAsia="ru-RU"/>
        </w:rPr>
        <w:lastRenderedPageBreak/>
        <w:t>Согласно данным таблицы существенную долю в структуре занимают три вида деятельности – обрабатывающие производства; оптовая и розничная торговля, ремонт автотранспортных средств, мотоциклов, бытовых изделий и предметов личного пользования (далее – оптовая и розничная торговля) и транспорт и связь – 55,0% в 2008 году и 54,0% в 2013 году. При этом если доля обрабатывающих производств в структуре ВРП имеет негативную тенденцию к уменьшению с 21,4% в 2008 году до 18,2% в 2013 году, то доля розничной и оптовой торговли увеличилась с 18,4% в 2008 году до 22,7% в 2013 году, выйдя с 2009 года на первое место в структуре ВРП. Уменьшилась доля сельского хозяйства, охоты и лесного хозяйства с 9,5% в 2008 году до 7,7% в 2013 году; доля транспорта и связи – с 15,2% в 2008 году до 13,1% в 2013 году. Доля строительства увеличилась с 4,1% в 2008 году до 6,2% в 2013 году. В целом по объему ВРП в 2008 году Брянская область занимала 13 место среди 18 регионов ЦФО, в 2013 году 15 место (на последнем месте Костромская область с объемом ВРП 143 108,2 млн. рублей). Согласно пояснительной записке к представленному прогнозу в структуре ВРП в 2018 году доля обрабатывающих производств и сельского хозяйства увеличится соответственно до 20,5% и 10,2% соответственно, доля оптовой и розничной торговли понизится до уровня 19,0 процентов.</w:t>
      </w:r>
    </w:p>
    <w:p w:rsidR="000C1B01" w:rsidRDefault="000C1B01" w:rsidP="000C1B0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1B01">
        <w:rPr>
          <w:rFonts w:ascii="Times New Roman" w:eastAsia="Times New Roman" w:hAnsi="Times New Roman" w:cs="Times New Roman"/>
          <w:sz w:val="28"/>
          <w:szCs w:val="28"/>
          <w:lang w:eastAsia="ru-RU"/>
        </w:rPr>
        <w:t>Прогноз индекса промышленного производства, индекса добычи полезных ископаемых, индекса объема по обрабатывающим производствам и индекса объема производства и распределения электроэнергии, газа и воды в 2015-2017 годах представлены в таблице.</w:t>
      </w:r>
    </w:p>
    <w:p w:rsidR="001124D5" w:rsidRPr="001124D5" w:rsidRDefault="001124D5" w:rsidP="000C1B01">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Style w:val="ac"/>
        <w:tblW w:w="0" w:type="auto"/>
        <w:jc w:val="center"/>
        <w:tblLayout w:type="fixed"/>
        <w:tblLook w:val="01E0" w:firstRow="1" w:lastRow="1" w:firstColumn="1" w:lastColumn="1" w:noHBand="0" w:noVBand="0"/>
      </w:tblPr>
      <w:tblGrid>
        <w:gridCol w:w="2122"/>
        <w:gridCol w:w="1095"/>
        <w:gridCol w:w="1472"/>
        <w:gridCol w:w="1552"/>
        <w:gridCol w:w="1552"/>
        <w:gridCol w:w="1552"/>
      </w:tblGrid>
      <w:tr w:rsidR="000C1B01" w:rsidRPr="000C1B01" w:rsidTr="001533F6">
        <w:trPr>
          <w:jc w:val="center"/>
        </w:trPr>
        <w:tc>
          <w:tcPr>
            <w:tcW w:w="2122" w:type="dxa"/>
          </w:tcPr>
          <w:p w:rsidR="000C1B01" w:rsidRPr="000C1B01" w:rsidRDefault="000C1B01" w:rsidP="00DF37B3">
            <w:pPr>
              <w:autoSpaceDE w:val="0"/>
              <w:autoSpaceDN w:val="0"/>
              <w:adjustRightInd w:val="0"/>
              <w:jc w:val="center"/>
              <w:rPr>
                <w:b/>
                <w:sz w:val="24"/>
                <w:szCs w:val="24"/>
              </w:rPr>
            </w:pPr>
            <w:r w:rsidRPr="000C1B01">
              <w:rPr>
                <w:b/>
                <w:sz w:val="24"/>
                <w:szCs w:val="24"/>
              </w:rPr>
              <w:t>Наименование показателя</w:t>
            </w:r>
          </w:p>
        </w:tc>
        <w:tc>
          <w:tcPr>
            <w:tcW w:w="1095" w:type="dxa"/>
          </w:tcPr>
          <w:p w:rsidR="000C1B01" w:rsidRPr="000C1B01" w:rsidRDefault="000C1B01" w:rsidP="00DF37B3">
            <w:pPr>
              <w:autoSpaceDE w:val="0"/>
              <w:autoSpaceDN w:val="0"/>
              <w:adjustRightInd w:val="0"/>
              <w:jc w:val="center"/>
              <w:rPr>
                <w:b/>
                <w:sz w:val="24"/>
                <w:szCs w:val="24"/>
              </w:rPr>
            </w:pPr>
            <w:r w:rsidRPr="000C1B01">
              <w:rPr>
                <w:b/>
                <w:sz w:val="24"/>
                <w:szCs w:val="24"/>
              </w:rPr>
              <w:t>2014 год</w:t>
            </w:r>
          </w:p>
          <w:p w:rsidR="000C1B01" w:rsidRPr="000C1B01" w:rsidRDefault="000C1B01" w:rsidP="00DF37B3">
            <w:pPr>
              <w:autoSpaceDE w:val="0"/>
              <w:autoSpaceDN w:val="0"/>
              <w:adjustRightInd w:val="0"/>
              <w:jc w:val="center"/>
              <w:rPr>
                <w:b/>
                <w:sz w:val="24"/>
                <w:szCs w:val="24"/>
              </w:rPr>
            </w:pPr>
            <w:r w:rsidRPr="000C1B01">
              <w:rPr>
                <w:b/>
                <w:sz w:val="24"/>
                <w:szCs w:val="24"/>
              </w:rPr>
              <w:t>отчет</w:t>
            </w:r>
          </w:p>
        </w:tc>
        <w:tc>
          <w:tcPr>
            <w:tcW w:w="1472" w:type="dxa"/>
          </w:tcPr>
          <w:p w:rsidR="000C1B01" w:rsidRPr="000C1B01" w:rsidRDefault="000C1B01" w:rsidP="00DF37B3">
            <w:pPr>
              <w:autoSpaceDE w:val="0"/>
              <w:autoSpaceDN w:val="0"/>
              <w:adjustRightInd w:val="0"/>
              <w:jc w:val="center"/>
              <w:rPr>
                <w:b/>
                <w:sz w:val="24"/>
                <w:szCs w:val="24"/>
              </w:rPr>
            </w:pPr>
            <w:r w:rsidRPr="000C1B01">
              <w:rPr>
                <w:b/>
                <w:sz w:val="24"/>
                <w:szCs w:val="24"/>
              </w:rPr>
              <w:t>2015 год</w:t>
            </w:r>
          </w:p>
          <w:p w:rsidR="000C1B01" w:rsidRPr="000C1B01" w:rsidRDefault="000C1B01" w:rsidP="00DF37B3">
            <w:pPr>
              <w:autoSpaceDE w:val="0"/>
              <w:autoSpaceDN w:val="0"/>
              <w:adjustRightInd w:val="0"/>
              <w:jc w:val="center"/>
              <w:rPr>
                <w:b/>
                <w:sz w:val="24"/>
                <w:szCs w:val="24"/>
              </w:rPr>
            </w:pPr>
            <w:r w:rsidRPr="000C1B01">
              <w:rPr>
                <w:b/>
                <w:sz w:val="24"/>
                <w:szCs w:val="24"/>
              </w:rPr>
              <w:t>оценка</w:t>
            </w:r>
          </w:p>
        </w:tc>
        <w:tc>
          <w:tcPr>
            <w:tcW w:w="1552" w:type="dxa"/>
          </w:tcPr>
          <w:p w:rsidR="000C1B01" w:rsidRPr="000C1B01" w:rsidRDefault="000C1B01" w:rsidP="00DF37B3">
            <w:pPr>
              <w:autoSpaceDE w:val="0"/>
              <w:autoSpaceDN w:val="0"/>
              <w:adjustRightInd w:val="0"/>
              <w:jc w:val="center"/>
              <w:rPr>
                <w:b/>
                <w:sz w:val="24"/>
                <w:szCs w:val="24"/>
              </w:rPr>
            </w:pPr>
            <w:r w:rsidRPr="000C1B01">
              <w:rPr>
                <w:b/>
                <w:sz w:val="24"/>
                <w:szCs w:val="24"/>
              </w:rPr>
              <w:t>2016 год</w:t>
            </w:r>
          </w:p>
          <w:p w:rsidR="000C1B01" w:rsidRPr="000C1B01" w:rsidRDefault="000C1B01" w:rsidP="00DF37B3">
            <w:pPr>
              <w:autoSpaceDE w:val="0"/>
              <w:autoSpaceDN w:val="0"/>
              <w:adjustRightInd w:val="0"/>
              <w:jc w:val="center"/>
              <w:rPr>
                <w:b/>
                <w:sz w:val="24"/>
                <w:szCs w:val="24"/>
              </w:rPr>
            </w:pPr>
            <w:r w:rsidRPr="000C1B01">
              <w:rPr>
                <w:b/>
                <w:sz w:val="24"/>
                <w:szCs w:val="24"/>
              </w:rPr>
              <w:t>прогноз</w:t>
            </w:r>
          </w:p>
        </w:tc>
        <w:tc>
          <w:tcPr>
            <w:tcW w:w="1552" w:type="dxa"/>
          </w:tcPr>
          <w:p w:rsidR="000C1B01" w:rsidRPr="000C1B01" w:rsidRDefault="000C1B01" w:rsidP="00DF37B3">
            <w:pPr>
              <w:autoSpaceDE w:val="0"/>
              <w:autoSpaceDN w:val="0"/>
              <w:adjustRightInd w:val="0"/>
              <w:jc w:val="center"/>
              <w:rPr>
                <w:b/>
                <w:sz w:val="24"/>
                <w:szCs w:val="24"/>
              </w:rPr>
            </w:pPr>
            <w:r w:rsidRPr="000C1B01">
              <w:rPr>
                <w:b/>
                <w:sz w:val="24"/>
                <w:szCs w:val="24"/>
              </w:rPr>
              <w:t>2017 год прогноз</w:t>
            </w:r>
          </w:p>
        </w:tc>
        <w:tc>
          <w:tcPr>
            <w:tcW w:w="1552" w:type="dxa"/>
          </w:tcPr>
          <w:p w:rsidR="000C1B01" w:rsidRPr="000C1B01" w:rsidRDefault="000C1B01" w:rsidP="00DF37B3">
            <w:pPr>
              <w:autoSpaceDE w:val="0"/>
              <w:autoSpaceDN w:val="0"/>
              <w:adjustRightInd w:val="0"/>
              <w:jc w:val="center"/>
              <w:rPr>
                <w:b/>
                <w:sz w:val="24"/>
                <w:szCs w:val="24"/>
              </w:rPr>
            </w:pPr>
            <w:r w:rsidRPr="000C1B01">
              <w:rPr>
                <w:b/>
                <w:sz w:val="24"/>
                <w:szCs w:val="24"/>
              </w:rPr>
              <w:t>2018 год</w:t>
            </w:r>
          </w:p>
          <w:p w:rsidR="000C1B01" w:rsidRPr="000C1B01" w:rsidRDefault="000C1B01" w:rsidP="00DF37B3">
            <w:pPr>
              <w:autoSpaceDE w:val="0"/>
              <w:autoSpaceDN w:val="0"/>
              <w:adjustRightInd w:val="0"/>
              <w:jc w:val="center"/>
              <w:rPr>
                <w:b/>
                <w:sz w:val="24"/>
                <w:szCs w:val="24"/>
              </w:rPr>
            </w:pPr>
            <w:r w:rsidRPr="000C1B01">
              <w:rPr>
                <w:b/>
                <w:sz w:val="24"/>
                <w:szCs w:val="24"/>
              </w:rPr>
              <w:t>прогноз</w:t>
            </w:r>
          </w:p>
        </w:tc>
      </w:tr>
      <w:tr w:rsidR="000C1B01" w:rsidRPr="000C1B01" w:rsidTr="001533F6">
        <w:trPr>
          <w:jc w:val="center"/>
        </w:trPr>
        <w:tc>
          <w:tcPr>
            <w:tcW w:w="2122" w:type="dxa"/>
          </w:tcPr>
          <w:p w:rsidR="000C1B01" w:rsidRPr="000C1B01" w:rsidRDefault="000C1B01" w:rsidP="000C1B01">
            <w:pPr>
              <w:autoSpaceDE w:val="0"/>
              <w:autoSpaceDN w:val="0"/>
              <w:adjustRightInd w:val="0"/>
              <w:jc w:val="both"/>
              <w:rPr>
                <w:sz w:val="24"/>
                <w:szCs w:val="24"/>
              </w:rPr>
            </w:pPr>
            <w:r w:rsidRPr="000C1B01">
              <w:rPr>
                <w:sz w:val="24"/>
                <w:szCs w:val="24"/>
              </w:rPr>
              <w:t>Индекс промышленного производства</w:t>
            </w:r>
          </w:p>
        </w:tc>
        <w:tc>
          <w:tcPr>
            <w:tcW w:w="1095"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102,1%</w:t>
            </w:r>
          </w:p>
        </w:tc>
        <w:tc>
          <w:tcPr>
            <w:tcW w:w="147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109,5%</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103,0%</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104,3%</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104,5%</w:t>
            </w:r>
          </w:p>
        </w:tc>
      </w:tr>
      <w:tr w:rsidR="000C1B01" w:rsidRPr="000C1B01" w:rsidTr="001533F6">
        <w:trPr>
          <w:trHeight w:val="509"/>
          <w:jc w:val="center"/>
        </w:trPr>
        <w:tc>
          <w:tcPr>
            <w:tcW w:w="2122" w:type="dxa"/>
          </w:tcPr>
          <w:p w:rsidR="000C1B01" w:rsidRPr="000C1B01" w:rsidRDefault="000C1B01" w:rsidP="00654084">
            <w:pPr>
              <w:autoSpaceDE w:val="0"/>
              <w:autoSpaceDN w:val="0"/>
              <w:adjustRightInd w:val="0"/>
              <w:rPr>
                <w:sz w:val="24"/>
                <w:szCs w:val="24"/>
              </w:rPr>
            </w:pPr>
            <w:r w:rsidRPr="000C1B01">
              <w:rPr>
                <w:sz w:val="24"/>
                <w:szCs w:val="24"/>
              </w:rPr>
              <w:t>Индекс добычи полезных ископаемых</w:t>
            </w:r>
          </w:p>
        </w:tc>
        <w:tc>
          <w:tcPr>
            <w:tcW w:w="1095"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84,8%</w:t>
            </w:r>
          </w:p>
        </w:tc>
        <w:tc>
          <w:tcPr>
            <w:tcW w:w="147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95,0%</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101,0%</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101,3%</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101,5%</w:t>
            </w:r>
          </w:p>
        </w:tc>
      </w:tr>
      <w:tr w:rsidR="000C1B01" w:rsidRPr="000C1B01" w:rsidTr="001533F6">
        <w:trPr>
          <w:jc w:val="center"/>
        </w:trPr>
        <w:tc>
          <w:tcPr>
            <w:tcW w:w="2122" w:type="dxa"/>
          </w:tcPr>
          <w:p w:rsidR="000C1B01" w:rsidRPr="000C1B01" w:rsidRDefault="000C1B01" w:rsidP="000C1B01">
            <w:pPr>
              <w:autoSpaceDE w:val="0"/>
              <w:autoSpaceDN w:val="0"/>
              <w:adjustRightInd w:val="0"/>
              <w:jc w:val="both"/>
              <w:rPr>
                <w:sz w:val="24"/>
                <w:szCs w:val="24"/>
              </w:rPr>
            </w:pPr>
            <w:r w:rsidRPr="000C1B01">
              <w:rPr>
                <w:sz w:val="24"/>
                <w:szCs w:val="24"/>
              </w:rPr>
              <w:t>Индекс объема по обрабатывающим производствам</w:t>
            </w:r>
          </w:p>
        </w:tc>
        <w:tc>
          <w:tcPr>
            <w:tcW w:w="1095"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103,2%</w:t>
            </w:r>
          </w:p>
        </w:tc>
        <w:tc>
          <w:tcPr>
            <w:tcW w:w="147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110,8%</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103,4%</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104,9%</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105,0%</w:t>
            </w:r>
          </w:p>
        </w:tc>
      </w:tr>
      <w:tr w:rsidR="000C1B01" w:rsidRPr="000C1B01" w:rsidTr="001533F6">
        <w:trPr>
          <w:jc w:val="center"/>
        </w:trPr>
        <w:tc>
          <w:tcPr>
            <w:tcW w:w="2122" w:type="dxa"/>
          </w:tcPr>
          <w:p w:rsidR="000C1B01" w:rsidRPr="000C1B01" w:rsidRDefault="000C1B01" w:rsidP="000C1B01">
            <w:pPr>
              <w:autoSpaceDE w:val="0"/>
              <w:autoSpaceDN w:val="0"/>
              <w:adjustRightInd w:val="0"/>
              <w:jc w:val="both"/>
              <w:rPr>
                <w:sz w:val="24"/>
                <w:szCs w:val="24"/>
              </w:rPr>
            </w:pPr>
            <w:r w:rsidRPr="000C1B01">
              <w:rPr>
                <w:sz w:val="24"/>
                <w:szCs w:val="24"/>
              </w:rPr>
              <w:t>Индекс объема производства и распределения электроэнергии, газа и воды</w:t>
            </w:r>
          </w:p>
        </w:tc>
        <w:tc>
          <w:tcPr>
            <w:tcW w:w="1095"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84,1%</w:t>
            </w:r>
          </w:p>
        </w:tc>
        <w:tc>
          <w:tcPr>
            <w:tcW w:w="147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97,0%</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101,0%</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101,5%</w:t>
            </w:r>
          </w:p>
        </w:tc>
        <w:tc>
          <w:tcPr>
            <w:tcW w:w="1552" w:type="dxa"/>
            <w:vAlign w:val="center"/>
          </w:tcPr>
          <w:p w:rsidR="000C1B01" w:rsidRPr="000C1B01" w:rsidRDefault="000C1B01" w:rsidP="000C1B01">
            <w:pPr>
              <w:autoSpaceDE w:val="0"/>
              <w:autoSpaceDN w:val="0"/>
              <w:adjustRightInd w:val="0"/>
              <w:jc w:val="center"/>
              <w:rPr>
                <w:sz w:val="24"/>
                <w:szCs w:val="24"/>
              </w:rPr>
            </w:pPr>
            <w:r w:rsidRPr="000C1B01">
              <w:rPr>
                <w:sz w:val="24"/>
                <w:szCs w:val="24"/>
              </w:rPr>
              <w:t>102,3%</w:t>
            </w:r>
          </w:p>
        </w:tc>
      </w:tr>
    </w:tbl>
    <w:p w:rsidR="000C1B01" w:rsidRPr="001124D5" w:rsidRDefault="000C1B01" w:rsidP="001124D5">
      <w:pPr>
        <w:autoSpaceDE w:val="0"/>
        <w:autoSpaceDN w:val="0"/>
        <w:adjustRightInd w:val="0"/>
        <w:spacing w:after="0" w:line="240" w:lineRule="auto"/>
        <w:ind w:firstLine="709"/>
        <w:jc w:val="both"/>
        <w:outlineLvl w:val="2"/>
        <w:rPr>
          <w:rFonts w:ascii="Times New Roman" w:eastAsia="Times New Roman" w:hAnsi="Times New Roman" w:cs="Times New Roman"/>
          <w:bCs/>
          <w:sz w:val="20"/>
          <w:szCs w:val="20"/>
          <w:lang w:eastAsia="ru-RU"/>
        </w:rPr>
      </w:pPr>
    </w:p>
    <w:p w:rsidR="000C1B01" w:rsidRPr="00A74ABF" w:rsidRDefault="000C1B01" w:rsidP="00A74ABF">
      <w:pPr>
        <w:spacing w:after="0" w:line="240" w:lineRule="auto"/>
        <w:ind w:firstLine="709"/>
        <w:jc w:val="both"/>
        <w:rPr>
          <w:rFonts w:ascii="Times New Roman" w:hAnsi="Times New Roman" w:cs="Times New Roman"/>
          <w:sz w:val="28"/>
          <w:szCs w:val="28"/>
          <w:lang w:eastAsia="ru-RU"/>
        </w:rPr>
      </w:pPr>
      <w:r w:rsidRPr="00A74ABF">
        <w:rPr>
          <w:rFonts w:ascii="Times New Roman" w:hAnsi="Times New Roman" w:cs="Times New Roman"/>
          <w:sz w:val="28"/>
          <w:szCs w:val="28"/>
          <w:lang w:eastAsia="ru-RU"/>
        </w:rPr>
        <w:t>Согласно данным таблицы по оценке 2015 года ожидается рост индекса объема по обрабатывающим производствам на 10,8% и снижение индексов добычи полезных ископаемых на 5,0% и индекса объема производства и распределения электроэнергии, газа и воды на 3,0 процента. По итогам 9</w:t>
      </w:r>
      <w:r w:rsidR="000C3C51">
        <w:rPr>
          <w:rFonts w:ascii="Times New Roman" w:hAnsi="Times New Roman" w:cs="Times New Roman"/>
          <w:sz w:val="28"/>
          <w:szCs w:val="28"/>
          <w:lang w:eastAsia="ru-RU"/>
        </w:rPr>
        <w:t> </w:t>
      </w:r>
      <w:r w:rsidRPr="00A74ABF">
        <w:rPr>
          <w:rFonts w:ascii="Times New Roman" w:hAnsi="Times New Roman" w:cs="Times New Roman"/>
          <w:sz w:val="28"/>
          <w:szCs w:val="28"/>
          <w:lang w:eastAsia="ru-RU"/>
        </w:rPr>
        <w:t xml:space="preserve">месяцев 2015 года индекс промышленного производства составил 111,9% (Брянская область по данному показателю находится на 1 месте среди </w:t>
      </w:r>
      <w:r w:rsidRPr="00A74ABF">
        <w:rPr>
          <w:rFonts w:ascii="Times New Roman" w:hAnsi="Times New Roman" w:cs="Times New Roman"/>
          <w:sz w:val="28"/>
          <w:szCs w:val="28"/>
          <w:lang w:eastAsia="ru-RU"/>
        </w:rPr>
        <w:lastRenderedPageBreak/>
        <w:t>субъектов ЦФО). В 2016-2018 годах прогнозируется рост индекса промышленного производства в целом на 3,0%, 4,3%, 4,5 процент</w:t>
      </w:r>
      <w:r w:rsidR="000C3C51">
        <w:rPr>
          <w:rFonts w:ascii="Times New Roman" w:hAnsi="Times New Roman" w:cs="Times New Roman"/>
          <w:sz w:val="28"/>
          <w:szCs w:val="28"/>
          <w:lang w:eastAsia="ru-RU"/>
        </w:rPr>
        <w:t>а</w:t>
      </w:r>
      <w:r w:rsidRPr="00A74ABF">
        <w:rPr>
          <w:rFonts w:ascii="Times New Roman" w:hAnsi="Times New Roman" w:cs="Times New Roman"/>
          <w:sz w:val="28"/>
          <w:szCs w:val="28"/>
          <w:lang w:eastAsia="ru-RU"/>
        </w:rPr>
        <w:t>.</w:t>
      </w:r>
    </w:p>
    <w:p w:rsidR="000C1B01" w:rsidRPr="00A74ABF" w:rsidRDefault="000C1B01" w:rsidP="00A74ABF">
      <w:pPr>
        <w:spacing w:after="0" w:line="240" w:lineRule="auto"/>
        <w:ind w:firstLine="709"/>
        <w:jc w:val="both"/>
        <w:rPr>
          <w:rFonts w:ascii="Times New Roman" w:hAnsi="Times New Roman" w:cs="Times New Roman"/>
          <w:sz w:val="28"/>
          <w:szCs w:val="28"/>
          <w:lang w:eastAsia="ru-RU"/>
        </w:rPr>
      </w:pPr>
      <w:r w:rsidRPr="00A74ABF">
        <w:rPr>
          <w:rFonts w:ascii="Times New Roman" w:hAnsi="Times New Roman" w:cs="Times New Roman"/>
          <w:sz w:val="28"/>
          <w:szCs w:val="28"/>
          <w:lang w:eastAsia="ru-RU"/>
        </w:rPr>
        <w:t>Наибольший удельный вес в структуре обрабатывающих производств (более 60%) в 2016 - 2018 годах прогнозируется по 2 видам экономической деятельности:</w:t>
      </w:r>
    </w:p>
    <w:p w:rsidR="000C1B01" w:rsidRPr="00A74ABF" w:rsidRDefault="000C1B01" w:rsidP="00A74ABF">
      <w:pPr>
        <w:spacing w:after="0" w:line="240" w:lineRule="auto"/>
        <w:ind w:firstLine="709"/>
        <w:jc w:val="both"/>
        <w:rPr>
          <w:rFonts w:ascii="Times New Roman" w:hAnsi="Times New Roman" w:cs="Times New Roman"/>
          <w:sz w:val="28"/>
          <w:szCs w:val="28"/>
          <w:lang w:eastAsia="ru-RU"/>
        </w:rPr>
      </w:pPr>
      <w:r w:rsidRPr="00A74ABF">
        <w:rPr>
          <w:rFonts w:ascii="Times New Roman" w:hAnsi="Times New Roman" w:cs="Times New Roman"/>
          <w:sz w:val="28"/>
          <w:szCs w:val="28"/>
          <w:lang w:eastAsia="ru-RU"/>
        </w:rPr>
        <w:t xml:space="preserve">производство пищевых продуктов, включая напитки, и табака – </w:t>
      </w:r>
      <w:r w:rsidRPr="00A74ABF">
        <w:rPr>
          <w:rFonts w:ascii="Times New Roman" w:hAnsi="Times New Roman" w:cs="Times New Roman"/>
          <w:sz w:val="28"/>
          <w:szCs w:val="28"/>
          <w:lang w:eastAsia="ru-RU"/>
        </w:rPr>
        <w:br/>
        <w:t>40,1%, 40,7%, 40,9%;</w:t>
      </w:r>
    </w:p>
    <w:p w:rsidR="000C1B01" w:rsidRPr="00A74ABF" w:rsidRDefault="000C1B01" w:rsidP="00A74ABF">
      <w:pPr>
        <w:spacing w:after="0" w:line="240" w:lineRule="auto"/>
        <w:ind w:firstLine="709"/>
        <w:jc w:val="both"/>
        <w:rPr>
          <w:rFonts w:ascii="Times New Roman" w:hAnsi="Times New Roman" w:cs="Times New Roman"/>
          <w:sz w:val="28"/>
          <w:szCs w:val="28"/>
          <w:lang w:eastAsia="ru-RU"/>
        </w:rPr>
      </w:pPr>
      <w:r w:rsidRPr="00A74ABF">
        <w:rPr>
          <w:rFonts w:ascii="Times New Roman" w:hAnsi="Times New Roman" w:cs="Times New Roman"/>
          <w:sz w:val="28"/>
          <w:szCs w:val="28"/>
          <w:lang w:eastAsia="ru-RU"/>
        </w:rPr>
        <w:t xml:space="preserve">производство транспортных средств и оборудования – 19,0%, 19,1%, </w:t>
      </w:r>
      <w:r w:rsidRPr="00A74ABF">
        <w:rPr>
          <w:rFonts w:ascii="Times New Roman" w:hAnsi="Times New Roman" w:cs="Times New Roman"/>
          <w:sz w:val="28"/>
          <w:szCs w:val="28"/>
          <w:lang w:eastAsia="ru-RU"/>
        </w:rPr>
        <w:br/>
        <w:t>19,3 процента.</w:t>
      </w:r>
    </w:p>
    <w:p w:rsidR="000C1B01" w:rsidRPr="00A74ABF" w:rsidRDefault="000C1B01" w:rsidP="00A74ABF">
      <w:pPr>
        <w:spacing w:after="0" w:line="240" w:lineRule="auto"/>
        <w:ind w:firstLine="709"/>
        <w:jc w:val="both"/>
        <w:rPr>
          <w:rFonts w:ascii="Times New Roman" w:hAnsi="Times New Roman" w:cs="Times New Roman"/>
          <w:sz w:val="28"/>
          <w:szCs w:val="28"/>
          <w:lang w:eastAsia="ru-RU"/>
        </w:rPr>
      </w:pPr>
      <w:r w:rsidRPr="00A74ABF">
        <w:rPr>
          <w:rFonts w:ascii="Times New Roman" w:hAnsi="Times New Roman" w:cs="Times New Roman"/>
          <w:sz w:val="28"/>
          <w:szCs w:val="28"/>
          <w:lang w:eastAsia="ru-RU"/>
        </w:rPr>
        <w:t>При этом если доля производства транспортных средств и оборудования остается на уровне предыдущих прогнозов, то доля производства пищевых продуктов, включая напитки, и табака существенно увеличивается с 29,8% до 40,9 процентов.</w:t>
      </w:r>
    </w:p>
    <w:p w:rsidR="000C1B01" w:rsidRPr="00A74ABF" w:rsidRDefault="000C1B01" w:rsidP="00A74ABF">
      <w:pPr>
        <w:spacing w:after="0" w:line="240" w:lineRule="auto"/>
        <w:ind w:firstLine="709"/>
        <w:jc w:val="both"/>
        <w:rPr>
          <w:rFonts w:ascii="Times New Roman" w:hAnsi="Times New Roman" w:cs="Times New Roman"/>
          <w:sz w:val="28"/>
          <w:szCs w:val="28"/>
          <w:lang w:eastAsia="ru-RU"/>
        </w:rPr>
      </w:pPr>
      <w:r w:rsidRPr="00A74ABF">
        <w:rPr>
          <w:rFonts w:ascii="Times New Roman" w:hAnsi="Times New Roman" w:cs="Times New Roman"/>
          <w:sz w:val="28"/>
          <w:szCs w:val="28"/>
          <w:lang w:eastAsia="ru-RU"/>
        </w:rPr>
        <w:t xml:space="preserve">Индекс объема производства продукции сельского хозяйства согласно данным статистики в 2014 году составил 115,0%, по оценке </w:t>
      </w:r>
      <w:r w:rsidRPr="00A74ABF">
        <w:rPr>
          <w:rFonts w:ascii="Times New Roman" w:hAnsi="Times New Roman" w:cs="Times New Roman"/>
          <w:sz w:val="28"/>
          <w:szCs w:val="28"/>
          <w:lang w:eastAsia="ru-RU"/>
        </w:rPr>
        <w:br/>
        <w:t>2015 года – 113,8%, по прогнозу в 2016-2018 годах планируется небольшой рост – 102,3%, 103,4%, 103,5 процента.</w:t>
      </w:r>
    </w:p>
    <w:p w:rsidR="000C1B01" w:rsidRPr="000C1B01" w:rsidRDefault="000C1B01" w:rsidP="00770C9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1B01">
        <w:rPr>
          <w:rFonts w:ascii="Times New Roman" w:eastAsia="Times New Roman" w:hAnsi="Times New Roman" w:cs="Times New Roman"/>
          <w:sz w:val="28"/>
          <w:szCs w:val="28"/>
          <w:lang w:eastAsia="ru-RU"/>
        </w:rPr>
        <w:t xml:space="preserve">В целом согласно </w:t>
      </w:r>
      <w:proofErr w:type="gramStart"/>
      <w:r w:rsidRPr="000C1B01">
        <w:rPr>
          <w:rFonts w:ascii="Times New Roman" w:eastAsia="Times New Roman" w:hAnsi="Times New Roman" w:cs="Times New Roman"/>
          <w:sz w:val="28"/>
          <w:szCs w:val="28"/>
          <w:lang w:eastAsia="ru-RU"/>
        </w:rPr>
        <w:t>прогнозу</w:t>
      </w:r>
      <w:proofErr w:type="gramEnd"/>
      <w:r w:rsidRPr="000C1B01">
        <w:rPr>
          <w:rFonts w:ascii="Times New Roman" w:eastAsia="Times New Roman" w:hAnsi="Times New Roman" w:cs="Times New Roman"/>
          <w:sz w:val="28"/>
          <w:szCs w:val="28"/>
          <w:lang w:eastAsia="ru-RU"/>
        </w:rPr>
        <w:t xml:space="preserve"> объем продукции сельского хозяйства в хозяйствах всех категорий увеличится к 2018 году по сравнению с 2015 годом в</w:t>
      </w:r>
      <w:r w:rsidR="002A2047">
        <w:rPr>
          <w:rFonts w:ascii="Times New Roman" w:eastAsia="Times New Roman" w:hAnsi="Times New Roman" w:cs="Times New Roman"/>
          <w:sz w:val="28"/>
          <w:szCs w:val="28"/>
          <w:lang w:eastAsia="ru-RU"/>
        </w:rPr>
        <w:t> </w:t>
      </w:r>
      <w:r w:rsidRPr="000C1B01">
        <w:rPr>
          <w:rFonts w:ascii="Times New Roman" w:eastAsia="Times New Roman" w:hAnsi="Times New Roman" w:cs="Times New Roman"/>
          <w:sz w:val="28"/>
          <w:szCs w:val="28"/>
          <w:lang w:eastAsia="ru-RU"/>
        </w:rPr>
        <w:t>1,3 раза и составит 97 175,0 млн. рублей, удельный вес продукции животноводства и растениеводства в общем объеме продукции сельского хозяйства останется на уровне 2015 года и составит 60,7% и 39,3% соответственно.</w:t>
      </w:r>
    </w:p>
    <w:p w:rsidR="000C1B01" w:rsidRPr="000C1B01" w:rsidRDefault="000C1B01" w:rsidP="000C1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1B01">
        <w:rPr>
          <w:rFonts w:ascii="Times New Roman" w:eastAsia="Times New Roman" w:hAnsi="Times New Roman" w:cs="Times New Roman"/>
          <w:sz w:val="28"/>
          <w:szCs w:val="28"/>
          <w:lang w:eastAsia="ru-RU"/>
        </w:rPr>
        <w:t xml:space="preserve">Следует отметить, что Губернатором Брянской области А.В.Богомазом на заседании Правительства Российской Федерации было отмечено, что валовой сбор зерна в области составит в 2018 году 2 млн. тонн, к 2020 году – </w:t>
      </w:r>
      <w:r w:rsidR="001124D5">
        <w:rPr>
          <w:rFonts w:ascii="Times New Roman" w:eastAsia="Times New Roman" w:hAnsi="Times New Roman" w:cs="Times New Roman"/>
          <w:sz w:val="28"/>
          <w:szCs w:val="28"/>
          <w:lang w:eastAsia="ru-RU"/>
        </w:rPr>
        <w:br/>
      </w:r>
      <w:r w:rsidRPr="000C1B01">
        <w:rPr>
          <w:rFonts w:ascii="Times New Roman" w:eastAsia="Times New Roman" w:hAnsi="Times New Roman" w:cs="Times New Roman"/>
          <w:sz w:val="28"/>
          <w:szCs w:val="28"/>
          <w:lang w:eastAsia="ru-RU"/>
        </w:rPr>
        <w:t xml:space="preserve">3 млн. тонн. Указанные целевые показатели не нашли своего отражения ни в прогнозе, ни в государственной программе «Развитие сельского хозяйства и </w:t>
      </w:r>
      <w:r w:rsidRPr="000C1B01">
        <w:rPr>
          <w:rFonts w:ascii="Times New Roman" w:hAnsi="Times New Roman" w:cs="Times New Roman"/>
          <w:sz w:val="24"/>
          <w:szCs w:val="24"/>
        </w:rPr>
        <w:t xml:space="preserve"> </w:t>
      </w:r>
      <w:r w:rsidRPr="000C1B01">
        <w:rPr>
          <w:rFonts w:ascii="Times New Roman" w:hAnsi="Times New Roman" w:cs="Times New Roman"/>
          <w:sz w:val="28"/>
          <w:szCs w:val="28"/>
        </w:rPr>
        <w:t>регулирование рынков сельскохозяйственной продукции, сырья и продовольствия Брянской области</w:t>
      </w:r>
      <w:r w:rsidRPr="000C1B01">
        <w:rPr>
          <w:rFonts w:ascii="Times New Roman" w:eastAsia="Times New Roman" w:hAnsi="Times New Roman" w:cs="Times New Roman"/>
          <w:sz w:val="28"/>
          <w:szCs w:val="28"/>
          <w:lang w:eastAsia="ru-RU"/>
        </w:rPr>
        <w:t>». Так, валовый сбор зерна в прогнозе и в государственной программе в 2016 году планируется в объеме 900,0 тыс. тонн, на уровне факта 2014 года и оценки 2015 года, в 2018 году в объеме 950</w:t>
      </w:r>
      <w:r w:rsidR="002A2047">
        <w:rPr>
          <w:rFonts w:ascii="Times New Roman" w:eastAsia="Times New Roman" w:hAnsi="Times New Roman" w:cs="Times New Roman"/>
          <w:sz w:val="28"/>
          <w:szCs w:val="28"/>
          <w:lang w:eastAsia="ru-RU"/>
        </w:rPr>
        <w:t> </w:t>
      </w:r>
      <w:r w:rsidRPr="000C1B01">
        <w:rPr>
          <w:rFonts w:ascii="Times New Roman" w:eastAsia="Times New Roman" w:hAnsi="Times New Roman" w:cs="Times New Roman"/>
          <w:sz w:val="28"/>
          <w:szCs w:val="28"/>
          <w:lang w:eastAsia="ru-RU"/>
        </w:rPr>
        <w:t>тыс.</w:t>
      </w:r>
      <w:r w:rsidR="002A2047">
        <w:rPr>
          <w:rFonts w:ascii="Times New Roman" w:eastAsia="Times New Roman" w:hAnsi="Times New Roman" w:cs="Times New Roman"/>
          <w:sz w:val="28"/>
          <w:szCs w:val="28"/>
          <w:lang w:eastAsia="ru-RU"/>
        </w:rPr>
        <w:t> </w:t>
      </w:r>
      <w:r w:rsidRPr="000C1B01">
        <w:rPr>
          <w:rFonts w:ascii="Times New Roman" w:eastAsia="Times New Roman" w:hAnsi="Times New Roman" w:cs="Times New Roman"/>
          <w:sz w:val="28"/>
          <w:szCs w:val="28"/>
          <w:lang w:eastAsia="ru-RU"/>
        </w:rPr>
        <w:t>тонн, рост 6% к оценке 2015 года и факту 2014 года и в 2,1 раза ниже целевого показателя, к 2020 году в объеме 597 тыс. тонн, что на 33,2% ниже факта 2014 года и 5 раз ниже целевого показателя.</w:t>
      </w:r>
    </w:p>
    <w:p w:rsidR="000C1B01" w:rsidRPr="000C1B01" w:rsidRDefault="000C1B01" w:rsidP="000C1B0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1B01">
        <w:rPr>
          <w:rFonts w:ascii="Times New Roman" w:eastAsia="Times New Roman" w:hAnsi="Times New Roman" w:cs="Times New Roman"/>
          <w:sz w:val="28"/>
          <w:szCs w:val="28"/>
          <w:lang w:eastAsia="ru-RU"/>
        </w:rPr>
        <w:t>Индекс производства по виду деятельности «Строительство» прогнозируется в 2016-2018 годах в размере 103,1%, 103,8% 104,2%. Объем строительных работ в 2018 году планируется в размере 36 139,0 млн. рублей, что в 1,3 раза выше объема работ по оценке 2015 года.</w:t>
      </w:r>
    </w:p>
    <w:p w:rsidR="000C1B01" w:rsidRPr="000C1B01" w:rsidRDefault="000C1B01" w:rsidP="000C1B0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1B01">
        <w:rPr>
          <w:rFonts w:ascii="Times New Roman" w:eastAsia="Times New Roman" w:hAnsi="Times New Roman" w:cs="Times New Roman"/>
          <w:sz w:val="28"/>
          <w:szCs w:val="28"/>
          <w:lang w:eastAsia="ru-RU"/>
        </w:rPr>
        <w:t>Число малых и средних предприятий увеличивается ежегодно на 1-3% и в 2016-2018 годах по прогнозу составит 12 712,0 ед., 13 092,0 ед., 13 354,0 ед. соответственно. Основную долю (41,3%) занимают предприятия оптовой и розничной торговли, 17,6% - предприятия по операциям с недвижимым имуществом, аренде и предоставлении услуг, 12,0% - предприятия строительной отрасли, 10,6% - предприятия обрабатывающих производств.</w:t>
      </w:r>
    </w:p>
    <w:p w:rsidR="000C1B01" w:rsidRPr="000C1B01" w:rsidRDefault="000C1B01" w:rsidP="000C1B0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1B01">
        <w:rPr>
          <w:rFonts w:ascii="Times New Roman" w:eastAsia="Times New Roman" w:hAnsi="Times New Roman" w:cs="Times New Roman"/>
          <w:sz w:val="28"/>
          <w:szCs w:val="28"/>
          <w:lang w:eastAsia="ru-RU"/>
        </w:rPr>
        <w:lastRenderedPageBreak/>
        <w:t xml:space="preserve">Среднесписочная численность работников малых и средних предприятий, включая </w:t>
      </w:r>
      <w:proofErr w:type="spellStart"/>
      <w:r w:rsidRPr="000C1B01">
        <w:rPr>
          <w:rFonts w:ascii="Times New Roman" w:eastAsia="Times New Roman" w:hAnsi="Times New Roman" w:cs="Times New Roman"/>
          <w:sz w:val="28"/>
          <w:szCs w:val="28"/>
          <w:lang w:eastAsia="ru-RU"/>
        </w:rPr>
        <w:t>микропредприятия</w:t>
      </w:r>
      <w:proofErr w:type="spellEnd"/>
      <w:r w:rsidRPr="000C1B01">
        <w:rPr>
          <w:rFonts w:ascii="Times New Roman" w:eastAsia="Times New Roman" w:hAnsi="Times New Roman" w:cs="Times New Roman"/>
          <w:sz w:val="28"/>
          <w:szCs w:val="28"/>
          <w:lang w:eastAsia="ru-RU"/>
        </w:rPr>
        <w:t xml:space="preserve"> (без внешних совместителей) </w:t>
      </w:r>
      <w:r w:rsidRPr="000C1B01">
        <w:rPr>
          <w:rFonts w:ascii="Times New Roman" w:eastAsia="Times New Roman" w:hAnsi="Times New Roman" w:cs="Times New Roman"/>
          <w:sz w:val="28"/>
          <w:szCs w:val="28"/>
          <w:lang w:eastAsia="ru-RU"/>
        </w:rPr>
        <w:br/>
        <w:t>в 2018 году составит 96,3 тыс. человек, или 105,8% к уровню 2015 года. Основная доля (27,3%) в среднесписочной численности приходится на предприятия оптовой и розничной торговли.</w:t>
      </w:r>
    </w:p>
    <w:p w:rsidR="000C1B01" w:rsidRPr="000C1B01" w:rsidRDefault="000C1B01" w:rsidP="000C1B0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1B01">
        <w:rPr>
          <w:rFonts w:ascii="Times New Roman" w:eastAsia="Times New Roman" w:hAnsi="Times New Roman" w:cs="Times New Roman"/>
          <w:sz w:val="28"/>
          <w:szCs w:val="28"/>
          <w:lang w:eastAsia="ru-RU"/>
        </w:rPr>
        <w:t xml:space="preserve">Оборот малых и средних предприятий, включая </w:t>
      </w:r>
      <w:proofErr w:type="spellStart"/>
      <w:r w:rsidRPr="000C1B01">
        <w:rPr>
          <w:rFonts w:ascii="Times New Roman" w:eastAsia="Times New Roman" w:hAnsi="Times New Roman" w:cs="Times New Roman"/>
          <w:sz w:val="28"/>
          <w:szCs w:val="28"/>
          <w:lang w:eastAsia="ru-RU"/>
        </w:rPr>
        <w:t>микропредприятия</w:t>
      </w:r>
      <w:proofErr w:type="spellEnd"/>
      <w:r w:rsidRPr="000C1B01">
        <w:rPr>
          <w:rFonts w:ascii="Times New Roman" w:eastAsia="Times New Roman" w:hAnsi="Times New Roman" w:cs="Times New Roman"/>
          <w:sz w:val="28"/>
          <w:szCs w:val="28"/>
          <w:lang w:eastAsia="ru-RU"/>
        </w:rPr>
        <w:t xml:space="preserve">, </w:t>
      </w:r>
      <w:r w:rsidRPr="000C1B01">
        <w:rPr>
          <w:rFonts w:ascii="Times New Roman" w:eastAsia="Times New Roman" w:hAnsi="Times New Roman" w:cs="Times New Roman"/>
          <w:sz w:val="28"/>
          <w:szCs w:val="28"/>
          <w:lang w:eastAsia="ru-RU"/>
        </w:rPr>
        <w:br/>
        <w:t xml:space="preserve">к 2018 году прогнозируется в размере 285,0 млрд. рублей, или 122,8% </w:t>
      </w:r>
      <w:r w:rsidRPr="000C1B01">
        <w:rPr>
          <w:rFonts w:ascii="Times New Roman" w:eastAsia="Times New Roman" w:hAnsi="Times New Roman" w:cs="Times New Roman"/>
          <w:sz w:val="28"/>
          <w:szCs w:val="28"/>
          <w:lang w:eastAsia="ru-RU"/>
        </w:rPr>
        <w:br/>
        <w:t xml:space="preserve">к уровню 2015 года. Основная доля в обороте (63,2%) приходится </w:t>
      </w:r>
      <w:r w:rsidRPr="000C1B01">
        <w:rPr>
          <w:rFonts w:ascii="Times New Roman" w:eastAsia="Times New Roman" w:hAnsi="Times New Roman" w:cs="Times New Roman"/>
          <w:sz w:val="28"/>
          <w:szCs w:val="28"/>
          <w:lang w:eastAsia="ru-RU"/>
        </w:rPr>
        <w:br/>
        <w:t>на предприятия оптовой и розничной торговли, 14,9% - на предприятия обрабатывающих производств, 9,5% - на предприятия строительной отрасли.</w:t>
      </w:r>
    </w:p>
    <w:p w:rsidR="000C1B01" w:rsidRPr="000C1B01" w:rsidRDefault="000C1B01" w:rsidP="000C1B0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1B01">
        <w:rPr>
          <w:rFonts w:ascii="Times New Roman" w:eastAsia="Times New Roman" w:hAnsi="Times New Roman" w:cs="Times New Roman"/>
          <w:sz w:val="28"/>
          <w:szCs w:val="28"/>
          <w:lang w:eastAsia="ru-RU"/>
        </w:rPr>
        <w:t xml:space="preserve">Объем инвестиций в основной капитал за счет всех источников финансирования по данным статистики в 2014 году составил </w:t>
      </w:r>
      <w:r w:rsidRPr="000C1B01">
        <w:rPr>
          <w:rFonts w:ascii="Times New Roman" w:eastAsia="Times New Roman" w:hAnsi="Times New Roman" w:cs="Times New Roman"/>
          <w:sz w:val="28"/>
          <w:szCs w:val="28"/>
          <w:lang w:eastAsia="ru-RU"/>
        </w:rPr>
        <w:br/>
        <w:t xml:space="preserve">66 825,4 млн. рублей, индекс физического объема – 102,9%; по оценке </w:t>
      </w:r>
      <w:r w:rsidRPr="000C1B01">
        <w:rPr>
          <w:rFonts w:ascii="Times New Roman" w:eastAsia="Times New Roman" w:hAnsi="Times New Roman" w:cs="Times New Roman"/>
          <w:sz w:val="28"/>
          <w:szCs w:val="28"/>
          <w:lang w:eastAsia="ru-RU"/>
        </w:rPr>
        <w:br/>
        <w:t xml:space="preserve">2015 года – 74 310,5 млн. рублей, индекс физического объема – 101,0%. </w:t>
      </w:r>
      <w:r w:rsidRPr="000C1B01">
        <w:rPr>
          <w:rFonts w:ascii="Times New Roman" w:eastAsia="Times New Roman" w:hAnsi="Times New Roman" w:cs="Times New Roman"/>
          <w:sz w:val="28"/>
          <w:szCs w:val="28"/>
          <w:lang w:eastAsia="ru-RU"/>
        </w:rPr>
        <w:br/>
        <w:t>В 2016-2018 годах прогнозируется индекс объема инвестиций в размере 103,4%, до 104,0%, 104,4% соответственно.</w:t>
      </w:r>
    </w:p>
    <w:p w:rsidR="000C1B01" w:rsidRPr="00A74ABF" w:rsidRDefault="000C1B01" w:rsidP="00A74ABF">
      <w:pPr>
        <w:spacing w:after="0" w:line="240" w:lineRule="auto"/>
        <w:ind w:firstLine="709"/>
        <w:jc w:val="both"/>
        <w:rPr>
          <w:rFonts w:ascii="Times New Roman" w:hAnsi="Times New Roman" w:cs="Times New Roman"/>
          <w:sz w:val="28"/>
          <w:szCs w:val="28"/>
          <w:lang w:eastAsia="ru-RU"/>
        </w:rPr>
      </w:pPr>
      <w:r w:rsidRPr="00A74ABF">
        <w:rPr>
          <w:rFonts w:ascii="Times New Roman" w:hAnsi="Times New Roman" w:cs="Times New Roman"/>
          <w:sz w:val="28"/>
          <w:szCs w:val="28"/>
          <w:lang w:eastAsia="ru-RU"/>
        </w:rPr>
        <w:t xml:space="preserve">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экономическими методами) </w:t>
      </w:r>
      <w:r w:rsidRPr="00A74ABF">
        <w:rPr>
          <w:rFonts w:ascii="Times New Roman" w:hAnsi="Times New Roman" w:cs="Times New Roman"/>
          <w:sz w:val="28"/>
          <w:szCs w:val="28"/>
          <w:lang w:eastAsia="ru-RU"/>
        </w:rPr>
        <w:br/>
        <w:t xml:space="preserve">в 2014 году согласно статистическим данным составил 49 783,4 млн. рублей, индекс физического объема – 101,4%, в 2015 году оценивается в размере </w:t>
      </w:r>
      <w:r w:rsidRPr="00A74ABF">
        <w:rPr>
          <w:rFonts w:ascii="Times New Roman" w:hAnsi="Times New Roman" w:cs="Times New Roman"/>
          <w:sz w:val="28"/>
          <w:szCs w:val="28"/>
          <w:lang w:eastAsia="ru-RU"/>
        </w:rPr>
        <w:br/>
        <w:t xml:space="preserve">50 702,4 млн. рублей, индекс физического объема – 95,6%; в 2016-2018 годах прогнозируется с небольшим ростом 2,6%, 3,3%, 5,3% соответственно, что ниже темпов роста по объему инвестиций в целом, и составит в 2018 году 67 594,6 млн. рублей. Доля объема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экономическими методами) </w:t>
      </w:r>
      <w:r w:rsidRPr="00A74ABF">
        <w:rPr>
          <w:rFonts w:ascii="Times New Roman" w:hAnsi="Times New Roman" w:cs="Times New Roman"/>
          <w:sz w:val="28"/>
          <w:szCs w:val="28"/>
          <w:lang w:eastAsia="ru-RU"/>
        </w:rPr>
        <w:br/>
        <w:t xml:space="preserve">в общем объеме инвестиций в основной капитал составляла в 2013 году, </w:t>
      </w:r>
      <w:r w:rsidRPr="00A74ABF">
        <w:rPr>
          <w:rFonts w:ascii="Times New Roman" w:hAnsi="Times New Roman" w:cs="Times New Roman"/>
          <w:sz w:val="28"/>
          <w:szCs w:val="28"/>
          <w:lang w:eastAsia="ru-RU"/>
        </w:rPr>
        <w:br/>
        <w:t>2014 году, за 9 месяцев 2015 года более 72,0%, при этом в оценке 2015 года и в прогнозе 2016-2018 годов доля инвестиций (без субъектов малого предпринимательства и объемов инвестиций, не наблюдаемых прямыми экономическими методами) составляет 68,2%, 67,7%, 67,8%. В связи с чем, объем инвестиций в основной капитал подлежит уточнению.</w:t>
      </w:r>
    </w:p>
    <w:p w:rsidR="000C1B01" w:rsidRPr="000C1B01" w:rsidRDefault="000C1B01" w:rsidP="000C1B0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C1B01">
        <w:rPr>
          <w:rFonts w:ascii="Times New Roman" w:eastAsia="Times New Roman" w:hAnsi="Times New Roman" w:cs="Times New Roman"/>
          <w:bCs/>
          <w:sz w:val="28"/>
          <w:szCs w:val="28"/>
          <w:lang w:eastAsia="ru-RU"/>
        </w:rPr>
        <w:t xml:space="preserve">В 2014 году наибольший удельный вес в структуре инвестиций приходится на раздел «Сельское хозяйство, охота и лесное хозяйство» - </w:t>
      </w:r>
      <w:r w:rsidRPr="000C1B01">
        <w:rPr>
          <w:rFonts w:ascii="Times New Roman" w:eastAsia="Times New Roman" w:hAnsi="Times New Roman" w:cs="Times New Roman"/>
          <w:bCs/>
          <w:sz w:val="28"/>
          <w:szCs w:val="28"/>
          <w:lang w:eastAsia="ru-RU"/>
        </w:rPr>
        <w:br/>
        <w:t xml:space="preserve">52,2 процента. Доля инвестиций в обрабатывающие производства </w:t>
      </w:r>
      <w:r w:rsidRPr="000C1B01">
        <w:rPr>
          <w:rFonts w:ascii="Times New Roman" w:eastAsia="Times New Roman" w:hAnsi="Times New Roman" w:cs="Times New Roman"/>
          <w:bCs/>
          <w:sz w:val="28"/>
          <w:szCs w:val="28"/>
          <w:lang w:eastAsia="ru-RU"/>
        </w:rPr>
        <w:br/>
        <w:t xml:space="preserve">в 2014 году составила 17,8%, что в 3 раза ниже доли инвестиций в сельское хозяйство. В абсолютном выражении объем инвестиций в сельское хозяйство и в обрабатывающие производства в 2014 году составил 24 136,2 млн. рублей и 9 045,0 млн. рублей соответственно. В 2018 году удельный вес инвестиций по сельскому хозяйству и обрабатывающим производствам </w:t>
      </w:r>
      <w:r w:rsidR="00673940">
        <w:rPr>
          <w:rFonts w:ascii="Times New Roman" w:eastAsia="Times New Roman" w:hAnsi="Times New Roman" w:cs="Times New Roman"/>
          <w:bCs/>
          <w:sz w:val="28"/>
          <w:szCs w:val="28"/>
          <w:lang w:eastAsia="ru-RU"/>
        </w:rPr>
        <w:t>прогнозируется</w:t>
      </w:r>
      <w:r w:rsidRPr="000C1B01">
        <w:rPr>
          <w:rFonts w:ascii="Times New Roman" w:eastAsia="Times New Roman" w:hAnsi="Times New Roman" w:cs="Times New Roman"/>
          <w:bCs/>
          <w:sz w:val="28"/>
          <w:szCs w:val="28"/>
          <w:lang w:eastAsia="ru-RU"/>
        </w:rPr>
        <w:t xml:space="preserve"> с небольшим уменьшением к уровню 2015 года (46,4% и 17,0%) и в абсолютном выражении составит 31 377,9 млн. рублей и 11 479,3 млн. рублей соответственно.</w:t>
      </w:r>
    </w:p>
    <w:p w:rsidR="000C1B01" w:rsidRPr="000C1B01" w:rsidRDefault="000C1B01" w:rsidP="000C1B01">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0C1B01">
        <w:rPr>
          <w:rFonts w:ascii="Times New Roman" w:eastAsia="Times New Roman" w:hAnsi="Times New Roman" w:cs="Times New Roman"/>
          <w:sz w:val="28"/>
          <w:szCs w:val="24"/>
          <w:lang w:eastAsia="ru-RU"/>
        </w:rPr>
        <w:t xml:space="preserve">Анализ объема инвестиций в основной капитал в разрезе источников финансирования свидетельствует о снижении доли инвестиций за счет </w:t>
      </w:r>
      <w:r w:rsidRPr="000C1B01">
        <w:rPr>
          <w:rFonts w:ascii="Times New Roman" w:eastAsia="Times New Roman" w:hAnsi="Times New Roman" w:cs="Times New Roman"/>
          <w:sz w:val="28"/>
          <w:szCs w:val="24"/>
          <w:lang w:eastAsia="ru-RU"/>
        </w:rPr>
        <w:lastRenderedPageBreak/>
        <w:t>бюджетных средств до уровня 12,7% в 2018 году (в 2013-2014 годах –15,3% 17,4%), увеличении доли инвестиций за счет собственных средств организаций до 29,5% в 2018 году (в 2013-2014 годах – 27,9% и 26,5%) и увеличении доли кредитов банка до 48,6% в 2018 году (в 2013-2014 годах – 42,4% и 41,2%).</w:t>
      </w:r>
      <w:r w:rsidRPr="000C1B01">
        <w:rPr>
          <w:rFonts w:ascii="Times New Roman" w:eastAsia="Times New Roman" w:hAnsi="Times New Roman" w:cs="Times New Roman"/>
          <w:i/>
          <w:sz w:val="28"/>
          <w:szCs w:val="24"/>
          <w:lang w:eastAsia="ru-RU"/>
        </w:rPr>
        <w:t xml:space="preserve"> </w:t>
      </w:r>
      <w:r w:rsidRPr="000C1B01">
        <w:rPr>
          <w:rFonts w:ascii="Times New Roman" w:eastAsia="Times New Roman" w:hAnsi="Times New Roman" w:cs="Times New Roman"/>
          <w:sz w:val="28"/>
          <w:szCs w:val="24"/>
          <w:lang w:eastAsia="ru-RU"/>
        </w:rPr>
        <w:t>Доля инвестиций в основной капитал за счет средств областного бюджета в общем объеме бюджетных средств в 2016-2018 годах снижается и составит соответственно 14,9%, 8,9%, 9,5% (в 2013-2014 годах – 30,8% и 17,8%).</w:t>
      </w:r>
    </w:p>
    <w:p w:rsidR="000C1B01" w:rsidRPr="000C1B01" w:rsidRDefault="000C1B01" w:rsidP="000C1B01">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0C1B01">
        <w:rPr>
          <w:rFonts w:ascii="Times New Roman" w:eastAsia="Times New Roman" w:hAnsi="Times New Roman" w:cs="Times New Roman"/>
          <w:sz w:val="28"/>
          <w:szCs w:val="24"/>
          <w:lang w:eastAsia="ru-RU"/>
        </w:rPr>
        <w:t xml:space="preserve">Продолжается тенденция снижения среднегодовой численности занятых в экономике. По отчету 2014 года численность составила 533,6 тыс. человек, что ниже уровня 2013 года на 2,5 процента. В 2015-2018 годах численность занятых в экономике прогнозируется с уменьшением к предыдущему году на 0,7%-0,6% в 2015-2016 годах, на 0,1% в 2017-2018 годах и составит </w:t>
      </w:r>
      <w:r w:rsidRPr="000C1B01">
        <w:rPr>
          <w:rFonts w:ascii="Times New Roman" w:eastAsia="Times New Roman" w:hAnsi="Times New Roman" w:cs="Times New Roman"/>
          <w:sz w:val="28"/>
          <w:szCs w:val="24"/>
          <w:lang w:eastAsia="ru-RU"/>
        </w:rPr>
        <w:br/>
        <w:t xml:space="preserve">526,0 тыс. человек в 2018 году, что ниже уровня 2008 года на 13,5%, или </w:t>
      </w:r>
      <w:r w:rsidRPr="000C1B01">
        <w:rPr>
          <w:rFonts w:ascii="Times New Roman" w:eastAsia="Times New Roman" w:hAnsi="Times New Roman" w:cs="Times New Roman"/>
          <w:sz w:val="28"/>
          <w:szCs w:val="24"/>
          <w:lang w:eastAsia="ru-RU"/>
        </w:rPr>
        <w:br/>
        <w:t>на 82,2 тыс. человек (608,2 тыс. человек).</w:t>
      </w:r>
    </w:p>
    <w:p w:rsidR="000C1B01" w:rsidRPr="000C1B01" w:rsidRDefault="000C1B01" w:rsidP="000C1B01">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0C1B01">
        <w:rPr>
          <w:rFonts w:ascii="Times New Roman" w:eastAsia="Times New Roman" w:hAnsi="Times New Roman" w:cs="Times New Roman"/>
          <w:sz w:val="28"/>
          <w:szCs w:val="24"/>
          <w:lang w:eastAsia="ru-RU"/>
        </w:rPr>
        <w:t>Уровень безработицы и уровень зарегистрированной безработицы прогнозируется в 2016-2018 годах на уровне 5,3%-5,2% и 1,4%-1,3% соответственно, численность безработных, зарегистрированных в службе занятости, прогнозируется на уровне 8,5-8,0 тыс. человек.</w:t>
      </w:r>
    </w:p>
    <w:p w:rsidR="000C1B01" w:rsidRPr="000C1B01" w:rsidRDefault="000C1B01" w:rsidP="000C1B01">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0C1B01">
        <w:rPr>
          <w:rFonts w:ascii="Times New Roman" w:eastAsia="Times New Roman" w:hAnsi="Times New Roman" w:cs="Times New Roman"/>
          <w:sz w:val="28"/>
          <w:szCs w:val="24"/>
          <w:lang w:eastAsia="ru-RU"/>
        </w:rPr>
        <w:t xml:space="preserve">Среднемесячная номинальная начисленная заработная плата в целом по региону в 2013 году составила 18,97 тыс. рублей, по оценке 2014 года – </w:t>
      </w:r>
      <w:r w:rsidRPr="000C1B01">
        <w:rPr>
          <w:rFonts w:ascii="Times New Roman" w:eastAsia="Times New Roman" w:hAnsi="Times New Roman" w:cs="Times New Roman"/>
          <w:sz w:val="28"/>
          <w:szCs w:val="24"/>
          <w:lang w:eastAsia="ru-RU"/>
        </w:rPr>
        <w:br/>
        <w:t>20,94 тыс. рублей, в 2017 году прогнозируется в размере 27,25 тыс. рублей.</w:t>
      </w:r>
    </w:p>
    <w:p w:rsidR="00264285" w:rsidRPr="00264285" w:rsidRDefault="00264285" w:rsidP="00264285">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2" w:name="_Toc436210104"/>
      <w:r w:rsidRPr="00264285">
        <w:rPr>
          <w:rFonts w:ascii="Times New Roman" w:eastAsia="Times New Roman" w:hAnsi="Times New Roman" w:cs="Times New Roman"/>
          <w:b/>
          <w:bCs/>
          <w:snapToGrid w:val="0"/>
          <w:sz w:val="28"/>
          <w:szCs w:val="24"/>
          <w:lang w:eastAsia="ru-RU"/>
        </w:rPr>
        <w:t xml:space="preserve">3. Общая характеристика проекта </w:t>
      </w:r>
      <w:r w:rsidRPr="00264285">
        <w:rPr>
          <w:rFonts w:ascii="Times New Roman" w:eastAsia="Times New Roman" w:hAnsi="Times New Roman" w:cs="Times New Roman"/>
          <w:b/>
          <w:bCs/>
          <w:sz w:val="28"/>
          <w:szCs w:val="24"/>
          <w:lang w:eastAsia="ru-RU"/>
        </w:rPr>
        <w:t xml:space="preserve">областного </w:t>
      </w:r>
      <w:r w:rsidRPr="00264285">
        <w:rPr>
          <w:rFonts w:ascii="Times New Roman" w:eastAsia="Times New Roman" w:hAnsi="Times New Roman" w:cs="Times New Roman"/>
          <w:b/>
          <w:bCs/>
          <w:snapToGrid w:val="0"/>
          <w:sz w:val="28"/>
          <w:szCs w:val="24"/>
          <w:lang w:eastAsia="ru-RU"/>
        </w:rPr>
        <w:t xml:space="preserve">закона об </w:t>
      </w:r>
      <w:r w:rsidRPr="00264285">
        <w:rPr>
          <w:rFonts w:ascii="Times New Roman" w:eastAsia="Times New Roman" w:hAnsi="Times New Roman" w:cs="Times New Roman"/>
          <w:b/>
          <w:bCs/>
          <w:sz w:val="28"/>
          <w:szCs w:val="24"/>
          <w:lang w:eastAsia="ru-RU"/>
        </w:rPr>
        <w:t>областном</w:t>
      </w:r>
      <w:r w:rsidR="00AD6ECA">
        <w:rPr>
          <w:rFonts w:ascii="Times New Roman" w:eastAsia="Times New Roman" w:hAnsi="Times New Roman" w:cs="Times New Roman"/>
          <w:b/>
          <w:bCs/>
          <w:snapToGrid w:val="0"/>
          <w:sz w:val="28"/>
          <w:szCs w:val="24"/>
          <w:lang w:eastAsia="ru-RU"/>
        </w:rPr>
        <w:t xml:space="preserve"> бюджете на </w:t>
      </w:r>
      <w:r w:rsidRPr="00264285">
        <w:rPr>
          <w:rFonts w:ascii="Times New Roman" w:eastAsia="Times New Roman" w:hAnsi="Times New Roman" w:cs="Times New Roman"/>
          <w:b/>
          <w:bCs/>
          <w:sz w:val="28"/>
          <w:szCs w:val="24"/>
          <w:lang w:eastAsia="ru-RU"/>
        </w:rPr>
        <w:t>2016 год</w:t>
      </w:r>
      <w:bookmarkEnd w:id="2"/>
    </w:p>
    <w:p w:rsidR="00264285" w:rsidRPr="00264285" w:rsidRDefault="00264285" w:rsidP="00AD6ECA">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3" w:name="_Toc436210105"/>
      <w:r w:rsidRPr="00264285">
        <w:rPr>
          <w:rFonts w:ascii="Times New Roman" w:eastAsia="Times New Roman" w:hAnsi="Times New Roman" w:cs="Times New Roman"/>
          <w:b/>
          <w:bCs/>
          <w:snapToGrid w:val="0"/>
          <w:sz w:val="28"/>
          <w:szCs w:val="24"/>
          <w:lang w:eastAsia="ru-RU"/>
        </w:rPr>
        <w:t xml:space="preserve">3.1. Основные параметры консолидированного бюджета </w:t>
      </w:r>
      <w:r w:rsidRPr="00264285">
        <w:rPr>
          <w:rFonts w:ascii="Times New Roman" w:eastAsia="Times New Roman" w:hAnsi="Times New Roman" w:cs="Times New Roman"/>
          <w:b/>
          <w:bCs/>
          <w:sz w:val="28"/>
          <w:szCs w:val="24"/>
          <w:lang w:eastAsia="ru-RU"/>
        </w:rPr>
        <w:t xml:space="preserve">Брянской области, </w:t>
      </w:r>
      <w:r w:rsidRPr="00264285">
        <w:rPr>
          <w:rFonts w:ascii="Times New Roman" w:eastAsia="Times New Roman" w:hAnsi="Times New Roman" w:cs="Times New Roman"/>
          <w:b/>
          <w:bCs/>
          <w:snapToGrid w:val="0"/>
          <w:sz w:val="28"/>
          <w:szCs w:val="24"/>
          <w:lang w:eastAsia="ru-RU"/>
        </w:rPr>
        <w:t xml:space="preserve">структурные особенности и основные характеристики проекта </w:t>
      </w:r>
      <w:r w:rsidRPr="00264285">
        <w:rPr>
          <w:rFonts w:ascii="Times New Roman" w:eastAsia="Times New Roman" w:hAnsi="Times New Roman" w:cs="Times New Roman"/>
          <w:b/>
          <w:bCs/>
          <w:sz w:val="28"/>
          <w:szCs w:val="24"/>
          <w:lang w:eastAsia="ru-RU"/>
        </w:rPr>
        <w:t>областного</w:t>
      </w:r>
      <w:r w:rsidRPr="00264285">
        <w:rPr>
          <w:rFonts w:ascii="Times New Roman" w:eastAsia="Times New Roman" w:hAnsi="Times New Roman" w:cs="Times New Roman"/>
          <w:b/>
          <w:bCs/>
          <w:snapToGrid w:val="0"/>
          <w:sz w:val="28"/>
          <w:szCs w:val="24"/>
          <w:lang w:eastAsia="ru-RU"/>
        </w:rPr>
        <w:t xml:space="preserve"> закона </w:t>
      </w:r>
      <w:r w:rsidRPr="00264285">
        <w:rPr>
          <w:rFonts w:ascii="Times New Roman" w:eastAsia="Times New Roman" w:hAnsi="Times New Roman" w:cs="Times New Roman"/>
          <w:b/>
          <w:bCs/>
          <w:sz w:val="28"/>
          <w:szCs w:val="24"/>
          <w:lang w:eastAsia="ru-RU"/>
        </w:rPr>
        <w:t>об областном бюджете на 201</w:t>
      </w:r>
      <w:r w:rsidR="00AD6ECA">
        <w:rPr>
          <w:rFonts w:ascii="Times New Roman" w:eastAsia="Times New Roman" w:hAnsi="Times New Roman" w:cs="Times New Roman"/>
          <w:b/>
          <w:bCs/>
          <w:sz w:val="28"/>
          <w:szCs w:val="24"/>
          <w:lang w:eastAsia="ru-RU"/>
        </w:rPr>
        <w:t>6 год</w:t>
      </w:r>
      <w:bookmarkEnd w:id="3"/>
    </w:p>
    <w:p w:rsidR="0030643A" w:rsidRPr="0030643A" w:rsidRDefault="0030643A" w:rsidP="0030643A">
      <w:pPr>
        <w:spacing w:after="0" w:line="240" w:lineRule="auto"/>
        <w:ind w:firstLine="708"/>
        <w:jc w:val="both"/>
        <w:rPr>
          <w:rFonts w:ascii="Times New Roman" w:eastAsia="Times New Roman" w:hAnsi="Times New Roman" w:cs="Times New Roman"/>
          <w:sz w:val="28"/>
          <w:szCs w:val="28"/>
          <w:lang w:eastAsia="ru-RU"/>
        </w:rPr>
      </w:pPr>
      <w:r w:rsidRPr="0030643A">
        <w:rPr>
          <w:rFonts w:ascii="Times New Roman" w:eastAsia="Times New Roman" w:hAnsi="Times New Roman" w:cs="Times New Roman"/>
          <w:sz w:val="28"/>
          <w:szCs w:val="28"/>
          <w:lang w:eastAsia="ru-RU"/>
        </w:rPr>
        <w:t>Динамика основных параметров консолидированного бюджета Брянской области на 2016 год характеризуется постепенным снижение</w:t>
      </w:r>
      <w:r w:rsidR="00D34358">
        <w:rPr>
          <w:rFonts w:ascii="Times New Roman" w:eastAsia="Times New Roman" w:hAnsi="Times New Roman" w:cs="Times New Roman"/>
          <w:sz w:val="28"/>
          <w:szCs w:val="28"/>
          <w:lang w:eastAsia="ru-RU"/>
        </w:rPr>
        <w:t>м доли доходов по отношению к ВР</w:t>
      </w:r>
      <w:r w:rsidRPr="0030643A">
        <w:rPr>
          <w:rFonts w:ascii="Times New Roman" w:eastAsia="Times New Roman" w:hAnsi="Times New Roman" w:cs="Times New Roman"/>
          <w:sz w:val="28"/>
          <w:szCs w:val="28"/>
          <w:lang w:eastAsia="ru-RU"/>
        </w:rPr>
        <w:t>П (с 19,1% в 2014 году до 17,2 % в 2016 году), а также сокращением об</w:t>
      </w:r>
      <w:r w:rsidR="00D34358">
        <w:rPr>
          <w:rFonts w:ascii="Times New Roman" w:eastAsia="Times New Roman" w:hAnsi="Times New Roman" w:cs="Times New Roman"/>
          <w:sz w:val="28"/>
          <w:szCs w:val="28"/>
          <w:lang w:eastAsia="ru-RU"/>
        </w:rPr>
        <w:t>щего объема расходов до 17,8% ВР</w:t>
      </w:r>
      <w:r w:rsidRPr="0030643A">
        <w:rPr>
          <w:rFonts w:ascii="Times New Roman" w:eastAsia="Times New Roman" w:hAnsi="Times New Roman" w:cs="Times New Roman"/>
          <w:sz w:val="28"/>
          <w:szCs w:val="28"/>
          <w:lang w:eastAsia="ru-RU"/>
        </w:rPr>
        <w:t>П и дефицита до 0,6% В</w:t>
      </w:r>
      <w:r w:rsidR="00435454">
        <w:rPr>
          <w:rFonts w:ascii="Times New Roman" w:eastAsia="Times New Roman" w:hAnsi="Times New Roman" w:cs="Times New Roman"/>
          <w:sz w:val="28"/>
          <w:szCs w:val="28"/>
          <w:lang w:eastAsia="ru-RU"/>
        </w:rPr>
        <w:t>Р</w:t>
      </w:r>
      <w:r w:rsidRPr="0030643A">
        <w:rPr>
          <w:rFonts w:ascii="Times New Roman" w:eastAsia="Times New Roman" w:hAnsi="Times New Roman" w:cs="Times New Roman"/>
          <w:sz w:val="28"/>
          <w:szCs w:val="28"/>
          <w:lang w:eastAsia="ru-RU"/>
        </w:rPr>
        <w:t>П в 2016 году.</w:t>
      </w:r>
    </w:p>
    <w:p w:rsidR="0030643A" w:rsidRPr="0030643A" w:rsidRDefault="0030643A" w:rsidP="0030643A">
      <w:pPr>
        <w:spacing w:after="0" w:line="240" w:lineRule="auto"/>
        <w:ind w:firstLineChars="200" w:firstLine="560"/>
        <w:jc w:val="both"/>
        <w:rPr>
          <w:rFonts w:ascii="Times New Roman" w:eastAsia="Times New Roman" w:hAnsi="Times New Roman" w:cs="Times New Roman"/>
          <w:sz w:val="28"/>
          <w:szCs w:val="28"/>
          <w:lang w:eastAsia="ru-RU"/>
        </w:rPr>
      </w:pPr>
      <w:r w:rsidRPr="0030643A">
        <w:rPr>
          <w:rFonts w:ascii="Times New Roman" w:eastAsia="Times New Roman" w:hAnsi="Times New Roman" w:cs="Times New Roman"/>
          <w:sz w:val="28"/>
          <w:szCs w:val="28"/>
          <w:lang w:eastAsia="ru-RU"/>
        </w:rPr>
        <w:t>Прогноз основных параметров консолидированного бюджета Брянской области в 2014 – 2015 годах и на 2016 год представлен в следующей таблице.</w:t>
      </w:r>
    </w:p>
    <w:p w:rsidR="0030643A" w:rsidRDefault="0030643A" w:rsidP="0030643A">
      <w:pPr>
        <w:spacing w:after="0" w:line="240" w:lineRule="auto"/>
        <w:ind w:firstLineChars="200" w:firstLine="320"/>
        <w:jc w:val="both"/>
        <w:rPr>
          <w:rFonts w:ascii="Times New Roman" w:eastAsia="Times New Roman" w:hAnsi="Times New Roman" w:cs="Times New Roman"/>
          <w:sz w:val="16"/>
          <w:szCs w:val="16"/>
          <w:lang w:eastAsia="ru-RU"/>
        </w:rPr>
      </w:pPr>
    </w:p>
    <w:p w:rsidR="00A55DDC" w:rsidRPr="0030643A" w:rsidRDefault="00A55DDC" w:rsidP="0030643A">
      <w:pPr>
        <w:spacing w:after="0" w:line="240" w:lineRule="auto"/>
        <w:ind w:firstLineChars="200" w:firstLine="320"/>
        <w:jc w:val="both"/>
        <w:rPr>
          <w:rFonts w:ascii="Times New Roman" w:eastAsia="Times New Roman" w:hAnsi="Times New Roman" w:cs="Times New Roman"/>
          <w:sz w:val="16"/>
          <w:szCs w:val="16"/>
          <w:lang w:eastAsia="ru-RU"/>
        </w:rPr>
      </w:pPr>
    </w:p>
    <w:tbl>
      <w:tblPr>
        <w:tblW w:w="5000" w:type="pct"/>
        <w:tblLook w:val="04A0" w:firstRow="1" w:lastRow="0" w:firstColumn="1" w:lastColumn="0" w:noHBand="0" w:noVBand="1"/>
      </w:tblPr>
      <w:tblGrid>
        <w:gridCol w:w="2635"/>
        <w:gridCol w:w="1204"/>
        <w:gridCol w:w="1204"/>
        <w:gridCol w:w="1480"/>
        <w:gridCol w:w="926"/>
        <w:gridCol w:w="1397"/>
        <w:gridCol w:w="1007"/>
      </w:tblGrid>
      <w:tr w:rsidR="0030643A" w:rsidRPr="0030643A" w:rsidTr="00470A2C">
        <w:trPr>
          <w:trHeight w:val="750"/>
        </w:trPr>
        <w:tc>
          <w:tcPr>
            <w:tcW w:w="1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Показатели</w:t>
            </w:r>
          </w:p>
        </w:tc>
        <w:tc>
          <w:tcPr>
            <w:tcW w:w="1222" w:type="pct"/>
            <w:gridSpan w:val="2"/>
            <w:tcBorders>
              <w:top w:val="single" w:sz="4" w:space="0" w:color="auto"/>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2014 год</w:t>
            </w:r>
          </w:p>
        </w:tc>
        <w:tc>
          <w:tcPr>
            <w:tcW w:w="1221" w:type="pct"/>
            <w:gridSpan w:val="2"/>
            <w:tcBorders>
              <w:top w:val="single" w:sz="4" w:space="0" w:color="auto"/>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2015 год</w:t>
            </w:r>
            <w:r w:rsidRPr="0030643A">
              <w:rPr>
                <w:rFonts w:ascii="Times New Roman" w:eastAsia="Times New Roman" w:hAnsi="Times New Roman" w:cs="Times New Roman"/>
                <w:b/>
                <w:color w:val="000000"/>
                <w:sz w:val="24"/>
                <w:szCs w:val="24"/>
                <w:lang w:eastAsia="ru-RU"/>
              </w:rPr>
              <w:br/>
              <w:t>на 01.10.2015 (план)</w:t>
            </w:r>
          </w:p>
        </w:tc>
        <w:tc>
          <w:tcPr>
            <w:tcW w:w="1220" w:type="pct"/>
            <w:gridSpan w:val="2"/>
            <w:tcBorders>
              <w:top w:val="single" w:sz="4" w:space="0" w:color="auto"/>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2016 год</w:t>
            </w:r>
          </w:p>
        </w:tc>
      </w:tr>
      <w:tr w:rsidR="0030643A" w:rsidRPr="0030643A" w:rsidTr="00470A2C">
        <w:trPr>
          <w:trHeight w:val="255"/>
        </w:trPr>
        <w:tc>
          <w:tcPr>
            <w:tcW w:w="1337" w:type="pct"/>
            <w:vMerge/>
            <w:tcBorders>
              <w:top w:val="single" w:sz="4" w:space="0" w:color="auto"/>
              <w:left w:val="single" w:sz="4" w:space="0" w:color="auto"/>
              <w:bottom w:val="single" w:sz="4" w:space="0" w:color="000000"/>
              <w:right w:val="single" w:sz="4" w:space="0" w:color="auto"/>
            </w:tcBorders>
            <w:vAlign w:val="center"/>
            <w:hideMark/>
          </w:tcPr>
          <w:p w:rsidR="0030643A" w:rsidRPr="0030643A" w:rsidRDefault="0030643A" w:rsidP="0030643A">
            <w:pPr>
              <w:spacing w:after="0" w:line="240" w:lineRule="auto"/>
              <w:rPr>
                <w:rFonts w:ascii="Times New Roman" w:eastAsia="Times New Roman" w:hAnsi="Times New Roman" w:cs="Times New Roman"/>
                <w:b/>
                <w:color w:val="000000"/>
                <w:sz w:val="24"/>
                <w:szCs w:val="24"/>
                <w:lang w:eastAsia="ru-RU"/>
              </w:rPr>
            </w:pP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млн. рублей</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435454">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в % к В</w:t>
            </w:r>
            <w:r w:rsidR="00435454">
              <w:rPr>
                <w:rFonts w:ascii="Times New Roman" w:eastAsia="Times New Roman" w:hAnsi="Times New Roman" w:cs="Times New Roman"/>
                <w:b/>
                <w:color w:val="000000"/>
                <w:sz w:val="24"/>
                <w:szCs w:val="24"/>
                <w:lang w:eastAsia="ru-RU"/>
              </w:rPr>
              <w:t>Р</w:t>
            </w:r>
            <w:r w:rsidRPr="0030643A">
              <w:rPr>
                <w:rFonts w:ascii="Times New Roman" w:eastAsia="Times New Roman" w:hAnsi="Times New Roman" w:cs="Times New Roman"/>
                <w:b/>
                <w:color w:val="000000"/>
                <w:sz w:val="24"/>
                <w:szCs w:val="24"/>
                <w:lang w:eastAsia="ru-RU"/>
              </w:rPr>
              <w:t>П</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млн. рублей</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435454">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в % к В</w:t>
            </w:r>
            <w:r w:rsidR="00435454">
              <w:rPr>
                <w:rFonts w:ascii="Times New Roman" w:eastAsia="Times New Roman" w:hAnsi="Times New Roman" w:cs="Times New Roman"/>
                <w:b/>
                <w:color w:val="000000"/>
                <w:sz w:val="24"/>
                <w:szCs w:val="24"/>
                <w:lang w:eastAsia="ru-RU"/>
              </w:rPr>
              <w:t>Р</w:t>
            </w:r>
            <w:r w:rsidRPr="0030643A">
              <w:rPr>
                <w:rFonts w:ascii="Times New Roman" w:eastAsia="Times New Roman" w:hAnsi="Times New Roman" w:cs="Times New Roman"/>
                <w:b/>
                <w:color w:val="000000"/>
                <w:sz w:val="24"/>
                <w:szCs w:val="24"/>
                <w:lang w:eastAsia="ru-RU"/>
              </w:rPr>
              <w:t>П</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млн. рублей</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435454">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в % к В</w:t>
            </w:r>
            <w:r w:rsidR="00435454">
              <w:rPr>
                <w:rFonts w:ascii="Times New Roman" w:eastAsia="Times New Roman" w:hAnsi="Times New Roman" w:cs="Times New Roman"/>
                <w:b/>
                <w:color w:val="000000"/>
                <w:sz w:val="24"/>
                <w:szCs w:val="24"/>
                <w:lang w:eastAsia="ru-RU"/>
              </w:rPr>
              <w:t>Р</w:t>
            </w:r>
            <w:r w:rsidRPr="0030643A">
              <w:rPr>
                <w:rFonts w:ascii="Times New Roman" w:eastAsia="Times New Roman" w:hAnsi="Times New Roman" w:cs="Times New Roman"/>
                <w:b/>
                <w:color w:val="000000"/>
                <w:sz w:val="24"/>
                <w:szCs w:val="24"/>
                <w:lang w:eastAsia="ru-RU"/>
              </w:rPr>
              <w:t>П</w:t>
            </w:r>
          </w:p>
        </w:tc>
      </w:tr>
      <w:tr w:rsidR="0030643A" w:rsidRPr="0030643A" w:rsidTr="00CC1DEB">
        <w:trPr>
          <w:trHeight w:val="30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Консолидированный бюджет Брянской области</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доходы*</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46 899,17</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19,1%</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53 960,61</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19,7%</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51 039,87</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17,2%</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расходы*</w:t>
            </w:r>
          </w:p>
        </w:tc>
        <w:tc>
          <w:tcPr>
            <w:tcW w:w="611"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47 731,58</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19,4%</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56 815,33</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20,8%</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52 838,33</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17,8%</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дефицит / профицит</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-832,42</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-0,3%</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-2 854,72</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-1,0%</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-1 798,46</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-0,6%</w:t>
            </w:r>
          </w:p>
        </w:tc>
      </w:tr>
      <w:tr w:rsidR="0030643A" w:rsidRPr="0030643A" w:rsidTr="00CC1DEB">
        <w:trPr>
          <w:trHeight w:val="33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Бюджет Брянской области</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A55DDC"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Д</w:t>
            </w:r>
            <w:r w:rsidR="0030643A" w:rsidRPr="0030643A">
              <w:rPr>
                <w:rFonts w:ascii="Times New Roman" w:eastAsia="Times New Roman" w:hAnsi="Times New Roman" w:cs="Times New Roman"/>
                <w:color w:val="000000"/>
                <w:sz w:val="24"/>
                <w:szCs w:val="24"/>
                <w:lang w:eastAsia="ru-RU"/>
              </w:rPr>
              <w:t>оходы</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40 000,83</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16,3%</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46 878,42</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17,1%</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44 313,25</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14,9%</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A55DDC"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Р</w:t>
            </w:r>
            <w:r w:rsidR="0030643A" w:rsidRPr="0030643A">
              <w:rPr>
                <w:rFonts w:ascii="Times New Roman" w:eastAsia="Times New Roman" w:hAnsi="Times New Roman" w:cs="Times New Roman"/>
                <w:color w:val="000000"/>
                <w:sz w:val="24"/>
                <w:szCs w:val="24"/>
                <w:lang w:eastAsia="ru-RU"/>
              </w:rPr>
              <w:t>асходы</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40 579,29</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16,5%</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49 040,55</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17,9%</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45 058,97</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15,2%</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дефицит / профицит</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-578,47</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-0,2%</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-2 162,13</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-0,8%</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-745,72</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-0,3%</w:t>
            </w:r>
          </w:p>
        </w:tc>
      </w:tr>
      <w:tr w:rsidR="0030643A" w:rsidRPr="0030643A" w:rsidTr="00CC1DEB">
        <w:trPr>
          <w:trHeight w:val="32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lastRenderedPageBreak/>
              <w:t>Местные бюджеты</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A55DDC"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Д</w:t>
            </w:r>
            <w:r w:rsidR="0030643A" w:rsidRPr="0030643A">
              <w:rPr>
                <w:rFonts w:ascii="Times New Roman" w:eastAsia="Times New Roman" w:hAnsi="Times New Roman" w:cs="Times New Roman"/>
                <w:color w:val="000000"/>
                <w:sz w:val="24"/>
                <w:szCs w:val="24"/>
                <w:lang w:eastAsia="ru-RU"/>
              </w:rPr>
              <w:t>оходы</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19 324,80</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7,9%</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19 893,72</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7,3%</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17 580,65</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5,9%</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A55DDC"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Р</w:t>
            </w:r>
            <w:r w:rsidR="0030643A" w:rsidRPr="0030643A">
              <w:rPr>
                <w:rFonts w:ascii="Times New Roman" w:eastAsia="Times New Roman" w:hAnsi="Times New Roman" w:cs="Times New Roman"/>
                <w:color w:val="000000"/>
                <w:sz w:val="24"/>
                <w:szCs w:val="24"/>
                <w:lang w:eastAsia="ru-RU"/>
              </w:rPr>
              <w:t>асходы</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19 578,75</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8,0%</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20 586,31</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7,5%</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18 633,39</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6,3%</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дефицит / профицит</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-253,95</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-0,1%</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-692,59</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-0,3%</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-1 052,74</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-0,4%</w:t>
            </w:r>
          </w:p>
        </w:tc>
      </w:tr>
      <w:tr w:rsidR="0030643A" w:rsidRPr="0030643A" w:rsidTr="00CC1DEB">
        <w:trPr>
          <w:trHeight w:val="339"/>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Бюджет территориального фонда медицинского страхования</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A55DDC"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Д</w:t>
            </w:r>
            <w:r w:rsidR="0030643A" w:rsidRPr="0030643A">
              <w:rPr>
                <w:rFonts w:ascii="Times New Roman" w:eastAsia="Times New Roman" w:hAnsi="Times New Roman" w:cs="Times New Roman"/>
                <w:color w:val="000000"/>
                <w:sz w:val="24"/>
                <w:szCs w:val="24"/>
                <w:lang w:eastAsia="ru-RU"/>
              </w:rPr>
              <w:t>оходы</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10 742,00</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4,4%</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10 434,37</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3,8%</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10 624,53</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3,6%</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A55DDC"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Р</w:t>
            </w:r>
            <w:r w:rsidR="0030643A" w:rsidRPr="0030643A">
              <w:rPr>
                <w:rFonts w:ascii="Times New Roman" w:eastAsia="Times New Roman" w:hAnsi="Times New Roman" w:cs="Times New Roman"/>
                <w:color w:val="000000"/>
                <w:sz w:val="24"/>
                <w:szCs w:val="24"/>
                <w:lang w:eastAsia="ru-RU"/>
              </w:rPr>
              <w:t>асходы</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10 829,20</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4,4%</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10 502,16</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3,8%</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10 624,53</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3,6%</w:t>
            </w:r>
          </w:p>
        </w:tc>
      </w:tr>
      <w:tr w:rsidR="0030643A" w:rsidRPr="0030643A" w:rsidTr="00470A2C">
        <w:trPr>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дефицит / профицит</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-87,20</w:t>
            </w:r>
          </w:p>
        </w:tc>
        <w:tc>
          <w:tcPr>
            <w:tcW w:w="6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0,0%</w:t>
            </w:r>
          </w:p>
        </w:tc>
        <w:tc>
          <w:tcPr>
            <w:tcW w:w="75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-67,79</w:t>
            </w:r>
          </w:p>
        </w:tc>
        <w:tc>
          <w:tcPr>
            <w:tcW w:w="47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0,0%</w:t>
            </w:r>
          </w:p>
        </w:tc>
        <w:tc>
          <w:tcPr>
            <w:tcW w:w="709"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0,00</w:t>
            </w:r>
          </w:p>
        </w:tc>
        <w:tc>
          <w:tcPr>
            <w:tcW w:w="511"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0,0%</w:t>
            </w:r>
          </w:p>
        </w:tc>
      </w:tr>
    </w:tbl>
    <w:p w:rsidR="0030643A" w:rsidRPr="0030643A" w:rsidRDefault="0030643A" w:rsidP="0030643A">
      <w:pPr>
        <w:spacing w:after="0" w:line="240" w:lineRule="auto"/>
        <w:jc w:val="both"/>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 xml:space="preserve">*без учета межбюджетных трансфертов </w:t>
      </w:r>
    </w:p>
    <w:p w:rsidR="0030643A" w:rsidRPr="0030643A" w:rsidRDefault="0030643A" w:rsidP="0030643A">
      <w:pPr>
        <w:spacing w:after="0" w:line="240" w:lineRule="auto"/>
        <w:jc w:val="both"/>
        <w:rPr>
          <w:rFonts w:ascii="Times New Roman" w:eastAsia="Times New Roman" w:hAnsi="Times New Roman" w:cs="Times New Roman"/>
          <w:sz w:val="16"/>
          <w:szCs w:val="16"/>
          <w:lang w:eastAsia="ru-RU"/>
        </w:rPr>
      </w:pPr>
    </w:p>
    <w:p w:rsidR="0030643A" w:rsidRPr="0030643A" w:rsidRDefault="0030643A" w:rsidP="0030643A">
      <w:pPr>
        <w:spacing w:after="0" w:line="240" w:lineRule="auto"/>
        <w:ind w:firstLine="708"/>
        <w:jc w:val="both"/>
        <w:rPr>
          <w:rFonts w:ascii="Times New Roman" w:eastAsia="Times New Roman" w:hAnsi="Times New Roman" w:cs="Times New Roman"/>
          <w:sz w:val="28"/>
          <w:szCs w:val="28"/>
          <w:lang w:eastAsia="ru-RU"/>
        </w:rPr>
      </w:pPr>
      <w:r w:rsidRPr="0030643A">
        <w:rPr>
          <w:rFonts w:ascii="Times New Roman" w:eastAsia="Calibri" w:hAnsi="Times New Roman" w:cs="Times New Roman"/>
          <w:sz w:val="28"/>
          <w:szCs w:val="28"/>
        </w:rPr>
        <w:t xml:space="preserve">По сравнению с 2015 годом в 2016 году доходы консолидированного бюджета снижаются </w:t>
      </w:r>
      <w:r w:rsidRPr="0030643A">
        <w:rPr>
          <w:rFonts w:ascii="Times New Roman" w:eastAsia="Times New Roman" w:hAnsi="Times New Roman" w:cs="Times New Roman"/>
          <w:sz w:val="28"/>
          <w:szCs w:val="28"/>
          <w:lang w:eastAsia="ru-RU"/>
        </w:rPr>
        <w:t>на 5,4%, расходы на 6,9%, дефицит – в 1,6 раза.</w:t>
      </w:r>
    </w:p>
    <w:p w:rsidR="00435454" w:rsidRPr="004353F5" w:rsidRDefault="00435454" w:rsidP="00435454">
      <w:pPr>
        <w:spacing w:after="0" w:line="240" w:lineRule="auto"/>
        <w:ind w:firstLine="709"/>
        <w:jc w:val="both"/>
        <w:rPr>
          <w:rFonts w:ascii="Times New Roman" w:eastAsia="Times New Roman" w:hAnsi="Times New Roman" w:cs="Times New Roman"/>
          <w:sz w:val="28"/>
          <w:szCs w:val="28"/>
          <w:lang w:eastAsia="ru-RU"/>
        </w:rPr>
      </w:pPr>
      <w:r w:rsidRPr="004353F5">
        <w:rPr>
          <w:rFonts w:ascii="Times New Roman" w:eastAsia="Times New Roman" w:hAnsi="Times New Roman" w:cs="Times New Roman"/>
          <w:sz w:val="28"/>
          <w:szCs w:val="28"/>
          <w:lang w:eastAsia="ru-RU"/>
        </w:rPr>
        <w:t>С учетом бюджета территориального фонда медицинского страхования (без учета межбюджетных трансфертов) объем доходов консолидированного бюджета Брянской области в 2016 году составит 57 179,61 млн. рублей.</w:t>
      </w:r>
      <w:r>
        <w:rPr>
          <w:rFonts w:ascii="Times New Roman" w:eastAsia="Times New Roman" w:hAnsi="Times New Roman" w:cs="Times New Roman"/>
          <w:sz w:val="28"/>
          <w:szCs w:val="28"/>
          <w:lang w:eastAsia="ru-RU"/>
        </w:rPr>
        <w:t xml:space="preserve"> </w:t>
      </w:r>
      <w:r w:rsidRPr="004353F5">
        <w:rPr>
          <w:rFonts w:ascii="Times New Roman" w:eastAsia="Times New Roman" w:hAnsi="Times New Roman" w:cs="Times New Roman"/>
          <w:sz w:val="28"/>
          <w:szCs w:val="28"/>
          <w:lang w:eastAsia="ru-RU"/>
        </w:rPr>
        <w:t>С учетом бюджета территориального фонда медицинского страхования (без учета межбюджетных трансфертов) объем расходов консолидированного бюджета Брянской области на 2016 год прогнозируется в объеме 58 978,07 млн. рублей, что составляет 93,9% уровня 2015 года.</w:t>
      </w:r>
    </w:p>
    <w:p w:rsidR="0030643A" w:rsidRPr="0030643A" w:rsidRDefault="0030643A" w:rsidP="0030643A">
      <w:pPr>
        <w:spacing w:after="0" w:line="240" w:lineRule="auto"/>
        <w:ind w:firstLine="709"/>
        <w:jc w:val="both"/>
        <w:rPr>
          <w:rFonts w:ascii="Times New Roman" w:eastAsia="Times New Roman" w:hAnsi="Times New Roman" w:cs="Times New Roman"/>
          <w:sz w:val="28"/>
          <w:szCs w:val="28"/>
          <w:lang w:eastAsia="ru-RU"/>
        </w:rPr>
      </w:pPr>
      <w:r w:rsidRPr="0030643A">
        <w:rPr>
          <w:rFonts w:ascii="Times New Roman" w:eastAsia="Times New Roman" w:hAnsi="Times New Roman" w:cs="Times New Roman"/>
          <w:sz w:val="28"/>
          <w:szCs w:val="28"/>
          <w:lang w:eastAsia="ru-RU"/>
        </w:rPr>
        <w:t xml:space="preserve">Структура расходов консолидированного бюджета с учетом средств </w:t>
      </w:r>
      <w:proofErr w:type="spellStart"/>
      <w:r w:rsidRPr="0030643A">
        <w:rPr>
          <w:rFonts w:ascii="Times New Roman" w:eastAsia="Times New Roman" w:hAnsi="Times New Roman" w:cs="Times New Roman"/>
          <w:sz w:val="28"/>
          <w:szCs w:val="28"/>
          <w:lang w:eastAsia="ru-RU"/>
        </w:rPr>
        <w:t>БТФОМСа</w:t>
      </w:r>
      <w:proofErr w:type="spellEnd"/>
      <w:r w:rsidRPr="0030643A">
        <w:rPr>
          <w:rFonts w:ascii="Times New Roman" w:eastAsia="Times New Roman" w:hAnsi="Times New Roman" w:cs="Times New Roman"/>
          <w:sz w:val="28"/>
          <w:szCs w:val="28"/>
          <w:lang w:eastAsia="ru-RU"/>
        </w:rPr>
        <w:t xml:space="preserve"> в 2014 - 2015 годах и на 2016 год представлена в следующей таблице.</w:t>
      </w:r>
    </w:p>
    <w:p w:rsidR="0030643A" w:rsidRPr="001124D5" w:rsidRDefault="0030643A" w:rsidP="00CC1DEB">
      <w:pPr>
        <w:spacing w:after="0" w:line="240" w:lineRule="auto"/>
        <w:jc w:val="both"/>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2635"/>
        <w:gridCol w:w="1202"/>
        <w:gridCol w:w="1204"/>
        <w:gridCol w:w="1202"/>
        <w:gridCol w:w="1204"/>
        <w:gridCol w:w="1202"/>
        <w:gridCol w:w="1204"/>
      </w:tblGrid>
      <w:tr w:rsidR="0030643A" w:rsidRPr="0030643A" w:rsidTr="001124D5">
        <w:trPr>
          <w:cantSplit/>
          <w:trHeight w:val="720"/>
          <w:tblHeader/>
        </w:trPr>
        <w:tc>
          <w:tcPr>
            <w:tcW w:w="1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Показатели</w:t>
            </w:r>
          </w:p>
        </w:tc>
        <w:tc>
          <w:tcPr>
            <w:tcW w:w="1221" w:type="pct"/>
            <w:gridSpan w:val="2"/>
            <w:tcBorders>
              <w:top w:val="single" w:sz="4" w:space="0" w:color="auto"/>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2014 год</w:t>
            </w:r>
          </w:p>
        </w:tc>
        <w:tc>
          <w:tcPr>
            <w:tcW w:w="1221" w:type="pct"/>
            <w:gridSpan w:val="2"/>
            <w:tcBorders>
              <w:top w:val="single" w:sz="4" w:space="0" w:color="auto"/>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2015 год</w:t>
            </w:r>
            <w:r w:rsidRPr="0030643A">
              <w:rPr>
                <w:rFonts w:ascii="Times New Roman" w:eastAsia="Times New Roman" w:hAnsi="Times New Roman" w:cs="Times New Roman"/>
                <w:b/>
                <w:color w:val="000000"/>
                <w:sz w:val="24"/>
                <w:szCs w:val="24"/>
                <w:lang w:eastAsia="ru-RU"/>
              </w:rPr>
              <w:br/>
              <w:t>на 01.10.2015 (план)</w:t>
            </w:r>
          </w:p>
        </w:tc>
        <w:tc>
          <w:tcPr>
            <w:tcW w:w="1221" w:type="pct"/>
            <w:gridSpan w:val="2"/>
            <w:tcBorders>
              <w:top w:val="single" w:sz="4" w:space="0" w:color="auto"/>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2016 год</w:t>
            </w:r>
          </w:p>
        </w:tc>
      </w:tr>
      <w:tr w:rsidR="0030643A" w:rsidRPr="0030643A" w:rsidTr="001124D5">
        <w:trPr>
          <w:cantSplit/>
          <w:trHeight w:val="780"/>
          <w:tblHeader/>
        </w:trPr>
        <w:tc>
          <w:tcPr>
            <w:tcW w:w="1337" w:type="pct"/>
            <w:vMerge/>
            <w:tcBorders>
              <w:top w:val="single" w:sz="4" w:space="0" w:color="auto"/>
              <w:left w:val="single" w:sz="4" w:space="0" w:color="auto"/>
              <w:bottom w:val="single" w:sz="4" w:space="0" w:color="000000"/>
              <w:right w:val="single" w:sz="4" w:space="0" w:color="auto"/>
            </w:tcBorders>
            <w:vAlign w:val="center"/>
            <w:hideMark/>
          </w:tcPr>
          <w:p w:rsidR="0030643A" w:rsidRPr="0030643A" w:rsidRDefault="0030643A" w:rsidP="0030643A">
            <w:pPr>
              <w:spacing w:after="0" w:line="240" w:lineRule="auto"/>
              <w:rPr>
                <w:rFonts w:ascii="Times New Roman" w:eastAsia="Times New Roman" w:hAnsi="Times New Roman" w:cs="Times New Roman"/>
                <w:b/>
                <w:color w:val="000000"/>
                <w:sz w:val="24"/>
                <w:szCs w:val="24"/>
                <w:lang w:eastAsia="ru-RU"/>
              </w:rPr>
            </w:pP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млн. рублей</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в % к ВРП</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млн. рублей</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в % к ВРП</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млн. рублей</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в % к ВРП</w:t>
            </w:r>
          </w:p>
        </w:tc>
      </w:tr>
      <w:tr w:rsidR="0030643A" w:rsidRPr="0030643A" w:rsidTr="001124D5">
        <w:trPr>
          <w:cantSplit/>
          <w:trHeight w:val="780"/>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b/>
                <w:bCs/>
                <w:color w:val="000000"/>
                <w:sz w:val="24"/>
                <w:szCs w:val="24"/>
                <w:lang w:eastAsia="ru-RU"/>
              </w:rPr>
            </w:pPr>
            <w:r w:rsidRPr="0030643A">
              <w:rPr>
                <w:rFonts w:ascii="Times New Roman" w:eastAsia="Times New Roman" w:hAnsi="Times New Roman" w:cs="Times New Roman"/>
                <w:b/>
                <w:bCs/>
                <w:color w:val="000000"/>
                <w:sz w:val="24"/>
                <w:szCs w:val="24"/>
                <w:lang w:eastAsia="ru-RU"/>
              </w:rPr>
              <w:t>Расходы консолидированного бюджета, всего:</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b/>
                <w:sz w:val="24"/>
                <w:szCs w:val="24"/>
                <w:lang w:eastAsia="ru-RU"/>
              </w:rPr>
            </w:pPr>
            <w:r w:rsidRPr="0030643A">
              <w:rPr>
                <w:rFonts w:ascii="Times New Roman" w:eastAsia="Times New Roman" w:hAnsi="Times New Roman" w:cs="Times New Roman"/>
                <w:b/>
                <w:sz w:val="24"/>
                <w:szCs w:val="24"/>
                <w:lang w:eastAsia="ru-RU"/>
              </w:rPr>
              <w:t>54 917,08</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b/>
                <w:sz w:val="24"/>
                <w:szCs w:val="24"/>
                <w:lang w:eastAsia="ru-RU"/>
              </w:rPr>
            </w:pPr>
            <w:r w:rsidRPr="0030643A">
              <w:rPr>
                <w:rFonts w:ascii="Times New Roman" w:eastAsia="Times New Roman" w:hAnsi="Times New Roman" w:cs="Times New Roman"/>
                <w:b/>
                <w:sz w:val="24"/>
                <w:szCs w:val="24"/>
                <w:lang w:eastAsia="ru-RU"/>
              </w:rPr>
              <w:t>22,3%</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b/>
                <w:sz w:val="24"/>
                <w:szCs w:val="24"/>
                <w:lang w:eastAsia="ru-RU"/>
              </w:rPr>
            </w:pPr>
            <w:r w:rsidRPr="0030643A">
              <w:rPr>
                <w:rFonts w:ascii="Times New Roman" w:eastAsia="Times New Roman" w:hAnsi="Times New Roman" w:cs="Times New Roman"/>
                <w:b/>
                <w:sz w:val="24"/>
                <w:szCs w:val="24"/>
                <w:lang w:eastAsia="ru-RU"/>
              </w:rPr>
              <w:t>62 799,56</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b/>
                <w:color w:val="000000"/>
                <w:sz w:val="24"/>
                <w:szCs w:val="24"/>
                <w:lang w:eastAsia="ru-RU"/>
              </w:rPr>
            </w:pPr>
            <w:r w:rsidRPr="0030643A">
              <w:rPr>
                <w:rFonts w:ascii="Times New Roman" w:eastAsia="Times New Roman" w:hAnsi="Times New Roman" w:cs="Times New Roman"/>
                <w:b/>
                <w:color w:val="000000"/>
                <w:sz w:val="24"/>
                <w:szCs w:val="24"/>
                <w:lang w:eastAsia="ru-RU"/>
              </w:rPr>
              <w:t>23,0%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b/>
                <w:sz w:val="24"/>
                <w:szCs w:val="24"/>
                <w:lang w:eastAsia="ru-RU"/>
              </w:rPr>
            </w:pPr>
            <w:r w:rsidRPr="0030643A">
              <w:rPr>
                <w:rFonts w:ascii="Times New Roman" w:eastAsia="Times New Roman" w:hAnsi="Times New Roman" w:cs="Times New Roman"/>
                <w:b/>
                <w:sz w:val="24"/>
                <w:szCs w:val="24"/>
                <w:lang w:eastAsia="ru-RU"/>
              </w:rPr>
              <w:t>58 978,07</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b/>
                <w:sz w:val="24"/>
                <w:szCs w:val="24"/>
                <w:lang w:eastAsia="ru-RU"/>
              </w:rPr>
            </w:pPr>
            <w:r w:rsidRPr="0030643A">
              <w:rPr>
                <w:rFonts w:ascii="Times New Roman" w:eastAsia="Times New Roman" w:hAnsi="Times New Roman" w:cs="Times New Roman"/>
                <w:b/>
                <w:sz w:val="24"/>
                <w:szCs w:val="24"/>
                <w:lang w:eastAsia="ru-RU"/>
              </w:rPr>
              <w:t>19,8%</w:t>
            </w:r>
          </w:p>
        </w:tc>
      </w:tr>
      <w:tr w:rsidR="0030643A" w:rsidRPr="0030643A" w:rsidTr="001124D5">
        <w:trPr>
          <w:cantSplit/>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Общегосударственные вопросы</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2 964,30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3 055,98</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1,1%</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2 393,77</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0,8%</w:t>
            </w:r>
          </w:p>
        </w:tc>
      </w:tr>
      <w:tr w:rsidR="0030643A" w:rsidRPr="0030643A" w:rsidTr="001124D5">
        <w:trPr>
          <w:cantSplit/>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Национальная оборона</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65,93</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68,78</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71,55</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w:t>
            </w:r>
          </w:p>
        </w:tc>
      </w:tr>
      <w:tr w:rsidR="0030643A" w:rsidRPr="0030643A" w:rsidTr="001124D5">
        <w:trPr>
          <w:cantSplit/>
          <w:trHeight w:val="76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436,99</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421,07</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487,00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0,2%</w:t>
            </w:r>
          </w:p>
        </w:tc>
      </w:tr>
      <w:tr w:rsidR="0030643A" w:rsidRPr="0030643A" w:rsidTr="001124D5">
        <w:trPr>
          <w:cantSplit/>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Национальная экономика</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12 441,32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5,1%</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13 743,15</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5,0%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13 071,33</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4,4%</w:t>
            </w:r>
          </w:p>
        </w:tc>
      </w:tr>
      <w:tr w:rsidR="0030643A" w:rsidRPr="0030643A" w:rsidTr="001124D5">
        <w:trPr>
          <w:cantSplit/>
          <w:trHeight w:val="510"/>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Жилищно-коммунальное хозяйство</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1 581,67</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0,6%</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1 991,00</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0,7%</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1 451,46</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0,5%</w:t>
            </w:r>
          </w:p>
        </w:tc>
      </w:tr>
      <w:tr w:rsidR="0030643A" w:rsidRPr="0030643A" w:rsidTr="001124D5">
        <w:trPr>
          <w:cantSplit/>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Охрана окружающей среды</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36,12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36,71</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33,22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w:t>
            </w:r>
          </w:p>
        </w:tc>
      </w:tr>
      <w:tr w:rsidR="0030643A" w:rsidRPr="0030643A" w:rsidTr="001124D5">
        <w:trPr>
          <w:cantSplit/>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Образование</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13 494,97</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5,5%</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13 560,27</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5,0%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13 115,16</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4,4%</w:t>
            </w:r>
          </w:p>
        </w:tc>
      </w:tr>
      <w:tr w:rsidR="0030643A" w:rsidRPr="0030643A" w:rsidTr="001124D5">
        <w:trPr>
          <w:cantSplit/>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Культура, кинематография</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1 449,91</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0,6%</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1 293,60</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0,5%</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1 539,90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0,5%</w:t>
            </w:r>
          </w:p>
        </w:tc>
      </w:tr>
      <w:tr w:rsidR="0030643A" w:rsidRPr="0030643A" w:rsidTr="001124D5">
        <w:trPr>
          <w:cantSplit/>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Здравоохранение*</w:t>
            </w:r>
          </w:p>
        </w:tc>
        <w:tc>
          <w:tcPr>
            <w:tcW w:w="610" w:type="pct"/>
            <w:tcBorders>
              <w:top w:val="nil"/>
              <w:left w:val="nil"/>
              <w:bottom w:val="single" w:sz="4" w:space="0" w:color="auto"/>
              <w:right w:val="single" w:sz="4" w:space="0" w:color="auto"/>
            </w:tcBorders>
            <w:shd w:val="clear" w:color="auto" w:fill="auto"/>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13 812,98</w:t>
            </w:r>
          </w:p>
        </w:tc>
        <w:tc>
          <w:tcPr>
            <w:tcW w:w="610" w:type="pct"/>
            <w:tcBorders>
              <w:top w:val="nil"/>
              <w:left w:val="nil"/>
              <w:bottom w:val="single" w:sz="4" w:space="0" w:color="auto"/>
              <w:right w:val="single" w:sz="4" w:space="0" w:color="auto"/>
            </w:tcBorders>
            <w:shd w:val="clear" w:color="auto" w:fill="auto"/>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5,6%</w:t>
            </w:r>
          </w:p>
        </w:tc>
        <w:tc>
          <w:tcPr>
            <w:tcW w:w="610" w:type="pct"/>
            <w:tcBorders>
              <w:top w:val="nil"/>
              <w:left w:val="nil"/>
              <w:bottom w:val="single" w:sz="4" w:space="0" w:color="auto"/>
              <w:right w:val="single" w:sz="4" w:space="0" w:color="auto"/>
            </w:tcBorders>
            <w:shd w:val="clear" w:color="auto" w:fill="auto"/>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12 909,96</w:t>
            </w:r>
          </w:p>
        </w:tc>
        <w:tc>
          <w:tcPr>
            <w:tcW w:w="610" w:type="pct"/>
            <w:tcBorders>
              <w:top w:val="nil"/>
              <w:left w:val="nil"/>
              <w:bottom w:val="single" w:sz="4" w:space="0" w:color="auto"/>
              <w:right w:val="single" w:sz="4" w:space="0" w:color="auto"/>
            </w:tcBorders>
            <w:shd w:val="clear" w:color="auto" w:fill="auto"/>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4,7%</w:t>
            </w:r>
          </w:p>
        </w:tc>
        <w:tc>
          <w:tcPr>
            <w:tcW w:w="610" w:type="pct"/>
            <w:tcBorders>
              <w:top w:val="nil"/>
              <w:left w:val="nil"/>
              <w:bottom w:val="single" w:sz="4" w:space="0" w:color="auto"/>
              <w:right w:val="single" w:sz="4" w:space="0" w:color="auto"/>
            </w:tcBorders>
            <w:shd w:val="clear" w:color="auto" w:fill="auto"/>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12 690,90</w:t>
            </w:r>
          </w:p>
        </w:tc>
        <w:tc>
          <w:tcPr>
            <w:tcW w:w="610" w:type="pct"/>
            <w:tcBorders>
              <w:top w:val="nil"/>
              <w:left w:val="nil"/>
              <w:bottom w:val="single" w:sz="4" w:space="0" w:color="auto"/>
              <w:right w:val="single" w:sz="4" w:space="0" w:color="auto"/>
            </w:tcBorders>
            <w:shd w:val="clear" w:color="auto" w:fill="auto"/>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4,3%</w:t>
            </w:r>
          </w:p>
        </w:tc>
      </w:tr>
      <w:tr w:rsidR="0030643A" w:rsidRPr="0030643A" w:rsidTr="001124D5">
        <w:trPr>
          <w:cantSplit/>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 xml:space="preserve">Социальная политика </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7 150,95</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2,9%</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14 126,62</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5,2%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12 422,22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4,2%</w:t>
            </w:r>
          </w:p>
        </w:tc>
      </w:tr>
      <w:tr w:rsidR="0030643A" w:rsidRPr="0030643A" w:rsidTr="001124D5">
        <w:trPr>
          <w:cantSplit/>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lastRenderedPageBreak/>
              <w:t>Физическая культура и спорт</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536,20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498,82</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389,75</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0,1%</w:t>
            </w:r>
          </w:p>
        </w:tc>
      </w:tr>
      <w:tr w:rsidR="0030643A" w:rsidRPr="0030643A" w:rsidTr="001124D5">
        <w:trPr>
          <w:cantSplit/>
          <w:trHeight w:val="25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Средства массовой информации</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64,82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59,11</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65,01</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w:t>
            </w:r>
          </w:p>
        </w:tc>
      </w:tr>
      <w:tr w:rsidR="0030643A" w:rsidRPr="0030643A" w:rsidTr="001124D5">
        <w:trPr>
          <w:cantSplit/>
          <w:trHeight w:val="510"/>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880,92</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0,4%</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1 022,18</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0,4%</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1 246,80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0,4%</w:t>
            </w:r>
          </w:p>
        </w:tc>
      </w:tr>
      <w:tr w:rsidR="0030643A" w:rsidRPr="0030643A" w:rsidTr="001124D5">
        <w:trPr>
          <w:cantSplit/>
          <w:trHeight w:val="136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12,31</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w:t>
            </w:r>
          </w:p>
        </w:tc>
      </w:tr>
      <w:tr w:rsidR="0030643A" w:rsidRPr="0030643A" w:rsidTr="001124D5">
        <w:trPr>
          <w:cantSplit/>
          <w:trHeight w:val="795"/>
        </w:trPr>
        <w:tc>
          <w:tcPr>
            <w:tcW w:w="1337" w:type="pct"/>
            <w:tcBorders>
              <w:top w:val="nil"/>
              <w:left w:val="single" w:sz="4" w:space="0" w:color="auto"/>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Условно утверждённые расходы бюджета</w:t>
            </w:r>
          </w:p>
        </w:tc>
        <w:tc>
          <w:tcPr>
            <w:tcW w:w="610" w:type="pct"/>
            <w:tcBorders>
              <w:top w:val="nil"/>
              <w:left w:val="nil"/>
              <w:bottom w:val="single" w:sz="4" w:space="0" w:color="auto"/>
              <w:right w:val="single" w:sz="4" w:space="0" w:color="auto"/>
            </w:tcBorders>
            <w:shd w:val="clear" w:color="auto" w:fill="auto"/>
            <w:noWrap/>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0,00</w:t>
            </w:r>
          </w:p>
        </w:tc>
        <w:tc>
          <w:tcPr>
            <w:tcW w:w="610" w:type="pct"/>
            <w:tcBorders>
              <w:top w:val="nil"/>
              <w:left w:val="nil"/>
              <w:bottom w:val="single" w:sz="4" w:space="0" w:color="auto"/>
              <w:right w:val="single" w:sz="4" w:space="0" w:color="auto"/>
            </w:tcBorders>
            <w:shd w:val="clear" w:color="auto" w:fill="auto"/>
            <w:vAlign w:val="center"/>
            <w:hideMark/>
          </w:tcPr>
          <w:p w:rsidR="0030643A" w:rsidRPr="0030643A" w:rsidRDefault="0030643A" w:rsidP="0030643A">
            <w:pPr>
              <w:spacing w:after="0" w:line="240" w:lineRule="auto"/>
              <w:jc w:val="center"/>
              <w:rPr>
                <w:rFonts w:ascii="Times New Roman" w:eastAsia="Times New Roman" w:hAnsi="Times New Roman" w:cs="Times New Roman"/>
                <w:color w:val="000000"/>
                <w:sz w:val="24"/>
                <w:szCs w:val="24"/>
                <w:lang w:eastAsia="ru-RU"/>
              </w:rPr>
            </w:pPr>
            <w:r w:rsidRPr="0030643A">
              <w:rPr>
                <w:rFonts w:ascii="Times New Roman" w:eastAsia="Times New Roman" w:hAnsi="Times New Roman" w:cs="Times New Roman"/>
                <w:color w:val="000000"/>
                <w:sz w:val="24"/>
                <w:szCs w:val="24"/>
                <w:lang w:eastAsia="ru-RU"/>
              </w:rPr>
              <w:t>0,0%</w:t>
            </w:r>
          </w:p>
        </w:tc>
        <w:tc>
          <w:tcPr>
            <w:tcW w:w="610" w:type="pct"/>
            <w:tcBorders>
              <w:top w:val="nil"/>
              <w:left w:val="nil"/>
              <w:bottom w:val="single" w:sz="4" w:space="0" w:color="auto"/>
              <w:right w:val="single" w:sz="4" w:space="0" w:color="auto"/>
            </w:tcBorders>
            <w:shd w:val="clear" w:color="000000" w:fill="FFFFFF"/>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0,00</w:t>
            </w:r>
          </w:p>
        </w:tc>
        <w:tc>
          <w:tcPr>
            <w:tcW w:w="610" w:type="pct"/>
            <w:tcBorders>
              <w:top w:val="nil"/>
              <w:left w:val="nil"/>
              <w:bottom w:val="single" w:sz="4" w:space="0" w:color="auto"/>
              <w:right w:val="single" w:sz="4" w:space="0" w:color="auto"/>
            </w:tcBorders>
            <w:shd w:val="clear" w:color="000000" w:fill="FFFFFF"/>
            <w:noWrap/>
            <w:vAlign w:val="center"/>
            <w:hideMark/>
          </w:tcPr>
          <w:p w:rsidR="0030643A" w:rsidRPr="0030643A" w:rsidRDefault="0030643A" w:rsidP="0030643A">
            <w:pPr>
              <w:spacing w:after="0" w:line="240" w:lineRule="auto"/>
              <w:jc w:val="center"/>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4"/>
                <w:szCs w:val="24"/>
                <w:lang w:eastAsia="ru-RU"/>
              </w:rPr>
              <w:t>0,0%</w:t>
            </w:r>
          </w:p>
        </w:tc>
      </w:tr>
    </w:tbl>
    <w:p w:rsidR="0030643A" w:rsidRDefault="0030643A" w:rsidP="0030643A">
      <w:pPr>
        <w:spacing w:after="0" w:line="240" w:lineRule="auto"/>
        <w:jc w:val="both"/>
        <w:rPr>
          <w:rFonts w:ascii="Times New Roman" w:eastAsia="Times New Roman" w:hAnsi="Times New Roman" w:cs="Times New Roman"/>
          <w:sz w:val="24"/>
          <w:szCs w:val="24"/>
          <w:lang w:eastAsia="ru-RU"/>
        </w:rPr>
      </w:pPr>
      <w:r w:rsidRPr="0030643A">
        <w:rPr>
          <w:rFonts w:ascii="Times New Roman" w:eastAsia="Times New Roman" w:hAnsi="Times New Roman" w:cs="Times New Roman"/>
          <w:sz w:val="28"/>
          <w:szCs w:val="28"/>
          <w:lang w:eastAsia="ru-RU"/>
        </w:rPr>
        <w:t>*</w:t>
      </w:r>
      <w:r w:rsidRPr="0030643A">
        <w:rPr>
          <w:rFonts w:ascii="Times New Roman" w:eastAsia="Times New Roman" w:hAnsi="Times New Roman" w:cs="Times New Roman"/>
          <w:sz w:val="24"/>
          <w:szCs w:val="24"/>
          <w:lang w:eastAsia="ru-RU"/>
        </w:rPr>
        <w:t>с учетом средств БТФОМС без учета межбюджетных трансфертов</w:t>
      </w:r>
    </w:p>
    <w:p w:rsidR="0030643A" w:rsidRPr="0030643A" w:rsidRDefault="0030643A" w:rsidP="0030643A">
      <w:pPr>
        <w:spacing w:after="0" w:line="240" w:lineRule="auto"/>
        <w:ind w:firstLine="709"/>
        <w:jc w:val="both"/>
        <w:rPr>
          <w:rFonts w:ascii="Times New Roman" w:eastAsia="Times New Roman" w:hAnsi="Times New Roman" w:cs="Times New Roman"/>
          <w:sz w:val="28"/>
          <w:szCs w:val="28"/>
          <w:lang w:eastAsia="ru-RU"/>
        </w:rPr>
      </w:pPr>
      <w:r w:rsidRPr="0030643A">
        <w:rPr>
          <w:rFonts w:ascii="Times New Roman" w:eastAsia="Times New Roman" w:hAnsi="Times New Roman" w:cs="Times New Roman"/>
          <w:sz w:val="28"/>
          <w:szCs w:val="28"/>
          <w:lang w:eastAsia="ru-RU"/>
        </w:rPr>
        <w:t xml:space="preserve">Исполнение консолидированного бюджета Брянской области в 2016 году прогнозируется с дефицитом в объеме 1 798,46 млн. рублей, в том </w:t>
      </w:r>
      <w:r w:rsidR="00CC1DEB">
        <w:rPr>
          <w:rFonts w:ascii="Times New Roman" w:eastAsia="Times New Roman" w:hAnsi="Times New Roman" w:cs="Times New Roman"/>
          <w:sz w:val="28"/>
          <w:szCs w:val="28"/>
          <w:lang w:eastAsia="ru-RU"/>
        </w:rPr>
        <w:t>числе</w:t>
      </w:r>
      <w:r w:rsidRPr="0030643A">
        <w:rPr>
          <w:rFonts w:ascii="Times New Roman" w:eastAsia="Times New Roman" w:hAnsi="Times New Roman" w:cs="Times New Roman"/>
          <w:sz w:val="28"/>
          <w:szCs w:val="28"/>
          <w:lang w:eastAsia="ru-RU"/>
        </w:rPr>
        <w:t xml:space="preserve"> исполнение областного бюджета прогнозируется с дефицитом в объеме </w:t>
      </w:r>
      <w:r w:rsidRPr="0030643A">
        <w:rPr>
          <w:rFonts w:ascii="Times New Roman" w:eastAsia="Times New Roman" w:hAnsi="Times New Roman" w:cs="Times New Roman"/>
          <w:sz w:val="28"/>
          <w:szCs w:val="28"/>
          <w:lang w:eastAsia="ru-RU"/>
        </w:rPr>
        <w:br/>
        <w:t>745,7 млн. рублей, бюджетов муниципальных образований Брянской области – 1 052,7 млн. рублей.</w:t>
      </w:r>
    </w:p>
    <w:p w:rsidR="0030643A" w:rsidRPr="0030643A" w:rsidRDefault="0030643A" w:rsidP="0030643A">
      <w:pPr>
        <w:spacing w:after="0" w:line="240" w:lineRule="auto"/>
        <w:ind w:firstLine="709"/>
        <w:jc w:val="both"/>
        <w:rPr>
          <w:rFonts w:ascii="Times New Roman" w:eastAsia="Times New Roman" w:hAnsi="Times New Roman" w:cs="Times New Roman"/>
          <w:sz w:val="28"/>
          <w:szCs w:val="28"/>
          <w:lang w:eastAsia="ru-RU"/>
        </w:rPr>
      </w:pPr>
      <w:r w:rsidRPr="0030643A">
        <w:rPr>
          <w:rFonts w:ascii="Times New Roman" w:eastAsia="Times New Roman" w:hAnsi="Times New Roman" w:cs="Times New Roman"/>
          <w:sz w:val="28"/>
          <w:szCs w:val="28"/>
          <w:lang w:eastAsia="ru-RU"/>
        </w:rPr>
        <w:t>Исполнение областного бюджета прогнозируется по доходам в сумме 44 313,4 млн. рублей, по расходам в сумме 45 058,9 млн. рублей с дефицитом 745,7 млн. рублей.</w:t>
      </w:r>
    </w:p>
    <w:p w:rsidR="00CC1DEB" w:rsidRDefault="0030643A" w:rsidP="00CC1DEB">
      <w:pPr>
        <w:tabs>
          <w:tab w:val="num" w:pos="1637"/>
        </w:tabs>
        <w:spacing w:after="0" w:line="240" w:lineRule="auto"/>
        <w:ind w:firstLine="709"/>
        <w:jc w:val="both"/>
        <w:rPr>
          <w:rFonts w:ascii="Times New Roman" w:eastAsia="Times New Roman" w:hAnsi="Times New Roman" w:cs="Times New Roman"/>
          <w:sz w:val="28"/>
          <w:szCs w:val="28"/>
          <w:lang w:eastAsia="ru-RU"/>
        </w:rPr>
      </w:pPr>
      <w:r w:rsidRPr="0030643A">
        <w:rPr>
          <w:rFonts w:ascii="Times New Roman" w:eastAsia="Times New Roman" w:hAnsi="Times New Roman" w:cs="Times New Roman"/>
          <w:sz w:val="28"/>
          <w:szCs w:val="28"/>
          <w:lang w:eastAsia="ru-RU"/>
        </w:rPr>
        <w:t>Верхний предел государственного внутреннего долга Брянской области на 1 января 2017 года предусмотрен на уровне 13</w:t>
      </w:r>
      <w:r w:rsidRPr="0030643A">
        <w:rPr>
          <w:rFonts w:ascii="Times New Roman" w:eastAsia="Times New Roman" w:hAnsi="Times New Roman" w:cs="Times New Roman"/>
          <w:sz w:val="28"/>
          <w:szCs w:val="28"/>
          <w:lang w:val="en-US" w:eastAsia="ru-RU"/>
        </w:rPr>
        <w:t> </w:t>
      </w:r>
      <w:r w:rsidRPr="0030643A">
        <w:rPr>
          <w:rFonts w:ascii="Times New Roman" w:eastAsia="Times New Roman" w:hAnsi="Times New Roman" w:cs="Times New Roman"/>
          <w:sz w:val="28"/>
          <w:szCs w:val="28"/>
          <w:lang w:eastAsia="ru-RU"/>
        </w:rPr>
        <w:t>544,6 млн. рублей.</w:t>
      </w:r>
      <w:r w:rsidR="00CC1DEB">
        <w:rPr>
          <w:rFonts w:ascii="Times New Roman" w:eastAsia="Times New Roman" w:hAnsi="Times New Roman" w:cs="Times New Roman"/>
          <w:sz w:val="28"/>
          <w:szCs w:val="28"/>
          <w:lang w:eastAsia="ru-RU"/>
        </w:rPr>
        <w:t xml:space="preserve"> </w:t>
      </w:r>
      <w:r w:rsidRPr="0030643A">
        <w:rPr>
          <w:rFonts w:ascii="Times New Roman" w:eastAsia="Times New Roman" w:hAnsi="Times New Roman" w:cs="Times New Roman"/>
          <w:sz w:val="28"/>
          <w:szCs w:val="28"/>
          <w:lang w:eastAsia="ru-RU"/>
        </w:rPr>
        <w:t>Объем внутреннего долга муниципальных образований, по данным финансового управления Брянской области по состоянию на 1 января 2015 года составлял 2 289,9 млн. рублей. В течение года объем муниципального долга увеличился на 8,3% и по состоянию на 01.10.2015 года составил 2 479,9 млн. рублей. Наибольший объем муниципального долга 89,5% от общего объема складывается по г. Брянску.</w:t>
      </w:r>
    </w:p>
    <w:p w:rsidR="00264285" w:rsidRPr="00CC1DEB" w:rsidRDefault="00AB647D" w:rsidP="005B4D60">
      <w:pPr>
        <w:keepNext/>
        <w:spacing w:after="0" w:line="240" w:lineRule="auto"/>
        <w:ind w:firstLine="708"/>
        <w:jc w:val="both"/>
        <w:outlineLvl w:val="0"/>
        <w:rPr>
          <w:rFonts w:ascii="Times New Roman" w:eastAsia="Times New Roman" w:hAnsi="Times New Roman" w:cs="Times New Roman"/>
          <w:sz w:val="28"/>
          <w:szCs w:val="28"/>
          <w:lang w:eastAsia="ru-RU"/>
        </w:rPr>
      </w:pPr>
      <w:bookmarkStart w:id="4" w:name="_Toc436210106"/>
      <w:r w:rsidRPr="005B4D60">
        <w:rPr>
          <w:rFonts w:ascii="Times New Roman" w:eastAsia="Times New Roman" w:hAnsi="Times New Roman" w:cs="Times New Roman"/>
          <w:b/>
          <w:bCs/>
          <w:snapToGrid w:val="0"/>
          <w:sz w:val="28"/>
          <w:szCs w:val="24"/>
          <w:lang w:eastAsia="ru-RU"/>
        </w:rPr>
        <w:t>3.2</w:t>
      </w:r>
      <w:r w:rsidR="00264285" w:rsidRPr="005B4D60">
        <w:rPr>
          <w:rFonts w:ascii="Times New Roman" w:eastAsia="Times New Roman" w:hAnsi="Times New Roman" w:cs="Times New Roman"/>
          <w:b/>
          <w:bCs/>
          <w:snapToGrid w:val="0"/>
          <w:sz w:val="28"/>
          <w:szCs w:val="24"/>
          <w:lang w:eastAsia="ru-RU"/>
        </w:rPr>
        <w:t>. Анализ соответствия законопроекта Бюджетному кодексу и иным актам законодательства Российской Федерации и Брянской области</w:t>
      </w:r>
      <w:bookmarkEnd w:id="4"/>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 xml:space="preserve">Проект областного бюджета на 2016 год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Закона Брянской области от 28.06.2007 № 93-З «О порядке составления, рассмотрения и утверждения </w:t>
      </w:r>
      <w:r w:rsidRPr="000C1F09">
        <w:rPr>
          <w:rFonts w:ascii="Times New Roman" w:eastAsia="Times New Roman" w:hAnsi="Times New Roman" w:cs="Times New Roman"/>
          <w:sz w:val="28"/>
          <w:szCs w:val="28"/>
          <w:lang w:eastAsia="ru-RU"/>
        </w:rPr>
        <w:lastRenderedPageBreak/>
        <w:t>областного бюджета и бюджета территориального государственного внебюджетного фонда, а также порядке представления, рассмотрения и утверждения отчетности об исполнении бюджетов и их внешней проверки» (далее – Закон №93-З), Закона Брянской области Закона Брянской области от 13.08.2007 №126-З «О межбюджетных отношениях в Брянской области», Закона Брянской области от 29.10.2010 № 87-З «О резервном фонде Брянской области», иных нормативно-правовых актов в области бюджетных отношений.</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В законопроекте учтены особенности составления областного бюджета, касающиеся планового периода, связанные с приостановлением действия отдельных положений Бюджетного кодекса Российской Федерации, введенные Федеральным законом от 30.09.2015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а также с принятием Закона Брянской области от 25.09.2015 №73-З «Об особенностях составления, рассмотрения и утверждения проекта областного бюджета и проекта бюджета территориального государственного внебюджетного фонда на 2016 год».</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Частью 1 статьи 2 Закона №93-З установлен перечень основных характеристик утверждаемых законом об областном бюджете «</w:t>
      </w:r>
      <w:r w:rsidRPr="000C1F09">
        <w:rPr>
          <w:rFonts w:ascii="Times New Roman" w:eastAsia="Times New Roman" w:hAnsi="Times New Roman" w:cs="Times New Roman"/>
          <w:i/>
          <w:sz w:val="28"/>
          <w:szCs w:val="28"/>
          <w:lang w:eastAsia="ru-RU"/>
        </w:rPr>
        <w:t>общий объем доходов бюджета, общий объем расходов, дефицит (профицит) бюджета</w:t>
      </w:r>
      <w:r w:rsidRPr="000C1F09">
        <w:rPr>
          <w:rFonts w:ascii="Times New Roman" w:eastAsia="Times New Roman" w:hAnsi="Times New Roman" w:cs="Times New Roman"/>
          <w:sz w:val="28"/>
          <w:szCs w:val="28"/>
          <w:lang w:eastAsia="ru-RU"/>
        </w:rPr>
        <w:t>». Кроме того, к важным характеристикам бюджета согласно ч.3 ст.2 и ч.3. ст.8 Закона №93-З относятся также:</w:t>
      </w:r>
    </w:p>
    <w:p w:rsidR="000C1F09" w:rsidRPr="000C1F09" w:rsidRDefault="000C1F09" w:rsidP="00A95FD7">
      <w:pPr>
        <w:numPr>
          <w:ilvl w:val="0"/>
          <w:numId w:val="5"/>
        </w:numPr>
        <w:tabs>
          <w:tab w:val="num" w:pos="720"/>
        </w:tabs>
        <w:spacing w:after="0" w:line="240" w:lineRule="auto"/>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верхний предел государственного внутреннего долга по состоянию на</w:t>
      </w:r>
      <w:r w:rsidR="003503D5">
        <w:rPr>
          <w:rFonts w:ascii="Times New Roman" w:eastAsia="Times New Roman" w:hAnsi="Times New Roman" w:cs="Times New Roman"/>
          <w:sz w:val="28"/>
          <w:szCs w:val="28"/>
          <w:lang w:eastAsia="ru-RU"/>
        </w:rPr>
        <w:t> </w:t>
      </w:r>
      <w:r w:rsidRPr="000C1F09">
        <w:rPr>
          <w:rFonts w:ascii="Times New Roman" w:eastAsia="Times New Roman" w:hAnsi="Times New Roman" w:cs="Times New Roman"/>
          <w:sz w:val="28"/>
          <w:szCs w:val="28"/>
          <w:lang w:eastAsia="ru-RU"/>
        </w:rPr>
        <w:t>1</w:t>
      </w:r>
      <w:r w:rsidR="003503D5">
        <w:rPr>
          <w:rFonts w:ascii="Times New Roman" w:eastAsia="Times New Roman" w:hAnsi="Times New Roman" w:cs="Times New Roman"/>
          <w:sz w:val="28"/>
          <w:szCs w:val="28"/>
          <w:lang w:eastAsia="ru-RU"/>
        </w:rPr>
        <w:t> </w:t>
      </w:r>
      <w:r w:rsidRPr="000C1F09">
        <w:rPr>
          <w:rFonts w:ascii="Times New Roman" w:eastAsia="Times New Roman" w:hAnsi="Times New Roman" w:cs="Times New Roman"/>
          <w:sz w:val="28"/>
          <w:szCs w:val="28"/>
          <w:lang w:eastAsia="ru-RU"/>
        </w:rPr>
        <w:t>января года, следующего за очередным финансовым годом и каждым годом планового периода;</w:t>
      </w:r>
    </w:p>
    <w:p w:rsidR="000C1F09" w:rsidRPr="000C1F09" w:rsidRDefault="000C1F09" w:rsidP="000C1F09">
      <w:pPr>
        <w:numPr>
          <w:ilvl w:val="0"/>
          <w:numId w:val="5"/>
        </w:numPr>
        <w:tabs>
          <w:tab w:val="num" w:pos="720"/>
        </w:tabs>
        <w:spacing w:after="0" w:line="240" w:lineRule="auto"/>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прогнозируемый объем валового регионального продукта и уровень инфляции, положенные в основу формирования основных характеристик областного бюджета.</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В статье 1 законопроекта представлены указанные параметры областного бюджета, являющиеся в соответствии с Бюджетным кодексом РФ и Законом №93-З предметом рассмотрения Брянской областной Думой проекта закона о бюджете в первом чтении.</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r w:rsidRPr="000C1F09">
        <w:rPr>
          <w:rFonts w:ascii="Times New Roman" w:eastAsia="Times New Roman" w:hAnsi="Times New Roman" w:cs="Times New Roman"/>
          <w:sz w:val="28"/>
          <w:szCs w:val="20"/>
          <w:lang w:eastAsia="ru-RU"/>
        </w:rPr>
        <w:t xml:space="preserve">Прогнозирование собственных доходов областного бюджета проведено в соответствии со статьей 174.1 Бюджетного кодекса РФ, в условиях действующего на день внесения проекта закона о бюджете 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 </w:t>
      </w:r>
      <w:r w:rsidRPr="000C1F09">
        <w:rPr>
          <w:rFonts w:ascii="Times New Roman" w:eastAsia="Times New Roman" w:hAnsi="Times New Roman" w:cs="Times New Roman"/>
          <w:sz w:val="28"/>
          <w:szCs w:val="28"/>
          <w:lang w:eastAsia="ru-RU"/>
        </w:rPr>
        <w:t xml:space="preserve">В статьях 2 и 3 законопроекта (с приложениями) устанавливаются нормативы распределения доходов, дифференцированные нормативы отчислений в муниципальные бюджеты, перечень главных администраторов доходов областного бюджета, источники доходов </w:t>
      </w:r>
      <w:r w:rsidRPr="000C1F09">
        <w:rPr>
          <w:rFonts w:ascii="Times New Roman" w:eastAsia="Times New Roman" w:hAnsi="Times New Roman" w:cs="Times New Roman"/>
          <w:sz w:val="28"/>
          <w:szCs w:val="28"/>
          <w:lang w:eastAsia="ru-RU"/>
        </w:rPr>
        <w:lastRenderedPageBreak/>
        <w:t>федерального и местных бюджетов, закрепленные за главными администраторами доходов бюджета, а также перечень главных администраторов источников финансирования дефицита.</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0"/>
          <w:lang w:eastAsia="ru-RU"/>
        </w:rPr>
      </w:pPr>
      <w:r w:rsidRPr="000C1F09">
        <w:rPr>
          <w:rFonts w:ascii="Times New Roman" w:eastAsia="Times New Roman" w:hAnsi="Times New Roman" w:cs="Times New Roman"/>
          <w:sz w:val="28"/>
          <w:szCs w:val="20"/>
          <w:lang w:eastAsia="ru-RU"/>
        </w:rPr>
        <w:t xml:space="preserve">Статьей 4 законопроекта (с приложениями) устанавливается ведомственная и программная структура расходов областного бюджета, а также </w:t>
      </w:r>
      <w:r w:rsidRPr="000C1F09">
        <w:rPr>
          <w:rFonts w:ascii="Times New Roman" w:eastAsia="Times New Roman" w:hAnsi="Times New Roman" w:cs="Times New Roman" w:hint="eastAsia"/>
          <w:sz w:val="28"/>
          <w:szCs w:val="20"/>
          <w:lang w:eastAsia="ru-RU"/>
        </w:rPr>
        <w:t>объем</w:t>
      </w:r>
      <w:r w:rsidRPr="000C1F09">
        <w:rPr>
          <w:rFonts w:ascii="Times New Roman" w:eastAsia="Times New Roman" w:hAnsi="Times New Roman" w:cs="Times New Roman"/>
          <w:sz w:val="28"/>
          <w:szCs w:val="20"/>
          <w:lang w:eastAsia="ru-RU"/>
        </w:rPr>
        <w:t xml:space="preserve"> </w:t>
      </w:r>
      <w:r w:rsidRPr="000C1F09">
        <w:rPr>
          <w:rFonts w:ascii="Times New Roman" w:eastAsia="Times New Roman" w:hAnsi="Times New Roman" w:cs="Times New Roman" w:hint="eastAsia"/>
          <w:sz w:val="28"/>
          <w:szCs w:val="20"/>
          <w:lang w:eastAsia="ru-RU"/>
        </w:rPr>
        <w:t>бюджетных</w:t>
      </w:r>
      <w:r w:rsidRPr="000C1F09">
        <w:rPr>
          <w:rFonts w:ascii="Times New Roman" w:eastAsia="Times New Roman" w:hAnsi="Times New Roman" w:cs="Times New Roman"/>
          <w:sz w:val="28"/>
          <w:szCs w:val="20"/>
          <w:lang w:eastAsia="ru-RU"/>
        </w:rPr>
        <w:t xml:space="preserve"> </w:t>
      </w:r>
      <w:r w:rsidRPr="000C1F09">
        <w:rPr>
          <w:rFonts w:ascii="Times New Roman" w:eastAsia="Times New Roman" w:hAnsi="Times New Roman" w:cs="Times New Roman" w:hint="eastAsia"/>
          <w:sz w:val="28"/>
          <w:szCs w:val="20"/>
          <w:lang w:eastAsia="ru-RU"/>
        </w:rPr>
        <w:t>ассигнований</w:t>
      </w:r>
      <w:r w:rsidRPr="000C1F09">
        <w:rPr>
          <w:rFonts w:ascii="Times New Roman" w:eastAsia="Times New Roman" w:hAnsi="Times New Roman" w:cs="Times New Roman"/>
          <w:sz w:val="28"/>
          <w:szCs w:val="20"/>
          <w:lang w:eastAsia="ru-RU"/>
        </w:rPr>
        <w:t xml:space="preserve"> </w:t>
      </w:r>
      <w:r w:rsidRPr="000C1F09">
        <w:rPr>
          <w:rFonts w:ascii="Times New Roman" w:eastAsia="Times New Roman" w:hAnsi="Times New Roman" w:cs="Times New Roman" w:hint="eastAsia"/>
          <w:sz w:val="28"/>
          <w:szCs w:val="20"/>
          <w:lang w:eastAsia="ru-RU"/>
        </w:rPr>
        <w:t>на</w:t>
      </w:r>
      <w:r w:rsidRPr="000C1F09">
        <w:rPr>
          <w:rFonts w:ascii="Times New Roman" w:eastAsia="Times New Roman" w:hAnsi="Times New Roman" w:cs="Times New Roman"/>
          <w:sz w:val="28"/>
          <w:szCs w:val="20"/>
          <w:lang w:eastAsia="ru-RU"/>
        </w:rPr>
        <w:t xml:space="preserve"> </w:t>
      </w:r>
      <w:r w:rsidRPr="000C1F09">
        <w:rPr>
          <w:rFonts w:ascii="Times New Roman" w:eastAsia="Times New Roman" w:hAnsi="Times New Roman" w:cs="Times New Roman" w:hint="eastAsia"/>
          <w:sz w:val="28"/>
          <w:szCs w:val="20"/>
          <w:lang w:eastAsia="ru-RU"/>
        </w:rPr>
        <w:t>исполнение</w:t>
      </w:r>
      <w:r w:rsidRPr="000C1F09">
        <w:rPr>
          <w:rFonts w:ascii="Times New Roman" w:eastAsia="Times New Roman" w:hAnsi="Times New Roman" w:cs="Times New Roman"/>
          <w:sz w:val="28"/>
          <w:szCs w:val="20"/>
          <w:lang w:eastAsia="ru-RU"/>
        </w:rPr>
        <w:t xml:space="preserve"> </w:t>
      </w:r>
      <w:r w:rsidRPr="000C1F09">
        <w:rPr>
          <w:rFonts w:ascii="Times New Roman" w:eastAsia="Times New Roman" w:hAnsi="Times New Roman" w:cs="Times New Roman" w:hint="eastAsia"/>
          <w:sz w:val="28"/>
          <w:szCs w:val="20"/>
          <w:lang w:eastAsia="ru-RU"/>
        </w:rPr>
        <w:t>публичных</w:t>
      </w:r>
      <w:r w:rsidRPr="000C1F09">
        <w:rPr>
          <w:rFonts w:ascii="Times New Roman" w:eastAsia="Times New Roman" w:hAnsi="Times New Roman" w:cs="Times New Roman"/>
          <w:sz w:val="28"/>
          <w:szCs w:val="20"/>
          <w:lang w:eastAsia="ru-RU"/>
        </w:rPr>
        <w:t xml:space="preserve"> </w:t>
      </w:r>
      <w:r w:rsidRPr="000C1F09">
        <w:rPr>
          <w:rFonts w:ascii="Times New Roman" w:eastAsia="Times New Roman" w:hAnsi="Times New Roman" w:cs="Times New Roman" w:hint="eastAsia"/>
          <w:sz w:val="28"/>
          <w:szCs w:val="20"/>
          <w:lang w:eastAsia="ru-RU"/>
        </w:rPr>
        <w:t>нормативных</w:t>
      </w:r>
      <w:r w:rsidRPr="000C1F09">
        <w:rPr>
          <w:rFonts w:ascii="Times New Roman" w:eastAsia="Times New Roman" w:hAnsi="Times New Roman" w:cs="Times New Roman"/>
          <w:sz w:val="28"/>
          <w:szCs w:val="20"/>
          <w:lang w:eastAsia="ru-RU"/>
        </w:rPr>
        <w:t xml:space="preserve"> </w:t>
      </w:r>
      <w:r w:rsidRPr="000C1F09">
        <w:rPr>
          <w:rFonts w:ascii="Times New Roman" w:eastAsia="Times New Roman" w:hAnsi="Times New Roman" w:cs="Times New Roman" w:hint="eastAsia"/>
          <w:sz w:val="28"/>
          <w:szCs w:val="20"/>
          <w:lang w:eastAsia="ru-RU"/>
        </w:rPr>
        <w:t>обязательств</w:t>
      </w:r>
      <w:r w:rsidRPr="000C1F09">
        <w:rPr>
          <w:rFonts w:ascii="Times New Roman" w:eastAsia="Times New Roman" w:hAnsi="Times New Roman" w:cs="Times New Roman"/>
          <w:sz w:val="28"/>
          <w:szCs w:val="20"/>
          <w:lang w:eastAsia="ru-RU"/>
        </w:rPr>
        <w:t>, что соответствует ч.3.1. ст.184.1 Бюджетного кодекса РФ и п.п.6,8 ч.3 ст.2 Закона №93-З.</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0"/>
          <w:lang w:eastAsia="ru-RU"/>
        </w:rPr>
      </w:pPr>
      <w:r w:rsidRPr="000C1F09">
        <w:rPr>
          <w:rFonts w:ascii="Times New Roman" w:eastAsia="Times New Roman" w:hAnsi="Times New Roman" w:cs="Times New Roman"/>
          <w:sz w:val="28"/>
          <w:szCs w:val="20"/>
          <w:lang w:eastAsia="ru-RU"/>
        </w:rPr>
        <w:t>В статье 5 законопроекта (с приложениями) в соответствии с требованиями ч.3. ст.184.1 Бюджетного кодекса РФ и п.п.9,10,11 ч.3 ст.2 Закона №93-З утверждаются объемы и распределение межбюджетных трансфертов.</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0"/>
          <w:lang w:eastAsia="ru-RU"/>
        </w:rPr>
        <w:t>Статьи 6 и 7 законопроекта</w:t>
      </w:r>
      <w:r w:rsidRPr="000C1F09">
        <w:rPr>
          <w:rFonts w:ascii="Times New Roman" w:eastAsia="Times New Roman" w:hAnsi="Times New Roman" w:cs="Times New Roman"/>
          <w:sz w:val="28"/>
          <w:szCs w:val="28"/>
          <w:lang w:eastAsia="ru-RU"/>
        </w:rPr>
        <w:t xml:space="preserve"> устанавливают соответственно объемы Резервного фонда Правительства Брянской области и Резервного фонда Брянской области на 2016 год. Планируемые объемы резервных фондов соответствуют требованиям, установленным ст.81 и ст.81.1. Бюджетного кодекса РФ, а также ст.2 закона Брянской области от 29.10.2010 № 87-З «О резервном фонде Брянской области».</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В статье 8 законопроекта (с приложением) устанавливается объемы предоставления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требования к нормативно-правовым актам, регулирующим предоставление соответствующих субсидий.</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 xml:space="preserve">Часть 1 статьи 9 законопроекта (с приложением) устанавливает дополнительные основания для внесения изменений в сводную бюджетную роспись областного бюджета без внесения изменений в закон о бюджете, что соответствует ч.8 ст.217 Бюджетного кодекса РФ, вступающей в силу с 1 января 2016 года. </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Источники внутреннего финансирования дефицита, указанные в статье 10 законопроекта (с приложением) соответствуют требованиям ст.95 Бюджетного кодекса РФ.</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Программа государственных внутренних заимствований Брянской области на 2016 год, утверждаемая статьей 11 законопроекта (с приложением) соответствует ст.ст. 103, 110.1 Бюджетного кодекса Р</w:t>
      </w:r>
      <w:r w:rsidR="001E30E7">
        <w:rPr>
          <w:rFonts w:ascii="Times New Roman" w:eastAsia="Times New Roman" w:hAnsi="Times New Roman" w:cs="Times New Roman"/>
          <w:sz w:val="28"/>
          <w:szCs w:val="28"/>
          <w:lang w:eastAsia="ru-RU"/>
        </w:rPr>
        <w:t xml:space="preserve">оссийской </w:t>
      </w:r>
      <w:r w:rsidRPr="000C1F09">
        <w:rPr>
          <w:rFonts w:ascii="Times New Roman" w:eastAsia="Times New Roman" w:hAnsi="Times New Roman" w:cs="Times New Roman"/>
          <w:sz w:val="28"/>
          <w:szCs w:val="28"/>
          <w:lang w:eastAsia="ru-RU"/>
        </w:rPr>
        <w:t>Ф</w:t>
      </w:r>
      <w:r w:rsidR="001E30E7">
        <w:rPr>
          <w:rFonts w:ascii="Times New Roman" w:eastAsia="Times New Roman" w:hAnsi="Times New Roman" w:cs="Times New Roman"/>
          <w:sz w:val="28"/>
          <w:szCs w:val="28"/>
          <w:lang w:eastAsia="ru-RU"/>
        </w:rPr>
        <w:t>едерации</w:t>
      </w:r>
      <w:r w:rsidRPr="000C1F09">
        <w:rPr>
          <w:rFonts w:ascii="Times New Roman" w:eastAsia="Times New Roman" w:hAnsi="Times New Roman" w:cs="Times New Roman"/>
          <w:sz w:val="28"/>
          <w:szCs w:val="28"/>
          <w:lang w:eastAsia="ru-RU"/>
        </w:rPr>
        <w:t>.</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Статья 12 законопроекта (с приложением) регулирует вопросы государственных гарантий Брянской области, в том числе устанавливает верхний предел государственного внутреннего долга Брянской области по государственным гарантиям Брянской области в валюте Российской Федерации на 1 января 2017 года, что соответствует ч.6 ст.107 Бюджетного кодекса РФ.</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В статье 13 законопроекта определены основания, условия и порядок предоставления, использования и возврата муниципальными образованиями бюджетных кредитов, полученных из областного бюджета, в соответствии с ч.2. ст.93.3 Бюджетного кодекса РФ. Также в указанной статье законопроекта регулируются вопросы реструктуризации задолженности по кредитам перед областным бюджетом.</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lastRenderedPageBreak/>
        <w:t>Статьей 14 законопроекта Правительству Брянской области предоставляются полномочия по списанию отдельных видов задолженности перед областным бюджетом безнадежной к списанию.</w:t>
      </w:r>
    </w:p>
    <w:p w:rsidR="000C1F09" w:rsidRPr="000C1F09" w:rsidRDefault="000C1F09" w:rsidP="000C1F09">
      <w:pPr>
        <w:spacing w:after="0" w:line="240" w:lineRule="auto"/>
        <w:ind w:firstLine="709"/>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В статье 15 законопроекта определяется форма и периодичность представления в Брянскую областную Думу и Контрольно-счетную палату Брянской области информации и отчетности об исполнении областного бюджета в соответствии с положениями главы 26 Бюджетного кодекса РФ.</w:t>
      </w:r>
    </w:p>
    <w:p w:rsidR="000C1F09" w:rsidRPr="000C1F09" w:rsidRDefault="000C1F09" w:rsidP="000C1F0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1F09">
        <w:rPr>
          <w:rFonts w:ascii="Times New Roman" w:eastAsia="Times New Roman" w:hAnsi="Times New Roman" w:cs="Times New Roman"/>
          <w:sz w:val="28"/>
          <w:szCs w:val="28"/>
          <w:lang w:eastAsia="ru-RU"/>
        </w:rPr>
        <w:t>На основании изложенного, Контрольно-счетная палата приходит к выводу, что проект закона об областном бюджете на 2016 год в целом соответствует Бюджетному кодексу РФ и иным актам законодательства Российской Федерации и Брянской области в области бюджетных правоотношений.</w:t>
      </w:r>
    </w:p>
    <w:p w:rsidR="00264285" w:rsidRPr="00264285" w:rsidRDefault="00264285" w:rsidP="00264285">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5" w:name="_Toc436210107"/>
      <w:r w:rsidRPr="00264285">
        <w:rPr>
          <w:rFonts w:ascii="Times New Roman" w:eastAsia="Times New Roman" w:hAnsi="Times New Roman" w:cs="Times New Roman"/>
          <w:b/>
          <w:bCs/>
          <w:sz w:val="28"/>
          <w:szCs w:val="24"/>
          <w:lang w:eastAsia="ru-RU"/>
        </w:rPr>
        <w:t>4. Доходы проекта областного бюджета</w:t>
      </w:r>
      <w:bookmarkEnd w:id="5"/>
    </w:p>
    <w:p w:rsidR="0086087D" w:rsidRPr="0086087D" w:rsidRDefault="0086087D" w:rsidP="0086087D">
      <w:pPr>
        <w:widowControl w:val="0"/>
        <w:spacing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8"/>
          <w:lang w:eastAsia="ru-RU"/>
        </w:rPr>
        <w:t xml:space="preserve">Формирование доходной части областного бюджета на 2016 год осуществлялось </w:t>
      </w:r>
      <w:r w:rsidRPr="0086087D">
        <w:rPr>
          <w:rFonts w:ascii="Times New Roman" w:eastAsia="Times New Roman" w:hAnsi="Times New Roman" w:cs="Times New Roman"/>
          <w:sz w:val="28"/>
          <w:szCs w:val="20"/>
          <w:lang w:eastAsia="ru-RU"/>
        </w:rPr>
        <w:t>в соответствии с нормами статьи 174.1 Бюджетного кодекса Российской Федерации,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 и Брянской области, вступающих в действие с 1 января 2016 года.</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При расчетах показателей доходов использованы соответствующие прогнозируемые макроэкономические показатели, учтены факторы, влияющие на величину объектов налогообложения и налоговой базы.</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Законопроектом учтены принятые и предполагаемые к принятию изменения и дополнения в законодательство Российской Федерации и</w:t>
      </w:r>
      <w:r w:rsidRPr="0086087D">
        <w:rPr>
          <w:rFonts w:ascii="Times New Roman" w:eastAsia="Calibri" w:hAnsi="Times New Roman" w:cs="Times New Roman"/>
          <w:sz w:val="28"/>
          <w:szCs w:val="28"/>
        </w:rPr>
        <w:t xml:space="preserve"> в региональное законодательство,</w:t>
      </w:r>
      <w:r w:rsidRPr="0086087D">
        <w:rPr>
          <w:rFonts w:ascii="Times New Roman" w:eastAsia="Times New Roman" w:hAnsi="Times New Roman" w:cs="Times New Roman"/>
          <w:sz w:val="28"/>
          <w:szCs w:val="20"/>
          <w:lang w:eastAsia="ru-RU"/>
        </w:rPr>
        <w:t xml:space="preserve"> вступающие в силу с 1 января 2016 года:</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 xml:space="preserve">увеличение налоговых ставок акцизов по подакцизным товарам (алкогольная продукция, нефтепродукты); </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увеличение с 1 января 2016 года норматива распределения доходов в бюджет Брянской области по доходам от уплаты акцизов на нефтепродукты;</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установление налоговой ставки по налогу на имущество организаций для отдельных категорий налогоплательщиков на 0,3 процентного пункта больше, чем в 2015 году;</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изменение порядка исчисления платы за негативное воздействие на окружающую среду;</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изменение сроков и условий предоставления налоговой льготы по налогу на прибыль организаций для субъектов инвестиционной деятельности;</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снижение налоговых ставок по налогу, взимаемому с применением упрощенной системы налогообложения;</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изменение сроков и условий предоставления налоговой льготы по налогу на имущество организаций для субъектов инвестиционной деятельности;</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отмена льготы по налогу на имущество организаций машинно-технологическим станциям;</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предоставление налоговой льготы по налогу на имущество организаций государственным учреждениям родовспоможения и государственным перинатальным центрам.</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lastRenderedPageBreak/>
        <w:t xml:space="preserve">Также учтено прекращение действия льготы по транспортному налогу в виде снижения ставки транспортного налога для предприятий, выполняющих международные автомобильные перевозки. </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0"/>
          <w:lang w:eastAsia="ru-RU"/>
        </w:rPr>
        <w:t>Согласно оценке департамента финансов Брянской области, в связи с изменением налогового и бюджетного законодательства доходная часть областного бюджета в 2016 году увеличится на 267 808,0</w:t>
      </w:r>
      <w:r w:rsidRPr="0086087D">
        <w:rPr>
          <w:rFonts w:ascii="Times New Roman" w:eastAsia="Times New Roman" w:hAnsi="Times New Roman" w:cs="Times New Roman"/>
          <w:sz w:val="28"/>
          <w:szCs w:val="28"/>
          <w:lang w:eastAsia="ru-RU"/>
        </w:rPr>
        <w:t xml:space="preserve"> тыс. рублей.</w:t>
      </w:r>
      <w:r w:rsidRPr="0086087D">
        <w:rPr>
          <w:rFonts w:ascii="Times New Roman" w:eastAsia="Times New Roman" w:hAnsi="Times New Roman" w:cs="Times New Roman"/>
          <w:sz w:val="28"/>
          <w:szCs w:val="20"/>
          <w:lang w:eastAsia="ru-RU"/>
        </w:rPr>
        <w:t xml:space="preserve"> При этом за счет изменений налогового законодательства </w:t>
      </w:r>
      <w:r w:rsidRPr="0086087D">
        <w:rPr>
          <w:rFonts w:ascii="Times New Roman" w:eastAsia="Times New Roman" w:hAnsi="Times New Roman" w:cs="Times New Roman"/>
          <w:spacing w:val="-4"/>
          <w:sz w:val="28"/>
          <w:szCs w:val="20"/>
          <w:lang w:eastAsia="ru-RU"/>
        </w:rPr>
        <w:t xml:space="preserve">увеличение поступлений в областной бюджет </w:t>
      </w:r>
      <w:r w:rsidRPr="0086087D">
        <w:rPr>
          <w:rFonts w:ascii="Times New Roman" w:eastAsia="Times New Roman" w:hAnsi="Times New Roman" w:cs="Times New Roman"/>
          <w:sz w:val="28"/>
          <w:szCs w:val="20"/>
          <w:lang w:eastAsia="ru-RU"/>
        </w:rPr>
        <w:t>прогнозируется</w:t>
      </w:r>
      <w:r w:rsidRPr="0086087D">
        <w:rPr>
          <w:rFonts w:ascii="Times New Roman" w:eastAsia="Times New Roman" w:hAnsi="Times New Roman" w:cs="Times New Roman"/>
          <w:spacing w:val="-4"/>
          <w:sz w:val="28"/>
          <w:szCs w:val="20"/>
          <w:lang w:eastAsia="ru-RU"/>
        </w:rPr>
        <w:t xml:space="preserve"> в целом на 137 310,0 тыс. рублей, </w:t>
      </w:r>
      <w:r w:rsidRPr="0086087D">
        <w:rPr>
          <w:rFonts w:ascii="Times New Roman" w:eastAsia="Times New Roman" w:hAnsi="Times New Roman" w:cs="Times New Roman"/>
          <w:sz w:val="28"/>
          <w:szCs w:val="20"/>
          <w:lang w:eastAsia="ru-RU"/>
        </w:rPr>
        <w:t xml:space="preserve">изменение бюджетного законодательства приведет к </w:t>
      </w:r>
      <w:r w:rsidRPr="0086087D">
        <w:rPr>
          <w:rFonts w:ascii="Times New Roman" w:eastAsia="Times New Roman" w:hAnsi="Times New Roman" w:cs="Times New Roman"/>
          <w:spacing w:val="-6"/>
          <w:sz w:val="28"/>
          <w:szCs w:val="20"/>
          <w:lang w:eastAsia="ru-RU"/>
        </w:rPr>
        <w:t xml:space="preserve">увеличению доходов областного бюджета </w:t>
      </w:r>
      <w:r w:rsidRPr="0086087D">
        <w:rPr>
          <w:rFonts w:ascii="Times New Roman" w:eastAsia="Times New Roman" w:hAnsi="Times New Roman" w:cs="Times New Roman"/>
          <w:sz w:val="28"/>
          <w:szCs w:val="20"/>
          <w:lang w:eastAsia="ru-RU"/>
        </w:rPr>
        <w:t xml:space="preserve">в 2016 году </w:t>
      </w:r>
      <w:r w:rsidRPr="0086087D">
        <w:rPr>
          <w:rFonts w:ascii="Times New Roman" w:eastAsia="Times New Roman" w:hAnsi="Times New Roman" w:cs="Times New Roman"/>
          <w:spacing w:val="-6"/>
          <w:sz w:val="28"/>
          <w:szCs w:val="20"/>
          <w:lang w:eastAsia="ru-RU"/>
        </w:rPr>
        <w:t>на 151 418,0 тыс. рублей, за счет изменения порядка исчисления платы за негативное воздействие на окружающую среду поступления в бюджет снизятся на 20 920,0 тыс. рублей.</w:t>
      </w:r>
    </w:p>
    <w:p w:rsidR="0086087D" w:rsidRDefault="0086087D" w:rsidP="001124D5">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Динамика показателей доходной части областного бюджета за 2014 – 2016 годы представлена в таблице.</w:t>
      </w:r>
    </w:p>
    <w:p w:rsidR="001124D5" w:rsidRPr="001124D5" w:rsidRDefault="001124D5" w:rsidP="001124D5">
      <w:pPr>
        <w:widowControl w:val="0"/>
        <w:spacing w:after="0" w:line="240" w:lineRule="auto"/>
        <w:ind w:firstLine="709"/>
        <w:jc w:val="both"/>
        <w:rPr>
          <w:rFonts w:ascii="Times New Roman" w:eastAsia="Times New Roman" w:hAnsi="Times New Roman" w:cs="Times New Roman"/>
          <w:sz w:val="20"/>
          <w:szCs w:val="20"/>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1276"/>
        <w:gridCol w:w="1417"/>
        <w:gridCol w:w="1134"/>
        <w:gridCol w:w="1418"/>
        <w:gridCol w:w="1134"/>
      </w:tblGrid>
      <w:tr w:rsidR="0086087D" w:rsidRPr="0086087D" w:rsidTr="0086087D">
        <w:trPr>
          <w:trHeight w:val="429"/>
        </w:trPr>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r w:rsidRPr="0086087D">
              <w:rPr>
                <w:rFonts w:ascii="Times New Roman" w:eastAsia="Times New Roman" w:hAnsi="Times New Roman" w:cs="Times New Roman"/>
                <w:b/>
                <w:sz w:val="20"/>
                <w:szCs w:val="20"/>
                <w:lang w:eastAsia="ru-RU"/>
              </w:rPr>
              <w:t>2014 год</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r w:rsidRPr="0086087D">
              <w:rPr>
                <w:rFonts w:ascii="Times New Roman" w:eastAsia="Times New Roman" w:hAnsi="Times New Roman" w:cs="Times New Roman"/>
                <w:b/>
                <w:sz w:val="20"/>
                <w:szCs w:val="20"/>
                <w:lang w:eastAsia="ru-RU"/>
              </w:rPr>
              <w:t>2015 год (оценка)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r w:rsidRPr="0086087D">
              <w:rPr>
                <w:rFonts w:ascii="Times New Roman" w:eastAsia="Times New Roman" w:hAnsi="Times New Roman" w:cs="Times New Roman"/>
                <w:b/>
                <w:sz w:val="20"/>
                <w:szCs w:val="20"/>
                <w:lang w:eastAsia="ru-RU"/>
              </w:rPr>
              <w:t>2016 год</w:t>
            </w:r>
          </w:p>
        </w:tc>
      </w:tr>
      <w:tr w:rsidR="0086087D" w:rsidRPr="0086087D" w:rsidTr="0086087D">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тыс. рублей</w:t>
            </w:r>
          </w:p>
        </w:tc>
        <w:tc>
          <w:tcPr>
            <w:tcW w:w="1417" w:type="dxa"/>
            <w:tcBorders>
              <w:top w:val="single" w:sz="4" w:space="0" w:color="auto"/>
              <w:left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тыс. рублей</w:t>
            </w:r>
          </w:p>
        </w:tc>
        <w:tc>
          <w:tcPr>
            <w:tcW w:w="1134" w:type="dxa"/>
            <w:tcBorders>
              <w:top w:val="single" w:sz="4" w:space="0" w:color="auto"/>
              <w:left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 к пред.</w:t>
            </w:r>
          </w:p>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 к пред.</w:t>
            </w:r>
          </w:p>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году</w:t>
            </w:r>
          </w:p>
        </w:tc>
      </w:tr>
      <w:tr w:rsidR="0086087D" w:rsidRPr="0086087D" w:rsidTr="0086087D">
        <w:trPr>
          <w:trHeight w:val="278"/>
        </w:trPr>
        <w:tc>
          <w:tcPr>
            <w:tcW w:w="3157" w:type="dxa"/>
            <w:tcBorders>
              <w:top w:val="single" w:sz="4" w:space="0" w:color="auto"/>
              <w:left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rPr>
                <w:rFonts w:ascii="Times New Roman" w:eastAsia="Times New Roman" w:hAnsi="Times New Roman" w:cs="Times New Roman"/>
                <w:b/>
                <w:sz w:val="24"/>
                <w:szCs w:val="24"/>
                <w:lang w:eastAsia="ru-RU"/>
              </w:rPr>
            </w:pPr>
            <w:r w:rsidRPr="0086087D">
              <w:rPr>
                <w:rFonts w:ascii="Times New Roman" w:eastAsia="Times New Roman" w:hAnsi="Times New Roman" w:cs="Times New Roman"/>
                <w:b/>
                <w:sz w:val="24"/>
                <w:szCs w:val="24"/>
                <w:lang w:eastAsia="ru-RU"/>
              </w:rPr>
              <w:t>Доходы – всего</w:t>
            </w:r>
          </w:p>
        </w:tc>
        <w:tc>
          <w:tcPr>
            <w:tcW w:w="1276"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pacing w:val="-8"/>
                <w:lang w:eastAsia="ru-RU"/>
              </w:rPr>
            </w:pPr>
            <w:r w:rsidRPr="0086087D">
              <w:rPr>
                <w:rFonts w:ascii="Times New Roman" w:eastAsia="Times New Roman" w:hAnsi="Times New Roman" w:cs="Times New Roman"/>
                <w:b/>
                <w:spacing w:val="-8"/>
                <w:lang w:eastAsia="ru-RU"/>
              </w:rPr>
              <w:t>40 000 825,7</w:t>
            </w:r>
          </w:p>
        </w:tc>
        <w:tc>
          <w:tcPr>
            <w:tcW w:w="1417" w:type="dxa"/>
            <w:tcBorders>
              <w:left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
                <w:spacing w:val="-8"/>
                <w:lang w:eastAsia="ru-RU"/>
              </w:rPr>
            </w:pPr>
            <w:r w:rsidRPr="0086087D">
              <w:rPr>
                <w:rFonts w:ascii="Times New Roman" w:eastAsia="Times New Roman" w:hAnsi="Times New Roman" w:cs="Times New Roman"/>
                <w:b/>
                <w:spacing w:val="-8"/>
                <w:lang w:eastAsia="ru-RU"/>
              </w:rPr>
              <w:t>43 862 774,2</w:t>
            </w:r>
          </w:p>
        </w:tc>
        <w:tc>
          <w:tcPr>
            <w:tcW w:w="1134" w:type="dxa"/>
            <w:tcBorders>
              <w:left w:val="single" w:sz="4" w:space="0" w:color="auto"/>
              <w:right w:val="single" w:sz="4" w:space="0" w:color="auto"/>
            </w:tcBorders>
            <w:shd w:val="clear" w:color="auto" w:fill="auto"/>
            <w:vAlign w:val="bottom"/>
          </w:tcPr>
          <w:p w:rsidR="0086087D" w:rsidRPr="0086087D" w:rsidRDefault="0086087D" w:rsidP="0086087D">
            <w:pPr>
              <w:spacing w:after="0" w:line="240" w:lineRule="auto"/>
              <w:jc w:val="center"/>
              <w:rPr>
                <w:rFonts w:ascii="Times New Roman" w:eastAsia="Calibri" w:hAnsi="Times New Roman" w:cs="Times New Roman"/>
                <w:b/>
                <w:color w:val="000000"/>
              </w:rPr>
            </w:pPr>
            <w:r w:rsidRPr="0086087D">
              <w:rPr>
                <w:rFonts w:ascii="Times New Roman" w:eastAsia="Calibri" w:hAnsi="Times New Roman" w:cs="Times New Roman"/>
                <w:b/>
                <w:color w:val="000000"/>
              </w:rPr>
              <w:t>109,7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pacing w:val="-12"/>
                <w:lang w:eastAsia="ru-RU"/>
              </w:rPr>
            </w:pPr>
            <w:r w:rsidRPr="0086087D">
              <w:rPr>
                <w:rFonts w:ascii="Times New Roman" w:eastAsia="Times New Roman" w:hAnsi="Times New Roman" w:cs="Times New Roman"/>
                <w:b/>
                <w:spacing w:val="-12"/>
                <w:lang w:eastAsia="ru-RU"/>
              </w:rPr>
              <w:t>36 603 183,9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6087D" w:rsidRPr="0086087D" w:rsidRDefault="0086087D" w:rsidP="0086087D">
            <w:pPr>
              <w:spacing w:after="0" w:line="240" w:lineRule="auto"/>
              <w:jc w:val="center"/>
              <w:rPr>
                <w:rFonts w:ascii="Times New Roman" w:eastAsia="Calibri" w:hAnsi="Times New Roman" w:cs="Times New Roman"/>
                <w:b/>
                <w:color w:val="000000"/>
              </w:rPr>
            </w:pPr>
            <w:r w:rsidRPr="0086087D">
              <w:rPr>
                <w:rFonts w:ascii="Times New Roman" w:eastAsia="Calibri" w:hAnsi="Times New Roman" w:cs="Times New Roman"/>
                <w:b/>
                <w:color w:val="000000"/>
              </w:rPr>
              <w:t>83,4</w:t>
            </w:r>
          </w:p>
        </w:tc>
      </w:tr>
      <w:tr w:rsidR="0086087D" w:rsidRPr="0086087D" w:rsidTr="0086087D">
        <w:trPr>
          <w:trHeight w:val="365"/>
        </w:trPr>
        <w:tc>
          <w:tcPr>
            <w:tcW w:w="3157" w:type="dxa"/>
            <w:tcBorders>
              <w:top w:val="single" w:sz="4" w:space="0" w:color="auto"/>
              <w:left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both"/>
              <w:rPr>
                <w:rFonts w:ascii="Times New Roman" w:eastAsia="Times New Roman" w:hAnsi="Times New Roman" w:cs="Times New Roman"/>
                <w:spacing w:val="-8"/>
                <w:sz w:val="24"/>
                <w:szCs w:val="24"/>
                <w:lang w:eastAsia="ru-RU"/>
              </w:rPr>
            </w:pPr>
            <w:r w:rsidRPr="0086087D">
              <w:rPr>
                <w:rFonts w:ascii="Times New Roman" w:eastAsia="Times New Roman" w:hAnsi="Times New Roman" w:cs="Times New Roman"/>
                <w:sz w:val="24"/>
                <w:szCs w:val="24"/>
                <w:lang w:eastAsia="ru-RU"/>
              </w:rPr>
              <w:t>Налоговые и неналоговые</w:t>
            </w:r>
          </w:p>
        </w:tc>
        <w:tc>
          <w:tcPr>
            <w:tcW w:w="1276"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pacing w:val="-8"/>
                <w:lang w:eastAsia="ru-RU"/>
              </w:rPr>
            </w:pPr>
            <w:r w:rsidRPr="0086087D">
              <w:rPr>
                <w:rFonts w:ascii="Times New Roman" w:eastAsia="Times New Roman" w:hAnsi="Times New Roman" w:cs="Times New Roman"/>
                <w:spacing w:val="-8"/>
                <w:lang w:eastAsia="ru-RU"/>
              </w:rPr>
              <w:t>19 562 540,0</w:t>
            </w:r>
          </w:p>
        </w:tc>
        <w:tc>
          <w:tcPr>
            <w:tcW w:w="1417" w:type="dxa"/>
            <w:tcBorders>
              <w:left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spacing w:val="-8"/>
                <w:lang w:eastAsia="ru-RU"/>
              </w:rPr>
            </w:pPr>
            <w:r w:rsidRPr="0086087D">
              <w:rPr>
                <w:rFonts w:ascii="Times New Roman" w:eastAsia="Times New Roman" w:hAnsi="Times New Roman" w:cs="Times New Roman"/>
                <w:spacing w:val="-8"/>
                <w:lang w:eastAsia="ru-RU"/>
              </w:rPr>
              <w:t>19 387 158,0</w:t>
            </w:r>
          </w:p>
        </w:tc>
        <w:tc>
          <w:tcPr>
            <w:tcW w:w="1134" w:type="dxa"/>
            <w:tcBorders>
              <w:left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Calibri" w:hAnsi="Times New Roman" w:cs="Times New Roman"/>
                <w:color w:val="000000"/>
              </w:rPr>
            </w:pPr>
            <w:r w:rsidRPr="0086087D">
              <w:rPr>
                <w:rFonts w:ascii="Times New Roman" w:eastAsia="Calibri" w:hAnsi="Times New Roman" w:cs="Times New Roman"/>
                <w:color w:val="000000"/>
              </w:rPr>
              <w:t>99,1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pacing w:val="-12"/>
                <w:lang w:eastAsia="ru-RU"/>
              </w:rPr>
            </w:pPr>
            <w:r w:rsidRPr="0086087D">
              <w:rPr>
                <w:rFonts w:ascii="Times New Roman" w:eastAsia="Times New Roman" w:hAnsi="Times New Roman" w:cs="Times New Roman"/>
                <w:spacing w:val="-12"/>
                <w:lang w:eastAsia="ru-RU"/>
              </w:rPr>
              <w:t>19 992 421,0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Calibri" w:hAnsi="Times New Roman" w:cs="Times New Roman"/>
                <w:color w:val="000000"/>
              </w:rPr>
            </w:pPr>
            <w:r w:rsidRPr="0086087D">
              <w:rPr>
                <w:rFonts w:ascii="Times New Roman" w:eastAsia="Calibri" w:hAnsi="Times New Roman" w:cs="Times New Roman"/>
                <w:color w:val="000000"/>
              </w:rPr>
              <w:t>103,1</w:t>
            </w:r>
          </w:p>
        </w:tc>
      </w:tr>
      <w:tr w:rsidR="0086087D" w:rsidRPr="0086087D" w:rsidTr="0086087D">
        <w:tc>
          <w:tcPr>
            <w:tcW w:w="3157" w:type="dxa"/>
            <w:tcBorders>
              <w:top w:val="single" w:sz="4" w:space="0" w:color="auto"/>
              <w:left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both"/>
              <w:rPr>
                <w:rFonts w:ascii="Times New Roman" w:eastAsia="Times New Roman" w:hAnsi="Times New Roman" w:cs="Times New Roman"/>
                <w:sz w:val="24"/>
                <w:szCs w:val="24"/>
                <w:lang w:eastAsia="ru-RU"/>
              </w:rPr>
            </w:pPr>
            <w:r w:rsidRPr="0086087D">
              <w:rPr>
                <w:rFonts w:ascii="Times New Roman" w:eastAsia="Times New Roman" w:hAnsi="Times New Roman" w:cs="Times New Roman"/>
                <w:sz w:val="24"/>
                <w:szCs w:val="24"/>
                <w:lang w:eastAsia="ru-RU"/>
              </w:rPr>
              <w:t>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pacing w:val="-8"/>
                <w:lang w:eastAsia="ru-RU"/>
              </w:rPr>
            </w:pPr>
            <w:r w:rsidRPr="0086087D">
              <w:rPr>
                <w:rFonts w:ascii="Times New Roman" w:eastAsia="Times New Roman" w:hAnsi="Times New Roman" w:cs="Times New Roman"/>
                <w:spacing w:val="-8"/>
                <w:lang w:eastAsia="ru-RU"/>
              </w:rPr>
              <w:t>18 776 306,8</w:t>
            </w:r>
          </w:p>
        </w:tc>
        <w:tc>
          <w:tcPr>
            <w:tcW w:w="1417" w:type="dxa"/>
            <w:tcBorders>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Cs/>
                <w:lang w:eastAsia="ru-RU"/>
              </w:rPr>
            </w:pPr>
            <w:r w:rsidRPr="0086087D">
              <w:rPr>
                <w:rFonts w:ascii="Times New Roman" w:eastAsia="Times New Roman" w:hAnsi="Times New Roman" w:cs="Times New Roman"/>
                <w:bCs/>
                <w:lang w:eastAsia="ru-RU"/>
              </w:rPr>
              <w:t>18 535 438,0</w:t>
            </w:r>
          </w:p>
        </w:tc>
        <w:tc>
          <w:tcPr>
            <w:tcW w:w="1134" w:type="dxa"/>
            <w:tcBorders>
              <w:left w:val="single" w:sz="4" w:space="0" w:color="auto"/>
              <w:bottom w:val="single" w:sz="4" w:space="0" w:color="auto"/>
              <w:right w:val="single" w:sz="4" w:space="0" w:color="auto"/>
            </w:tcBorders>
            <w:shd w:val="clear" w:color="auto" w:fill="auto"/>
            <w:vAlign w:val="bottom"/>
          </w:tcPr>
          <w:p w:rsidR="0086087D" w:rsidRPr="0086087D" w:rsidRDefault="0086087D" w:rsidP="0086087D">
            <w:pPr>
              <w:spacing w:after="0" w:line="240" w:lineRule="auto"/>
              <w:jc w:val="center"/>
              <w:rPr>
                <w:rFonts w:ascii="Times New Roman" w:eastAsia="Calibri" w:hAnsi="Times New Roman" w:cs="Times New Roman"/>
                <w:color w:val="000000"/>
              </w:rPr>
            </w:pPr>
            <w:r w:rsidRPr="0086087D">
              <w:rPr>
                <w:rFonts w:ascii="Times New Roman" w:eastAsia="Calibri" w:hAnsi="Times New Roman" w:cs="Times New Roman"/>
                <w:color w:val="000000"/>
              </w:rPr>
              <w:t>98,7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19 462 412,0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6087D" w:rsidRPr="0086087D" w:rsidRDefault="0086087D" w:rsidP="0086087D">
            <w:pPr>
              <w:spacing w:after="0" w:line="240" w:lineRule="auto"/>
              <w:jc w:val="center"/>
              <w:rPr>
                <w:rFonts w:ascii="Times New Roman" w:eastAsia="Calibri" w:hAnsi="Times New Roman" w:cs="Times New Roman"/>
                <w:color w:val="000000"/>
              </w:rPr>
            </w:pPr>
            <w:r w:rsidRPr="0086087D">
              <w:rPr>
                <w:rFonts w:ascii="Times New Roman" w:eastAsia="Calibri" w:hAnsi="Times New Roman" w:cs="Times New Roman"/>
                <w:color w:val="000000"/>
              </w:rPr>
              <w:t>105,0</w:t>
            </w:r>
          </w:p>
        </w:tc>
      </w:tr>
      <w:tr w:rsidR="0086087D" w:rsidRPr="0086087D" w:rsidTr="0086087D">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both"/>
              <w:rPr>
                <w:rFonts w:ascii="Times New Roman" w:eastAsia="Times New Roman" w:hAnsi="Times New Roman" w:cs="Times New Roman"/>
                <w:sz w:val="24"/>
                <w:szCs w:val="24"/>
                <w:lang w:eastAsia="ru-RU"/>
              </w:rPr>
            </w:pPr>
            <w:r w:rsidRPr="0086087D">
              <w:rPr>
                <w:rFonts w:ascii="Times New Roman" w:eastAsia="Times New Roman" w:hAnsi="Times New Roman" w:cs="Times New Roman"/>
                <w:sz w:val="24"/>
                <w:szCs w:val="24"/>
                <w:lang w:eastAsia="ru-RU"/>
              </w:rPr>
              <w:t>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pacing w:val="-8"/>
                <w:lang w:eastAsia="ru-RU"/>
              </w:rPr>
            </w:pPr>
            <w:r w:rsidRPr="0086087D">
              <w:rPr>
                <w:rFonts w:ascii="Times New Roman" w:eastAsia="Times New Roman" w:hAnsi="Times New Roman" w:cs="Times New Roman"/>
                <w:spacing w:val="-8"/>
                <w:lang w:eastAsia="ru-RU"/>
              </w:rPr>
              <w:t>786 233,0</w:t>
            </w:r>
          </w:p>
        </w:tc>
        <w:tc>
          <w:tcPr>
            <w:tcW w:w="1417" w:type="dxa"/>
            <w:tcBorders>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Cs/>
                <w:lang w:eastAsia="ru-RU"/>
              </w:rPr>
            </w:pPr>
            <w:r w:rsidRPr="0086087D">
              <w:rPr>
                <w:rFonts w:ascii="Times New Roman" w:eastAsia="Times New Roman" w:hAnsi="Times New Roman" w:cs="Times New Roman"/>
                <w:bCs/>
                <w:lang w:eastAsia="ru-RU"/>
              </w:rPr>
              <w:t>851 720,0</w:t>
            </w:r>
          </w:p>
        </w:tc>
        <w:tc>
          <w:tcPr>
            <w:tcW w:w="1134" w:type="dxa"/>
            <w:tcBorders>
              <w:left w:val="single" w:sz="4" w:space="0" w:color="auto"/>
              <w:bottom w:val="single" w:sz="4" w:space="0" w:color="auto"/>
              <w:right w:val="single" w:sz="4" w:space="0" w:color="auto"/>
            </w:tcBorders>
            <w:shd w:val="clear" w:color="auto" w:fill="auto"/>
            <w:vAlign w:val="bottom"/>
          </w:tcPr>
          <w:p w:rsidR="0086087D" w:rsidRPr="0086087D" w:rsidRDefault="0086087D" w:rsidP="0086087D">
            <w:pPr>
              <w:spacing w:after="0" w:line="240" w:lineRule="auto"/>
              <w:jc w:val="center"/>
              <w:rPr>
                <w:rFonts w:ascii="Times New Roman" w:eastAsia="Calibri" w:hAnsi="Times New Roman" w:cs="Times New Roman"/>
                <w:color w:val="000000"/>
              </w:rPr>
            </w:pPr>
            <w:r w:rsidRPr="0086087D">
              <w:rPr>
                <w:rFonts w:ascii="Times New Roman" w:eastAsia="Calibri" w:hAnsi="Times New Roman" w:cs="Times New Roman"/>
                <w:color w:val="000000"/>
              </w:rPr>
              <w:t>108,3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530 009,0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6087D" w:rsidRPr="0086087D" w:rsidRDefault="0086087D" w:rsidP="0086087D">
            <w:pPr>
              <w:spacing w:after="0" w:line="240" w:lineRule="auto"/>
              <w:jc w:val="center"/>
              <w:rPr>
                <w:rFonts w:ascii="Times New Roman" w:eastAsia="Calibri" w:hAnsi="Times New Roman" w:cs="Times New Roman"/>
                <w:color w:val="000000"/>
              </w:rPr>
            </w:pPr>
            <w:r w:rsidRPr="0086087D">
              <w:rPr>
                <w:rFonts w:ascii="Times New Roman" w:eastAsia="Calibri" w:hAnsi="Times New Roman" w:cs="Times New Roman"/>
                <w:color w:val="000000"/>
              </w:rPr>
              <w:t>62,2</w:t>
            </w:r>
          </w:p>
        </w:tc>
      </w:tr>
      <w:tr w:rsidR="0086087D" w:rsidRPr="0086087D" w:rsidTr="0086087D">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rPr>
                <w:rFonts w:ascii="Times New Roman" w:eastAsia="Times New Roman" w:hAnsi="Times New Roman" w:cs="Times New Roman"/>
                <w:sz w:val="24"/>
                <w:szCs w:val="24"/>
                <w:lang w:eastAsia="ru-RU"/>
              </w:rPr>
            </w:pPr>
            <w:r w:rsidRPr="0086087D">
              <w:rPr>
                <w:rFonts w:ascii="Times New Roman" w:eastAsia="Times New Roman" w:hAnsi="Times New Roman" w:cs="Times New Roman"/>
                <w:sz w:val="24"/>
                <w:szCs w:val="24"/>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pacing w:val="-8"/>
                <w:lang w:eastAsia="ru-RU"/>
              </w:rPr>
            </w:pPr>
            <w:r w:rsidRPr="0086087D">
              <w:rPr>
                <w:rFonts w:ascii="Times New Roman" w:eastAsia="Times New Roman" w:hAnsi="Times New Roman" w:cs="Times New Roman"/>
                <w:spacing w:val="-8"/>
                <w:lang w:eastAsia="ru-RU"/>
              </w:rPr>
              <w:t>20 438 286,1</w:t>
            </w:r>
          </w:p>
        </w:tc>
        <w:tc>
          <w:tcPr>
            <w:tcW w:w="1417" w:type="dxa"/>
            <w:tcBorders>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Cs/>
                <w:lang w:eastAsia="ru-RU"/>
              </w:rPr>
            </w:pPr>
            <w:r w:rsidRPr="0086087D">
              <w:rPr>
                <w:rFonts w:ascii="Times New Roman" w:eastAsia="Times New Roman" w:hAnsi="Times New Roman" w:cs="Times New Roman"/>
                <w:bCs/>
                <w:lang w:eastAsia="ru-RU"/>
              </w:rPr>
              <w:t>24 475 616,2</w:t>
            </w:r>
          </w:p>
        </w:tc>
        <w:tc>
          <w:tcPr>
            <w:tcW w:w="1134" w:type="dxa"/>
            <w:tcBorders>
              <w:left w:val="single" w:sz="4" w:space="0" w:color="auto"/>
              <w:bottom w:val="single" w:sz="4" w:space="0" w:color="auto"/>
              <w:right w:val="single" w:sz="4" w:space="0" w:color="auto"/>
            </w:tcBorders>
            <w:shd w:val="clear" w:color="auto" w:fill="auto"/>
            <w:vAlign w:val="bottom"/>
          </w:tcPr>
          <w:p w:rsidR="0086087D" w:rsidRPr="0086087D" w:rsidRDefault="0086087D" w:rsidP="0086087D">
            <w:pPr>
              <w:spacing w:after="0" w:line="240" w:lineRule="auto"/>
              <w:jc w:val="center"/>
              <w:rPr>
                <w:rFonts w:ascii="Times New Roman" w:eastAsia="Calibri" w:hAnsi="Times New Roman" w:cs="Times New Roman"/>
                <w:color w:val="000000"/>
              </w:rPr>
            </w:pPr>
            <w:r w:rsidRPr="0086087D">
              <w:rPr>
                <w:rFonts w:ascii="Times New Roman" w:eastAsia="Calibri" w:hAnsi="Times New Roman" w:cs="Times New Roman"/>
                <w:color w:val="000000"/>
              </w:rPr>
              <w:t>119,8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bCs/>
                <w:lang w:eastAsia="ru-RU"/>
              </w:rPr>
              <w:t>16 610 762,9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6087D" w:rsidRPr="0086087D" w:rsidRDefault="0086087D" w:rsidP="0086087D">
            <w:pPr>
              <w:spacing w:after="0" w:line="240" w:lineRule="auto"/>
              <w:jc w:val="center"/>
              <w:rPr>
                <w:rFonts w:ascii="Times New Roman" w:eastAsia="Calibri" w:hAnsi="Times New Roman" w:cs="Times New Roman"/>
                <w:color w:val="000000"/>
              </w:rPr>
            </w:pPr>
            <w:r w:rsidRPr="0086087D">
              <w:rPr>
                <w:rFonts w:ascii="Times New Roman" w:eastAsia="Calibri" w:hAnsi="Times New Roman" w:cs="Times New Roman"/>
                <w:color w:val="000000"/>
              </w:rPr>
              <w:t>67,9</w:t>
            </w:r>
          </w:p>
        </w:tc>
      </w:tr>
    </w:tbl>
    <w:p w:rsidR="0086087D" w:rsidRPr="0086087D" w:rsidRDefault="0086087D" w:rsidP="0086087D">
      <w:pPr>
        <w:widowControl w:val="0"/>
        <w:spacing w:after="0" w:line="240" w:lineRule="auto"/>
        <w:ind w:firstLine="709"/>
        <w:jc w:val="both"/>
        <w:rPr>
          <w:rFonts w:ascii="Times New Roman" w:eastAsia="Times New Roman" w:hAnsi="Times New Roman" w:cs="Times New Roman"/>
          <w:bCs/>
          <w:color w:val="365F91"/>
          <w:spacing w:val="-6"/>
          <w:sz w:val="16"/>
          <w:szCs w:val="16"/>
          <w:lang w:eastAsia="ru-RU"/>
        </w:rPr>
      </w:pPr>
    </w:p>
    <w:p w:rsidR="0086087D" w:rsidRPr="0086087D" w:rsidRDefault="0086087D" w:rsidP="0086087D">
      <w:pPr>
        <w:spacing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bCs/>
          <w:sz w:val="28"/>
          <w:szCs w:val="28"/>
          <w:lang w:eastAsia="ru-RU"/>
        </w:rPr>
        <w:t xml:space="preserve">Доходы проекта </w:t>
      </w:r>
      <w:r w:rsidRPr="0086087D">
        <w:rPr>
          <w:rFonts w:ascii="Times New Roman" w:eastAsia="Times New Roman" w:hAnsi="Times New Roman" w:cs="Times New Roman"/>
          <w:sz w:val="28"/>
          <w:szCs w:val="28"/>
          <w:lang w:eastAsia="ru-RU"/>
        </w:rPr>
        <w:t xml:space="preserve">областного </w:t>
      </w:r>
      <w:r w:rsidRPr="0086087D">
        <w:rPr>
          <w:rFonts w:ascii="Times New Roman" w:eastAsia="Times New Roman" w:hAnsi="Times New Roman" w:cs="Times New Roman"/>
          <w:bCs/>
          <w:sz w:val="28"/>
          <w:szCs w:val="28"/>
          <w:lang w:eastAsia="ru-RU"/>
        </w:rPr>
        <w:t>бюджета</w:t>
      </w:r>
      <w:r w:rsidRPr="0086087D">
        <w:rPr>
          <w:rFonts w:ascii="Times New Roman" w:eastAsia="Times New Roman" w:hAnsi="Times New Roman" w:cs="Times New Roman"/>
          <w:sz w:val="28"/>
          <w:szCs w:val="28"/>
          <w:lang w:eastAsia="ru-RU"/>
        </w:rPr>
        <w:t xml:space="preserve"> на 2016 год предусмотрены в объеме </w:t>
      </w:r>
      <w:r w:rsidRPr="0086087D">
        <w:rPr>
          <w:rFonts w:ascii="Times New Roman" w:eastAsia="Times New Roman" w:hAnsi="Times New Roman" w:cs="Times New Roman"/>
          <w:spacing w:val="-12"/>
          <w:sz w:val="28"/>
          <w:szCs w:val="28"/>
          <w:lang w:eastAsia="ru-RU"/>
        </w:rPr>
        <w:t>36 603 183,9</w:t>
      </w:r>
      <w:r w:rsidRPr="0086087D">
        <w:rPr>
          <w:rFonts w:ascii="Times New Roman" w:eastAsia="Times New Roman" w:hAnsi="Times New Roman" w:cs="Times New Roman"/>
          <w:b/>
          <w:spacing w:val="-12"/>
          <w:lang w:eastAsia="ru-RU"/>
        </w:rPr>
        <w:t xml:space="preserve"> </w:t>
      </w:r>
      <w:r w:rsidRPr="0086087D">
        <w:rPr>
          <w:rFonts w:ascii="Times New Roman" w:eastAsia="Times New Roman" w:hAnsi="Times New Roman" w:cs="Times New Roman"/>
          <w:sz w:val="28"/>
          <w:szCs w:val="28"/>
          <w:lang w:eastAsia="ru-RU"/>
        </w:rPr>
        <w:t xml:space="preserve">тыс. рублей, что ниже ожидаемой оценки исполнения областного бюджета за 2015 год на 7 259 590,3 тыс. рублей, или на </w:t>
      </w:r>
      <w:r w:rsidRPr="0086087D">
        <w:rPr>
          <w:rFonts w:ascii="Times New Roman" w:eastAsia="Times New Roman" w:hAnsi="Times New Roman" w:cs="Times New Roman"/>
          <w:sz w:val="28"/>
          <w:szCs w:val="28"/>
          <w:lang w:eastAsia="ru-RU"/>
        </w:rPr>
        <w:br/>
        <w:t>16,6 процента.</w:t>
      </w:r>
      <w:r w:rsidRPr="0086087D">
        <w:rPr>
          <w:rFonts w:ascii="Times New Roman" w:eastAsia="Times New Roman" w:hAnsi="Times New Roman" w:cs="Times New Roman"/>
          <w:color w:val="365F91"/>
          <w:sz w:val="28"/>
          <w:szCs w:val="28"/>
          <w:lang w:eastAsia="ru-RU"/>
        </w:rPr>
        <w:t xml:space="preserve"> </w:t>
      </w:r>
      <w:r w:rsidRPr="0086087D">
        <w:rPr>
          <w:rFonts w:ascii="Times New Roman" w:eastAsia="Times New Roman" w:hAnsi="Times New Roman" w:cs="Times New Roman"/>
          <w:sz w:val="28"/>
          <w:szCs w:val="28"/>
          <w:lang w:eastAsia="ru-RU"/>
        </w:rPr>
        <w:t>Снижение поступлений налоговых и неналоговых доходов в</w:t>
      </w:r>
      <w:r w:rsidRPr="0086087D">
        <w:rPr>
          <w:rFonts w:ascii="Times New Roman" w:eastAsia="Times New Roman" w:hAnsi="Times New Roman" w:cs="Times New Roman"/>
          <w:color w:val="365F91"/>
          <w:sz w:val="28"/>
          <w:szCs w:val="28"/>
          <w:lang w:eastAsia="ru-RU"/>
        </w:rPr>
        <w:t xml:space="preserve"> </w:t>
      </w:r>
      <w:r w:rsidRPr="0086087D">
        <w:rPr>
          <w:rFonts w:ascii="Times New Roman" w:eastAsia="Times New Roman" w:hAnsi="Times New Roman" w:cs="Times New Roman"/>
          <w:color w:val="365F91"/>
          <w:sz w:val="28"/>
          <w:szCs w:val="28"/>
          <w:lang w:eastAsia="ru-RU"/>
        </w:rPr>
        <w:br/>
      </w:r>
      <w:r w:rsidRPr="0086087D">
        <w:rPr>
          <w:rFonts w:ascii="Times New Roman" w:eastAsia="Times New Roman" w:hAnsi="Times New Roman" w:cs="Times New Roman"/>
          <w:sz w:val="28"/>
          <w:szCs w:val="28"/>
          <w:lang w:eastAsia="ru-RU"/>
        </w:rPr>
        <w:t>2016 году к законодательно утвержденному уровню 2015 года прогнозируется в объеме 1 205 435,4 тыс. рублей, или на 5,7 процента.</w:t>
      </w:r>
    </w:p>
    <w:p w:rsidR="0086087D" w:rsidRPr="0086087D" w:rsidRDefault="0086087D" w:rsidP="0086087D">
      <w:pPr>
        <w:widowControl w:val="0"/>
        <w:spacing w:after="24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Динамика темпов роста основных показателей доходной части областного бюджета в 2014 - 2016 годах представлена на графике.</w:t>
      </w:r>
    </w:p>
    <w:p w:rsidR="0086087D" w:rsidRPr="0086087D" w:rsidRDefault="00F466E4" w:rsidP="0086087D">
      <w:pPr>
        <w:widowControl w:val="0"/>
        <w:spacing w:after="0" w:line="240" w:lineRule="auto"/>
        <w:jc w:val="both"/>
        <w:rPr>
          <w:rFonts w:ascii="Times New Roman" w:eastAsia="Times New Roman" w:hAnsi="Times New Roman" w:cs="Times New Roman"/>
          <w:color w:val="5F497A"/>
          <w:sz w:val="28"/>
          <w:szCs w:val="28"/>
          <w:lang w:eastAsia="ru-RU"/>
        </w:rPr>
      </w:pPr>
      <w:r w:rsidRPr="00F466E4">
        <w:rPr>
          <w:rFonts w:ascii="Times New Roman" w:eastAsia="Times New Roman" w:hAnsi="Times New Roman" w:cs="Times New Roman"/>
          <w:noProof/>
          <w:color w:val="5F497A"/>
          <w:sz w:val="28"/>
          <w:szCs w:val="28"/>
          <w:lang w:eastAsia="ru-RU"/>
        </w:rPr>
        <w:lastRenderedPageBreak/>
        <w:drawing>
          <wp:inline distT="0" distB="0" distL="0" distR="0">
            <wp:extent cx="5940425" cy="3180436"/>
            <wp:effectExtent l="19050" t="0" r="22225" b="91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087D" w:rsidRPr="0086087D" w:rsidRDefault="0086087D" w:rsidP="0086087D">
      <w:pPr>
        <w:widowControl w:val="0"/>
        <w:spacing w:before="120"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Снижение темпов роста доходной части областного бюджета в </w:t>
      </w:r>
      <w:r w:rsidRPr="0086087D">
        <w:rPr>
          <w:rFonts w:ascii="Times New Roman" w:eastAsia="Times New Roman" w:hAnsi="Times New Roman" w:cs="Times New Roman"/>
          <w:sz w:val="28"/>
          <w:szCs w:val="28"/>
          <w:lang w:eastAsia="ru-RU"/>
        </w:rPr>
        <w:br/>
        <w:t xml:space="preserve">2016 году по сравнению с темпами роста оценки 2015 года к 2014 году обусловлено, в основном, </w:t>
      </w:r>
      <w:r w:rsidRPr="0086087D">
        <w:rPr>
          <w:rFonts w:ascii="Times New Roman" w:eastAsia="Times New Roman" w:hAnsi="Times New Roman" w:cs="Times New Roman"/>
          <w:spacing w:val="-6"/>
          <w:sz w:val="28"/>
          <w:szCs w:val="28"/>
          <w:lang w:eastAsia="ru-RU"/>
        </w:rPr>
        <w:t xml:space="preserve">снижением </w:t>
      </w:r>
      <w:r w:rsidRPr="0086087D">
        <w:rPr>
          <w:rFonts w:ascii="Times New Roman" w:eastAsia="Times New Roman" w:hAnsi="Times New Roman" w:cs="Times New Roman"/>
          <w:sz w:val="28"/>
          <w:szCs w:val="28"/>
          <w:lang w:eastAsia="ru-RU"/>
        </w:rPr>
        <w:t>безвозмездных поступлений.</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Сокращение безвозмездных поступлений обусловлено сложившейся практикой распределения объемов целевых межбюджетных трансфертов федерального бюджета в ходе его исполнения.</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0"/>
          <w:lang w:eastAsia="ru-RU"/>
        </w:rPr>
        <w:t>Темп роста налоговых и неналоговых доходов в 2016 году к ожидаемой оценке 2015 года составит 94,3 процента.</w:t>
      </w:r>
    </w:p>
    <w:p w:rsidR="0086087D" w:rsidRPr="0086087D" w:rsidRDefault="0086087D" w:rsidP="0086087D">
      <w:pPr>
        <w:widowControl w:val="0"/>
        <w:spacing w:after="0" w:line="240" w:lineRule="auto"/>
        <w:ind w:firstLine="708"/>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Анализ доходов областного бюджета на 2016 год представлен в Приложении 1.</w:t>
      </w:r>
    </w:p>
    <w:p w:rsidR="0086087D" w:rsidRPr="0086087D" w:rsidRDefault="0086087D" w:rsidP="0086087D">
      <w:pPr>
        <w:widowControl w:val="0"/>
        <w:spacing w:after="12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Анализ структуры доходов проекта областного бюджета на 2016 год и бюджета 2015 года представлен на диаграмме.</w:t>
      </w:r>
    </w:p>
    <w:p w:rsidR="0086087D" w:rsidRPr="0086087D" w:rsidRDefault="0086087D" w:rsidP="0086087D">
      <w:pPr>
        <w:widowControl w:val="0"/>
        <w:spacing w:after="120" w:line="240" w:lineRule="auto"/>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698490" cy="3200400"/>
            <wp:effectExtent l="19050" t="0" r="16510" b="0"/>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47958">
        <w:rPr>
          <w:rFonts w:ascii="Times New Roman" w:eastAsia="Times New Roman" w:hAnsi="Times New Roman" w:cs="Times New Roman"/>
          <w:sz w:val="28"/>
          <w:szCs w:val="28"/>
          <w:lang w:eastAsia="ru-RU"/>
        </w:rPr>
        <w:br w:type="textWrapping" w:clear="all"/>
      </w:r>
    </w:p>
    <w:p w:rsidR="0086087D" w:rsidRPr="0086087D" w:rsidRDefault="0086087D" w:rsidP="0086087D">
      <w:pPr>
        <w:widowControl w:val="0"/>
        <w:spacing w:before="240"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lastRenderedPageBreak/>
        <w:t xml:space="preserve">Как видно на графике, в проекте областного бюджета на 2016 год отмечается рост удельного веса налоговых и неналоговых доходов. Доля налоговых и неналоговых доходов областного бюджета увеличится с 45,2% в 2015 году до 54,6% в 2016 году. При этом удельный вес налоговых доходов возрастет на 10,0 процентного пункта, доля неналоговых доходов снизится на 0,6 процентного пункта. </w:t>
      </w:r>
    </w:p>
    <w:p w:rsidR="0086087D" w:rsidRDefault="0086087D" w:rsidP="001124D5">
      <w:pPr>
        <w:widowControl w:val="0"/>
        <w:spacing w:after="0" w:line="240" w:lineRule="auto"/>
        <w:ind w:firstLine="709"/>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Динамика налоговых и неналоговых доходов областного бюджета в ВРП за 2014 – 2016 годы приведена в таблице.</w:t>
      </w:r>
    </w:p>
    <w:p w:rsidR="001124D5" w:rsidRPr="001124D5" w:rsidRDefault="001124D5" w:rsidP="001124D5">
      <w:pPr>
        <w:widowControl w:val="0"/>
        <w:spacing w:after="0" w:line="240" w:lineRule="auto"/>
        <w:ind w:firstLine="709"/>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57"/>
        <w:gridCol w:w="1158"/>
        <w:gridCol w:w="1158"/>
        <w:gridCol w:w="1157"/>
        <w:gridCol w:w="1158"/>
        <w:gridCol w:w="1158"/>
      </w:tblGrid>
      <w:tr w:rsidR="0086087D" w:rsidRPr="0086087D" w:rsidTr="0086087D">
        <w:trPr>
          <w:trHeight w:val="42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r w:rsidRPr="0086087D">
              <w:rPr>
                <w:rFonts w:ascii="Times New Roman" w:eastAsia="Times New Roman" w:hAnsi="Times New Roman" w:cs="Times New Roman"/>
                <w:b/>
                <w:sz w:val="20"/>
                <w:szCs w:val="20"/>
                <w:lang w:eastAsia="ru-RU"/>
              </w:rPr>
              <w:t>2014 год</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r w:rsidRPr="0086087D">
              <w:rPr>
                <w:rFonts w:ascii="Times New Roman" w:eastAsia="Times New Roman" w:hAnsi="Times New Roman" w:cs="Times New Roman"/>
                <w:b/>
                <w:sz w:val="20"/>
                <w:szCs w:val="20"/>
                <w:lang w:eastAsia="ru-RU"/>
              </w:rPr>
              <w:t xml:space="preserve">2015 год </w:t>
            </w:r>
            <w:r w:rsidRPr="0086087D">
              <w:rPr>
                <w:rFonts w:ascii="Times New Roman" w:eastAsia="Times New Roman" w:hAnsi="Times New Roman" w:cs="Times New Roman"/>
                <w:b/>
                <w:sz w:val="20"/>
                <w:szCs w:val="20"/>
                <w:lang w:eastAsia="ru-RU"/>
              </w:rPr>
              <w:br/>
              <w:t>(оценка)</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r w:rsidRPr="0086087D">
              <w:rPr>
                <w:rFonts w:ascii="Times New Roman" w:eastAsia="Times New Roman" w:hAnsi="Times New Roman" w:cs="Times New Roman"/>
                <w:b/>
                <w:sz w:val="20"/>
                <w:szCs w:val="20"/>
                <w:lang w:eastAsia="ru-RU"/>
              </w:rPr>
              <w:t xml:space="preserve">Проект </w:t>
            </w:r>
            <w:r w:rsidRPr="0086087D">
              <w:rPr>
                <w:rFonts w:ascii="Times New Roman" w:eastAsia="Times New Roman" w:hAnsi="Times New Roman" w:cs="Times New Roman"/>
                <w:b/>
                <w:sz w:val="20"/>
                <w:szCs w:val="20"/>
                <w:lang w:eastAsia="ru-RU"/>
              </w:rPr>
              <w:br/>
              <w:t>2016 год</w:t>
            </w:r>
          </w:p>
        </w:tc>
      </w:tr>
      <w:tr w:rsidR="0086087D" w:rsidRPr="0086087D" w:rsidTr="0086087D">
        <w:tc>
          <w:tcPr>
            <w:tcW w:w="2410" w:type="dxa"/>
            <w:vMerge/>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spacing w:after="0" w:line="240" w:lineRule="auto"/>
              <w:rPr>
                <w:rFonts w:ascii="Times New Roman" w:eastAsia="Times New Roman" w:hAnsi="Times New Roman" w:cs="Times New Roman"/>
                <w:b/>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млн. рублей</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 к ВРП</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млн. рублей</w:t>
            </w:r>
          </w:p>
        </w:tc>
        <w:tc>
          <w:tcPr>
            <w:tcW w:w="1157"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 к ВРП</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млн. рублей</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 к ВРП</w:t>
            </w:r>
          </w:p>
        </w:tc>
      </w:tr>
      <w:tr w:rsidR="0086087D" w:rsidRPr="0086087D" w:rsidTr="0086087D">
        <w:tc>
          <w:tcPr>
            <w:tcW w:w="2410"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both"/>
              <w:rPr>
                <w:rFonts w:ascii="Times New Roman" w:eastAsia="Times New Roman" w:hAnsi="Times New Roman" w:cs="Times New Roman"/>
                <w:sz w:val="24"/>
                <w:szCs w:val="24"/>
                <w:lang w:eastAsia="ru-RU"/>
              </w:rPr>
            </w:pPr>
            <w:r w:rsidRPr="0086087D">
              <w:rPr>
                <w:rFonts w:ascii="Times New Roman" w:eastAsia="Times New Roman" w:hAnsi="Times New Roman" w:cs="Times New Roman"/>
                <w:sz w:val="24"/>
                <w:szCs w:val="24"/>
                <w:lang w:eastAsia="ru-RU"/>
              </w:rPr>
              <w:t>ВРП</w:t>
            </w:r>
          </w:p>
        </w:tc>
        <w:tc>
          <w:tcPr>
            <w:tcW w:w="1157"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tabs>
                <w:tab w:val="left" w:pos="5683"/>
              </w:tabs>
              <w:spacing w:after="0" w:line="252" w:lineRule="auto"/>
              <w:jc w:val="center"/>
              <w:rPr>
                <w:rFonts w:ascii="Times New Roman" w:eastAsia="Times New Roman" w:hAnsi="Times New Roman" w:cs="Times New Roman"/>
                <w:spacing w:val="-6"/>
                <w:lang w:eastAsia="ru-RU"/>
              </w:rPr>
            </w:pPr>
            <w:r w:rsidRPr="0086087D">
              <w:rPr>
                <w:rFonts w:ascii="Times New Roman" w:eastAsia="Times New Roman" w:hAnsi="Times New Roman" w:cs="Times New Roman"/>
                <w:spacing w:val="-6"/>
                <w:lang w:eastAsia="ru-RU"/>
              </w:rPr>
              <w:t>251 218,0</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tabs>
                <w:tab w:val="left" w:pos="5683"/>
              </w:tabs>
              <w:spacing w:after="0" w:line="252" w:lineRule="auto"/>
              <w:jc w:val="center"/>
              <w:rPr>
                <w:rFonts w:ascii="Times New Roman" w:eastAsia="Times New Roman" w:hAnsi="Times New Roman" w:cs="Times New Roman"/>
                <w:spacing w:val="-6"/>
                <w:lang w:eastAsia="ru-RU"/>
              </w:rPr>
            </w:pPr>
            <w:r w:rsidRPr="0086087D">
              <w:rPr>
                <w:rFonts w:ascii="Times New Roman" w:eastAsia="Times New Roman" w:hAnsi="Times New Roman" w:cs="Times New Roman"/>
                <w:spacing w:val="-6"/>
                <w:lang w:eastAsia="ru-RU"/>
              </w:rPr>
              <w:t>х</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pacing w:val="-6"/>
                <w:lang w:eastAsia="ru-RU"/>
              </w:rPr>
            </w:pPr>
            <w:r w:rsidRPr="0086087D">
              <w:rPr>
                <w:rFonts w:ascii="Times New Roman" w:eastAsia="Times New Roman" w:hAnsi="Times New Roman" w:cs="Times New Roman"/>
                <w:spacing w:val="-6"/>
                <w:lang w:eastAsia="ru-RU"/>
              </w:rPr>
              <w:t>273 549,0</w:t>
            </w:r>
          </w:p>
        </w:tc>
        <w:tc>
          <w:tcPr>
            <w:tcW w:w="1157"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pacing w:val="-6"/>
                <w:lang w:eastAsia="ru-RU"/>
              </w:rPr>
            </w:pPr>
            <w:r w:rsidRPr="0086087D">
              <w:rPr>
                <w:rFonts w:ascii="Times New Roman" w:eastAsia="Times New Roman" w:hAnsi="Times New Roman" w:cs="Times New Roman"/>
                <w:spacing w:val="-6"/>
                <w:lang w:eastAsia="ru-RU"/>
              </w:rPr>
              <w:t>х</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pacing w:val="-6"/>
                <w:lang w:eastAsia="ru-RU"/>
              </w:rPr>
            </w:pPr>
            <w:r w:rsidRPr="0086087D">
              <w:rPr>
                <w:rFonts w:ascii="Times New Roman" w:eastAsia="Times New Roman" w:hAnsi="Times New Roman" w:cs="Times New Roman"/>
                <w:spacing w:val="-6"/>
                <w:lang w:eastAsia="ru-RU"/>
              </w:rPr>
              <w:t>297 334,0</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pacing w:val="-6"/>
                <w:lang w:eastAsia="ru-RU"/>
              </w:rPr>
            </w:pPr>
            <w:r w:rsidRPr="0086087D">
              <w:rPr>
                <w:rFonts w:ascii="Times New Roman" w:eastAsia="Times New Roman" w:hAnsi="Times New Roman" w:cs="Times New Roman"/>
                <w:spacing w:val="-6"/>
                <w:lang w:eastAsia="ru-RU"/>
              </w:rPr>
              <w:t>х</w:t>
            </w:r>
          </w:p>
        </w:tc>
      </w:tr>
      <w:tr w:rsidR="0086087D" w:rsidRPr="0086087D" w:rsidTr="0086087D">
        <w:trPr>
          <w:trHeight w:val="545"/>
        </w:trPr>
        <w:tc>
          <w:tcPr>
            <w:tcW w:w="2410"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rPr>
                <w:rFonts w:ascii="Times New Roman" w:eastAsia="Times New Roman" w:hAnsi="Times New Roman" w:cs="Times New Roman"/>
                <w:spacing w:val="-6"/>
                <w:sz w:val="24"/>
                <w:szCs w:val="24"/>
                <w:lang w:eastAsia="ru-RU"/>
              </w:rPr>
            </w:pPr>
            <w:r w:rsidRPr="0086087D">
              <w:rPr>
                <w:rFonts w:ascii="Times New Roman" w:eastAsia="Times New Roman" w:hAnsi="Times New Roman" w:cs="Times New Roman"/>
                <w:spacing w:val="-6"/>
                <w:sz w:val="24"/>
                <w:szCs w:val="24"/>
                <w:lang w:eastAsia="ru-RU"/>
              </w:rPr>
              <w:t>Налоговые и неналоговые доходы областного бюджета</w:t>
            </w:r>
          </w:p>
        </w:tc>
        <w:tc>
          <w:tcPr>
            <w:tcW w:w="1157"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19 562,5</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7,8</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spacing w:after="0" w:line="240" w:lineRule="auto"/>
              <w:jc w:val="center"/>
              <w:rPr>
                <w:rFonts w:ascii="Times New Roman" w:eastAsia="Times New Roman" w:hAnsi="Times New Roman" w:cs="Times New Roman"/>
                <w:spacing w:val="-8"/>
                <w:lang w:eastAsia="ru-RU"/>
              </w:rPr>
            </w:pPr>
            <w:r w:rsidRPr="0086087D">
              <w:rPr>
                <w:rFonts w:ascii="Times New Roman" w:eastAsia="Times New Roman" w:hAnsi="Times New Roman" w:cs="Times New Roman"/>
                <w:spacing w:val="-8"/>
                <w:lang w:eastAsia="ru-RU"/>
              </w:rPr>
              <w:t>19 387,2</w:t>
            </w:r>
          </w:p>
        </w:tc>
        <w:tc>
          <w:tcPr>
            <w:tcW w:w="1157"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7,1</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19 992,4</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6,7</w:t>
            </w:r>
          </w:p>
        </w:tc>
      </w:tr>
      <w:tr w:rsidR="0086087D" w:rsidRPr="0086087D" w:rsidTr="0086087D">
        <w:tc>
          <w:tcPr>
            <w:tcW w:w="2410"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both"/>
              <w:rPr>
                <w:rFonts w:ascii="Times New Roman" w:eastAsia="Times New Roman" w:hAnsi="Times New Roman" w:cs="Times New Roman"/>
                <w:sz w:val="24"/>
                <w:szCs w:val="24"/>
                <w:lang w:eastAsia="ru-RU"/>
              </w:rPr>
            </w:pPr>
            <w:r w:rsidRPr="0086087D">
              <w:rPr>
                <w:rFonts w:ascii="Times New Roman" w:eastAsia="Times New Roman" w:hAnsi="Times New Roman" w:cs="Times New Roman"/>
                <w:sz w:val="24"/>
                <w:szCs w:val="24"/>
                <w:lang w:eastAsia="ru-RU"/>
              </w:rPr>
              <w:t>Налоговые доходы</w:t>
            </w:r>
          </w:p>
        </w:tc>
        <w:tc>
          <w:tcPr>
            <w:tcW w:w="1157"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18 776,3</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7,5</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spacing w:after="0" w:line="240" w:lineRule="auto"/>
              <w:jc w:val="center"/>
              <w:rPr>
                <w:rFonts w:ascii="Times New Roman" w:eastAsia="Times New Roman" w:hAnsi="Times New Roman" w:cs="Times New Roman"/>
                <w:bCs/>
                <w:lang w:eastAsia="ru-RU"/>
              </w:rPr>
            </w:pPr>
            <w:r w:rsidRPr="0086087D">
              <w:rPr>
                <w:rFonts w:ascii="Times New Roman" w:eastAsia="Times New Roman" w:hAnsi="Times New Roman" w:cs="Times New Roman"/>
                <w:bCs/>
                <w:lang w:eastAsia="ru-RU"/>
              </w:rPr>
              <w:t>18 535,4</w:t>
            </w:r>
          </w:p>
        </w:tc>
        <w:tc>
          <w:tcPr>
            <w:tcW w:w="1157"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6,8</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19 462,4</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6,5</w:t>
            </w:r>
          </w:p>
        </w:tc>
      </w:tr>
      <w:tr w:rsidR="0086087D" w:rsidRPr="0086087D" w:rsidTr="0086087D">
        <w:tc>
          <w:tcPr>
            <w:tcW w:w="2410"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both"/>
              <w:rPr>
                <w:rFonts w:ascii="Times New Roman" w:eastAsia="Times New Roman" w:hAnsi="Times New Roman" w:cs="Times New Roman"/>
                <w:sz w:val="24"/>
                <w:szCs w:val="24"/>
                <w:lang w:eastAsia="ru-RU"/>
              </w:rPr>
            </w:pPr>
            <w:r w:rsidRPr="0086087D">
              <w:rPr>
                <w:rFonts w:ascii="Times New Roman" w:eastAsia="Times New Roman" w:hAnsi="Times New Roman" w:cs="Times New Roman"/>
                <w:sz w:val="24"/>
                <w:szCs w:val="24"/>
                <w:lang w:eastAsia="ru-RU"/>
              </w:rPr>
              <w:t>Неналоговые доходы</w:t>
            </w:r>
          </w:p>
        </w:tc>
        <w:tc>
          <w:tcPr>
            <w:tcW w:w="1157"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786,2</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0,3</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spacing w:after="0" w:line="240" w:lineRule="auto"/>
              <w:jc w:val="center"/>
              <w:rPr>
                <w:rFonts w:ascii="Times New Roman" w:eastAsia="Times New Roman" w:hAnsi="Times New Roman" w:cs="Times New Roman"/>
                <w:bCs/>
                <w:lang w:eastAsia="ru-RU"/>
              </w:rPr>
            </w:pPr>
            <w:r w:rsidRPr="0086087D">
              <w:rPr>
                <w:rFonts w:ascii="Times New Roman" w:eastAsia="Times New Roman" w:hAnsi="Times New Roman" w:cs="Times New Roman"/>
                <w:bCs/>
                <w:lang w:eastAsia="ru-RU"/>
              </w:rPr>
              <w:t>851,7</w:t>
            </w:r>
          </w:p>
        </w:tc>
        <w:tc>
          <w:tcPr>
            <w:tcW w:w="1157"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0,3</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530,0</w:t>
            </w:r>
          </w:p>
        </w:tc>
        <w:tc>
          <w:tcPr>
            <w:tcW w:w="1158" w:type="dxa"/>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lang w:eastAsia="ru-RU"/>
              </w:rPr>
            </w:pPr>
            <w:r w:rsidRPr="0086087D">
              <w:rPr>
                <w:rFonts w:ascii="Times New Roman" w:eastAsia="Times New Roman" w:hAnsi="Times New Roman" w:cs="Times New Roman"/>
                <w:lang w:eastAsia="ru-RU"/>
              </w:rPr>
              <w:t>0,2</w:t>
            </w:r>
          </w:p>
        </w:tc>
      </w:tr>
    </w:tbl>
    <w:p w:rsidR="0086087D" w:rsidRPr="0086087D" w:rsidRDefault="0086087D" w:rsidP="0086087D">
      <w:pPr>
        <w:shd w:val="clear" w:color="auto" w:fill="FFFFFF"/>
        <w:spacing w:before="120" w:after="0" w:line="252" w:lineRule="auto"/>
        <w:ind w:firstLine="851"/>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 xml:space="preserve">Прогнозируемые налоговые и неналоговые доходы областного бюджета в 2016 году ожидаются на уровне 19 992,4 млн. рублей, или </w:t>
      </w:r>
      <w:r w:rsidRPr="0086087D">
        <w:rPr>
          <w:rFonts w:ascii="Times New Roman" w:eastAsia="Times New Roman" w:hAnsi="Times New Roman" w:cs="Times New Roman"/>
          <w:sz w:val="28"/>
          <w:szCs w:val="20"/>
          <w:lang w:eastAsia="ru-RU"/>
        </w:rPr>
        <w:br/>
        <w:t xml:space="preserve">6,7% ВРП, что ниже уровня исполнения 2014 года и ожидаемой оценки </w:t>
      </w:r>
      <w:r w:rsidRPr="0086087D">
        <w:rPr>
          <w:rFonts w:ascii="Times New Roman" w:eastAsia="Times New Roman" w:hAnsi="Times New Roman" w:cs="Times New Roman"/>
          <w:sz w:val="28"/>
          <w:szCs w:val="20"/>
          <w:lang w:eastAsia="ru-RU"/>
        </w:rPr>
        <w:br/>
        <w:t>2015 года на 1,1 и 0,4 процентных пункта, соответственно. При этом снижение в ВРП прогнозируется как по налоговым, так и по неналоговым доходам.</w:t>
      </w:r>
    </w:p>
    <w:p w:rsidR="0086087D" w:rsidRPr="0086087D" w:rsidRDefault="0086087D" w:rsidP="005B4D60">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6" w:name="_Toc436210108"/>
      <w:r w:rsidRPr="005B4D60">
        <w:rPr>
          <w:rFonts w:ascii="Times New Roman" w:eastAsia="Times New Roman" w:hAnsi="Times New Roman" w:cs="Times New Roman"/>
          <w:b/>
          <w:bCs/>
          <w:snapToGrid w:val="0"/>
          <w:sz w:val="28"/>
          <w:szCs w:val="24"/>
          <w:lang w:eastAsia="ru-RU"/>
        </w:rPr>
        <w:t>4.1. Налоговые доходы областного бюджета</w:t>
      </w:r>
      <w:bookmarkEnd w:id="6"/>
    </w:p>
    <w:p w:rsidR="0086087D" w:rsidRPr="0086087D" w:rsidRDefault="0086087D" w:rsidP="0086087D">
      <w:pPr>
        <w:shd w:val="clear" w:color="auto" w:fill="FFFFFF"/>
        <w:spacing w:after="0" w:line="252" w:lineRule="auto"/>
        <w:ind w:firstLine="709"/>
        <w:jc w:val="both"/>
        <w:rPr>
          <w:rFonts w:ascii="Times New Roman" w:eastAsia="Calibri" w:hAnsi="Times New Roman" w:cs="Times New Roman"/>
          <w:sz w:val="28"/>
          <w:szCs w:val="20"/>
        </w:rPr>
      </w:pPr>
      <w:r w:rsidRPr="0086087D">
        <w:rPr>
          <w:rFonts w:ascii="Times New Roman" w:eastAsia="Calibri" w:hAnsi="Times New Roman" w:cs="Times New Roman"/>
          <w:sz w:val="28"/>
          <w:szCs w:val="20"/>
        </w:rPr>
        <w:t>Налоговые доходы областного бюджета в 2016 году планируются в</w:t>
      </w:r>
      <w:r w:rsidRPr="0086087D">
        <w:rPr>
          <w:rFonts w:ascii="Times New Roman" w:eastAsia="Calibri" w:hAnsi="Times New Roman" w:cs="Times New Roman"/>
          <w:color w:val="365F91"/>
          <w:sz w:val="28"/>
          <w:szCs w:val="20"/>
        </w:rPr>
        <w:t xml:space="preserve"> </w:t>
      </w:r>
      <w:r w:rsidRPr="0086087D">
        <w:rPr>
          <w:rFonts w:ascii="Times New Roman" w:eastAsia="Calibri" w:hAnsi="Times New Roman" w:cs="Times New Roman"/>
          <w:sz w:val="28"/>
          <w:szCs w:val="20"/>
        </w:rPr>
        <w:t>объеме 19 462 412,0 тыс. рублей, темп роста к ожидаемой оценке 2015 года составит 105,0 процента.</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В структуре доходов проекта областного бюджета удельный вес налоговых доходов имеет тенденцию к увеличению с 43,2% в 2015 году до</w:t>
      </w:r>
      <w:r w:rsidR="003B70AE">
        <w:rPr>
          <w:rFonts w:ascii="Times New Roman" w:eastAsia="Times New Roman" w:hAnsi="Times New Roman" w:cs="Times New Roman"/>
          <w:sz w:val="28"/>
          <w:szCs w:val="28"/>
          <w:lang w:eastAsia="ru-RU"/>
        </w:rPr>
        <w:t> </w:t>
      </w:r>
      <w:r w:rsidRPr="0086087D">
        <w:rPr>
          <w:rFonts w:ascii="Times New Roman" w:eastAsia="Times New Roman" w:hAnsi="Times New Roman" w:cs="Times New Roman"/>
          <w:sz w:val="28"/>
          <w:szCs w:val="28"/>
          <w:lang w:eastAsia="ru-RU"/>
        </w:rPr>
        <w:t>53,2% в 2016 году. В структуре налоговых и неналоговых доходов на долю налоговых доходов приходится 97,3 процента.</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Структура налоговых доходов проекта областного бюджета на 2016 год представлена на диаграмме.</w:t>
      </w:r>
    </w:p>
    <w:p w:rsidR="001124D5" w:rsidRDefault="0086087D" w:rsidP="0086087D">
      <w:pPr>
        <w:widowControl w:val="0"/>
        <w:spacing w:before="120" w:after="0" w:line="240" w:lineRule="auto"/>
        <w:jc w:val="both"/>
        <w:rPr>
          <w:rFonts w:ascii="Times New Roman" w:eastAsia="Times New Roman" w:hAnsi="Times New Roman" w:cs="Times New Roman"/>
          <w:b/>
          <w:color w:val="17365D"/>
          <w:sz w:val="28"/>
          <w:szCs w:val="28"/>
          <w:lang w:eastAsia="ru-RU"/>
        </w:rPr>
      </w:pPr>
      <w:r w:rsidRPr="0086087D">
        <w:rPr>
          <w:rFonts w:ascii="Times New Roman" w:eastAsia="Times New Roman" w:hAnsi="Times New Roman" w:cs="Times New Roman"/>
          <w:b/>
          <w:noProof/>
          <w:color w:val="17365D"/>
          <w:sz w:val="28"/>
          <w:szCs w:val="28"/>
          <w:lang w:eastAsia="ru-RU"/>
        </w:rPr>
        <w:drawing>
          <wp:inline distT="0" distB="0" distL="0" distR="0">
            <wp:extent cx="5940425" cy="2757649"/>
            <wp:effectExtent l="19050" t="0" r="3175" b="0"/>
            <wp:docPr id="2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087D" w:rsidRPr="0086087D" w:rsidRDefault="0086087D" w:rsidP="0086087D">
      <w:pPr>
        <w:widowControl w:val="0"/>
        <w:spacing w:before="120" w:after="0" w:line="240" w:lineRule="auto"/>
        <w:jc w:val="both"/>
        <w:rPr>
          <w:rFonts w:ascii="Times New Roman" w:eastAsia="Times New Roman" w:hAnsi="Times New Roman" w:cs="Times New Roman"/>
          <w:bCs/>
          <w:sz w:val="28"/>
          <w:szCs w:val="28"/>
          <w:lang w:eastAsia="ru-RU"/>
        </w:rPr>
      </w:pPr>
      <w:r w:rsidRPr="0086087D">
        <w:rPr>
          <w:rFonts w:ascii="Times New Roman" w:eastAsia="Times New Roman" w:hAnsi="Times New Roman" w:cs="Times New Roman"/>
          <w:b/>
          <w:color w:val="17365D"/>
          <w:sz w:val="28"/>
          <w:szCs w:val="28"/>
          <w:lang w:eastAsia="ru-RU"/>
        </w:rPr>
        <w:lastRenderedPageBreak/>
        <w:tab/>
      </w:r>
      <w:r w:rsidRPr="0086087D">
        <w:rPr>
          <w:rFonts w:ascii="Times New Roman" w:eastAsia="Times New Roman" w:hAnsi="Times New Roman" w:cs="Times New Roman"/>
          <w:sz w:val="28"/>
          <w:szCs w:val="28"/>
          <w:lang w:eastAsia="ru-RU"/>
        </w:rPr>
        <w:t xml:space="preserve">Основную долю налоговых доходов областного бюджета </w:t>
      </w:r>
      <w:r w:rsidRPr="0086087D">
        <w:rPr>
          <w:rFonts w:ascii="Times New Roman" w:eastAsia="Times New Roman" w:hAnsi="Times New Roman" w:cs="Times New Roman"/>
          <w:sz w:val="28"/>
          <w:szCs w:val="28"/>
          <w:lang w:eastAsia="ru-RU"/>
        </w:rPr>
        <w:br/>
        <w:t>в 2016 году по-прежнему будут составлять доходы от уплаты налога на доходы физических лиц, налога на прибыль организаций, акцизов по подакцизным товарам и налога на имущество организаций.</w:t>
      </w:r>
    </w:p>
    <w:p w:rsidR="0086087D" w:rsidRDefault="0086087D" w:rsidP="001124D5">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Анализ прогнозируемого поступления основных </w:t>
      </w:r>
      <w:proofErr w:type="spellStart"/>
      <w:r w:rsidRPr="0086087D">
        <w:rPr>
          <w:rFonts w:ascii="Times New Roman" w:eastAsia="Times New Roman" w:hAnsi="Times New Roman" w:cs="Times New Roman"/>
          <w:sz w:val="28"/>
          <w:szCs w:val="28"/>
          <w:lang w:eastAsia="ru-RU"/>
        </w:rPr>
        <w:t>бюджетообразующих</w:t>
      </w:r>
      <w:proofErr w:type="spellEnd"/>
      <w:r w:rsidRPr="0086087D">
        <w:rPr>
          <w:rFonts w:ascii="Times New Roman" w:eastAsia="Times New Roman" w:hAnsi="Times New Roman" w:cs="Times New Roman"/>
          <w:sz w:val="28"/>
          <w:szCs w:val="28"/>
          <w:lang w:eastAsia="ru-RU"/>
        </w:rPr>
        <w:t xml:space="preserve"> налогов представлен в таблице.</w:t>
      </w:r>
    </w:p>
    <w:p w:rsidR="001124D5" w:rsidRPr="001124D5" w:rsidRDefault="001124D5" w:rsidP="001124D5">
      <w:pPr>
        <w:widowControl w:val="0"/>
        <w:spacing w:after="0" w:line="240" w:lineRule="auto"/>
        <w:ind w:firstLine="709"/>
        <w:jc w:val="both"/>
        <w:rPr>
          <w:rFonts w:ascii="Times New Roman" w:eastAsia="Times New Roman" w:hAnsi="Times New Roman" w:cs="Times New Roman"/>
          <w:sz w:val="20"/>
          <w:szCs w:val="20"/>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063"/>
        <w:gridCol w:w="1063"/>
        <w:gridCol w:w="1063"/>
        <w:gridCol w:w="1063"/>
        <w:gridCol w:w="1134"/>
        <w:gridCol w:w="993"/>
        <w:gridCol w:w="996"/>
      </w:tblGrid>
      <w:tr w:rsidR="0086087D" w:rsidRPr="0086087D" w:rsidTr="0086087D">
        <w:trPr>
          <w:trHeight w:val="307"/>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rPr>
                <w:rFonts w:ascii="Times New Roman" w:eastAsia="Times New Roman" w:hAnsi="Times New Roman" w:cs="Times New Roman"/>
                <w:b/>
                <w:sz w:val="20"/>
                <w:szCs w:val="20"/>
                <w:lang w:eastAsia="ru-RU"/>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r w:rsidRPr="0086087D">
              <w:rPr>
                <w:rFonts w:ascii="Times New Roman" w:eastAsia="Times New Roman" w:hAnsi="Times New Roman" w:cs="Times New Roman"/>
                <w:b/>
                <w:sz w:val="20"/>
                <w:szCs w:val="20"/>
                <w:lang w:eastAsia="ru-RU"/>
              </w:rPr>
              <w:t>2015 год (план)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r w:rsidRPr="0086087D">
              <w:rPr>
                <w:rFonts w:ascii="Times New Roman" w:eastAsia="Times New Roman" w:hAnsi="Times New Roman" w:cs="Times New Roman"/>
                <w:b/>
                <w:sz w:val="20"/>
                <w:szCs w:val="20"/>
                <w:lang w:eastAsia="ru-RU"/>
              </w:rPr>
              <w:t>2015 год (оценка)</w:t>
            </w:r>
          </w:p>
        </w:tc>
        <w:tc>
          <w:tcPr>
            <w:tcW w:w="3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sz w:val="20"/>
                <w:szCs w:val="20"/>
                <w:lang w:eastAsia="ru-RU"/>
              </w:rPr>
            </w:pPr>
            <w:r w:rsidRPr="0086087D">
              <w:rPr>
                <w:rFonts w:ascii="Times New Roman" w:eastAsia="Times New Roman" w:hAnsi="Times New Roman" w:cs="Times New Roman"/>
                <w:b/>
                <w:sz w:val="20"/>
                <w:szCs w:val="20"/>
                <w:lang w:eastAsia="ru-RU"/>
              </w:rPr>
              <w:t>Проект 2016 года</w:t>
            </w:r>
          </w:p>
        </w:tc>
      </w:tr>
      <w:tr w:rsidR="0086087D" w:rsidRPr="0086087D" w:rsidTr="0086087D">
        <w:tc>
          <w:tcPr>
            <w:tcW w:w="21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rPr>
                <w:rFonts w:ascii="Times New Roman" w:eastAsia="Times New Roman" w:hAnsi="Times New Roman" w:cs="Times New Roman"/>
                <w:sz w:val="20"/>
                <w:szCs w:val="20"/>
                <w:lang w:eastAsia="ru-RU"/>
              </w:rPr>
            </w:pPr>
          </w:p>
        </w:tc>
        <w:tc>
          <w:tcPr>
            <w:tcW w:w="1063" w:type="dxa"/>
            <w:tcBorders>
              <w:top w:val="single" w:sz="4" w:space="0" w:color="auto"/>
              <w:left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млн. рублей</w:t>
            </w:r>
          </w:p>
        </w:tc>
        <w:tc>
          <w:tcPr>
            <w:tcW w:w="1063" w:type="dxa"/>
            <w:tcBorders>
              <w:top w:val="single" w:sz="4" w:space="0" w:color="auto"/>
              <w:left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 xml:space="preserve">% к </w:t>
            </w:r>
            <w:proofErr w:type="spellStart"/>
            <w:proofErr w:type="gramStart"/>
            <w:r w:rsidRPr="0086087D">
              <w:rPr>
                <w:rFonts w:ascii="Times New Roman" w:eastAsia="Times New Roman" w:hAnsi="Times New Roman" w:cs="Times New Roman"/>
                <w:sz w:val="20"/>
                <w:szCs w:val="20"/>
                <w:lang w:eastAsia="ru-RU"/>
              </w:rPr>
              <w:t>испол</w:t>
            </w:r>
            <w:proofErr w:type="spellEnd"/>
            <w:r w:rsidRPr="0086087D">
              <w:rPr>
                <w:rFonts w:ascii="Times New Roman" w:eastAsia="Times New Roman" w:hAnsi="Times New Roman" w:cs="Times New Roman"/>
                <w:sz w:val="20"/>
                <w:szCs w:val="20"/>
                <w:lang w:eastAsia="ru-RU"/>
              </w:rPr>
              <w:t>-нению</w:t>
            </w:r>
            <w:proofErr w:type="gramEnd"/>
          </w:p>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2014 г.</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млн. рублей</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 xml:space="preserve">% к плану </w:t>
            </w:r>
          </w:p>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2014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млн. 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 к плану</w:t>
            </w:r>
          </w:p>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2015 года</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 xml:space="preserve">% к оценке 2015 </w:t>
            </w:r>
          </w:p>
          <w:p w:rsidR="0086087D" w:rsidRPr="0086087D" w:rsidRDefault="0086087D" w:rsidP="0086087D">
            <w:pPr>
              <w:widowControl w:val="0"/>
              <w:spacing w:after="0" w:line="240" w:lineRule="auto"/>
              <w:jc w:val="center"/>
              <w:rPr>
                <w:rFonts w:ascii="Times New Roman" w:eastAsia="Times New Roman" w:hAnsi="Times New Roman" w:cs="Times New Roman"/>
                <w:sz w:val="20"/>
                <w:szCs w:val="20"/>
                <w:lang w:eastAsia="ru-RU"/>
              </w:rPr>
            </w:pPr>
            <w:r w:rsidRPr="0086087D">
              <w:rPr>
                <w:rFonts w:ascii="Times New Roman" w:eastAsia="Times New Roman" w:hAnsi="Times New Roman" w:cs="Times New Roman"/>
                <w:sz w:val="20"/>
                <w:szCs w:val="20"/>
                <w:lang w:eastAsia="ru-RU"/>
              </w:rPr>
              <w:t>года</w:t>
            </w:r>
          </w:p>
        </w:tc>
      </w:tr>
      <w:tr w:rsidR="0086087D" w:rsidRPr="0086087D" w:rsidTr="0086087D">
        <w:trPr>
          <w:trHeight w:val="278"/>
        </w:trPr>
        <w:tc>
          <w:tcPr>
            <w:tcW w:w="2165" w:type="dxa"/>
            <w:tcBorders>
              <w:top w:val="single" w:sz="4" w:space="0" w:color="auto"/>
              <w:left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rPr>
                <w:rFonts w:ascii="Times New Roman" w:eastAsia="Times New Roman" w:hAnsi="Times New Roman" w:cs="Times New Roman"/>
                <w:b/>
                <w:sz w:val="24"/>
                <w:szCs w:val="24"/>
                <w:lang w:eastAsia="ru-RU"/>
              </w:rPr>
            </w:pPr>
            <w:r w:rsidRPr="0086087D">
              <w:rPr>
                <w:rFonts w:ascii="Times New Roman" w:eastAsia="Times New Roman" w:hAnsi="Times New Roman" w:cs="Times New Roman"/>
                <w:b/>
                <w:sz w:val="24"/>
                <w:szCs w:val="24"/>
                <w:lang w:eastAsia="ru-RU"/>
              </w:rPr>
              <w:t xml:space="preserve">Налоговые доходы - всего, </w:t>
            </w:r>
          </w:p>
          <w:p w:rsidR="0086087D" w:rsidRPr="0086087D" w:rsidRDefault="0086087D" w:rsidP="0086087D">
            <w:pPr>
              <w:widowControl w:val="0"/>
              <w:spacing w:after="0" w:line="240" w:lineRule="auto"/>
              <w:rPr>
                <w:rFonts w:ascii="Times New Roman" w:eastAsia="Times New Roman" w:hAnsi="Times New Roman" w:cs="Times New Roman"/>
                <w:b/>
                <w:sz w:val="24"/>
                <w:szCs w:val="24"/>
                <w:lang w:eastAsia="ru-RU"/>
              </w:rPr>
            </w:pPr>
            <w:r w:rsidRPr="0086087D">
              <w:rPr>
                <w:rFonts w:ascii="Times New Roman" w:eastAsia="Times New Roman" w:hAnsi="Times New Roman" w:cs="Times New Roman"/>
                <w:b/>
                <w:sz w:val="24"/>
                <w:szCs w:val="24"/>
                <w:lang w:eastAsia="ru-RU"/>
              </w:rPr>
              <w:t>в том числе:</w:t>
            </w:r>
          </w:p>
        </w:tc>
        <w:tc>
          <w:tcPr>
            <w:tcW w:w="1063" w:type="dxa"/>
            <w:tcBorders>
              <w:left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
                <w:spacing w:val="-8"/>
                <w:lang w:eastAsia="ru-RU"/>
              </w:rPr>
            </w:pPr>
            <w:r w:rsidRPr="0086087D">
              <w:rPr>
                <w:rFonts w:ascii="Times New Roman" w:eastAsia="Times New Roman" w:hAnsi="Times New Roman" w:cs="Times New Roman"/>
                <w:b/>
                <w:spacing w:val="-8"/>
                <w:lang w:eastAsia="ru-RU"/>
              </w:rPr>
              <w:t>20 265,5</w:t>
            </w:r>
          </w:p>
        </w:tc>
        <w:tc>
          <w:tcPr>
            <w:tcW w:w="1063" w:type="dxa"/>
            <w:tcBorders>
              <w:left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
                <w:spacing w:val="-8"/>
                <w:lang w:eastAsia="ru-RU"/>
              </w:rPr>
            </w:pPr>
            <w:r w:rsidRPr="0086087D">
              <w:rPr>
                <w:rFonts w:ascii="Times New Roman" w:eastAsia="Times New Roman" w:hAnsi="Times New Roman" w:cs="Times New Roman"/>
                <w:b/>
                <w:spacing w:val="-8"/>
                <w:lang w:eastAsia="ru-RU"/>
              </w:rPr>
              <w:t>107,9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lang w:eastAsia="ru-RU"/>
              </w:rPr>
            </w:pPr>
            <w:r w:rsidRPr="0086087D">
              <w:rPr>
                <w:rFonts w:ascii="Times New Roman" w:eastAsia="Times New Roman" w:hAnsi="Times New Roman" w:cs="Times New Roman"/>
                <w:b/>
                <w:lang w:eastAsia="ru-RU"/>
              </w:rPr>
              <w:t>18 535,4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lang w:eastAsia="ru-RU"/>
              </w:rPr>
            </w:pPr>
            <w:r w:rsidRPr="0086087D">
              <w:rPr>
                <w:rFonts w:ascii="Times New Roman" w:eastAsia="Times New Roman" w:hAnsi="Times New Roman" w:cs="Times New Roman"/>
                <w:b/>
                <w:lang w:eastAsia="ru-RU"/>
              </w:rPr>
              <w:t>91,5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
                <w:bCs/>
                <w:lang w:eastAsia="ru-RU"/>
              </w:rPr>
            </w:pPr>
            <w:r w:rsidRPr="0086087D">
              <w:rPr>
                <w:rFonts w:ascii="Times New Roman" w:eastAsia="Times New Roman" w:hAnsi="Times New Roman" w:cs="Times New Roman"/>
                <w:b/>
                <w:bCs/>
                <w:lang w:eastAsia="ru-RU"/>
              </w:rPr>
              <w:t>19 462,4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lang w:eastAsia="ru-RU"/>
              </w:rPr>
            </w:pPr>
            <w:r w:rsidRPr="0086087D">
              <w:rPr>
                <w:rFonts w:ascii="Times New Roman" w:eastAsia="Times New Roman" w:hAnsi="Times New Roman" w:cs="Times New Roman"/>
                <w:b/>
                <w:lang w:eastAsia="ru-RU"/>
              </w:rPr>
              <w:t>96,0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b/>
                <w:lang w:eastAsia="ru-RU"/>
              </w:rPr>
            </w:pPr>
            <w:r w:rsidRPr="0086087D">
              <w:rPr>
                <w:rFonts w:ascii="Times New Roman" w:eastAsia="Times New Roman" w:hAnsi="Times New Roman" w:cs="Times New Roman"/>
                <w:b/>
                <w:lang w:eastAsia="ru-RU"/>
              </w:rPr>
              <w:t>105,0</w:t>
            </w:r>
          </w:p>
        </w:tc>
      </w:tr>
      <w:tr w:rsidR="0086087D" w:rsidRPr="0086087D" w:rsidTr="0086087D">
        <w:trPr>
          <w:trHeight w:val="339"/>
        </w:trPr>
        <w:tc>
          <w:tcPr>
            <w:tcW w:w="2165" w:type="dxa"/>
            <w:tcBorders>
              <w:top w:val="single" w:sz="4" w:space="0" w:color="auto"/>
              <w:left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rPr>
                <w:rFonts w:ascii="Times New Roman" w:eastAsia="Times New Roman" w:hAnsi="Times New Roman" w:cs="Times New Roman"/>
                <w:i/>
                <w:spacing w:val="-8"/>
                <w:sz w:val="24"/>
                <w:szCs w:val="24"/>
                <w:lang w:eastAsia="ru-RU"/>
              </w:rPr>
            </w:pPr>
            <w:r w:rsidRPr="0086087D">
              <w:rPr>
                <w:rFonts w:ascii="Times New Roman" w:eastAsia="Times New Roman" w:hAnsi="Times New Roman" w:cs="Times New Roman"/>
                <w:i/>
                <w:spacing w:val="-8"/>
                <w:sz w:val="24"/>
                <w:szCs w:val="24"/>
                <w:lang w:eastAsia="ru-RU"/>
              </w:rPr>
              <w:t>Налог на прибыль</w:t>
            </w:r>
          </w:p>
        </w:tc>
        <w:tc>
          <w:tcPr>
            <w:tcW w:w="1063" w:type="dxa"/>
            <w:tcBorders>
              <w:left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i/>
                <w:spacing w:val="-8"/>
                <w:lang w:eastAsia="ru-RU"/>
              </w:rPr>
            </w:pPr>
            <w:r w:rsidRPr="0086087D">
              <w:rPr>
                <w:rFonts w:ascii="Times New Roman" w:eastAsia="Times New Roman" w:hAnsi="Times New Roman" w:cs="Times New Roman"/>
                <w:i/>
                <w:spacing w:val="-8"/>
                <w:lang w:eastAsia="ru-RU"/>
              </w:rPr>
              <w:t>4 687,9</w:t>
            </w:r>
          </w:p>
        </w:tc>
        <w:tc>
          <w:tcPr>
            <w:tcW w:w="1063" w:type="dxa"/>
            <w:tcBorders>
              <w:left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i/>
                <w:spacing w:val="-8"/>
                <w:lang w:eastAsia="ru-RU"/>
              </w:rPr>
            </w:pPr>
            <w:r w:rsidRPr="0086087D">
              <w:rPr>
                <w:rFonts w:ascii="Times New Roman" w:eastAsia="Times New Roman" w:hAnsi="Times New Roman" w:cs="Times New Roman"/>
                <w:i/>
                <w:spacing w:val="-8"/>
                <w:lang w:eastAsia="ru-RU"/>
              </w:rPr>
              <w:t>111,7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3 376,3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Cs/>
                <w:i/>
                <w:lang w:eastAsia="ru-RU"/>
              </w:rPr>
            </w:pPr>
            <w:r w:rsidRPr="0086087D">
              <w:rPr>
                <w:rFonts w:ascii="Times New Roman" w:eastAsia="Times New Roman" w:hAnsi="Times New Roman" w:cs="Times New Roman"/>
                <w:bCs/>
                <w:i/>
                <w:lang w:eastAsia="ru-RU"/>
              </w:rPr>
              <w:t>3 803,5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81,1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112,7</w:t>
            </w:r>
          </w:p>
        </w:tc>
      </w:tr>
      <w:tr w:rsidR="0086087D" w:rsidRPr="0086087D" w:rsidTr="0086087D">
        <w:tc>
          <w:tcPr>
            <w:tcW w:w="2165" w:type="dxa"/>
            <w:tcBorders>
              <w:top w:val="single" w:sz="4" w:space="0" w:color="auto"/>
              <w:left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rPr>
                <w:rFonts w:ascii="Times New Roman" w:eastAsia="Times New Roman" w:hAnsi="Times New Roman" w:cs="Times New Roman"/>
                <w:i/>
                <w:sz w:val="24"/>
                <w:szCs w:val="24"/>
                <w:lang w:eastAsia="ru-RU"/>
              </w:rPr>
            </w:pPr>
            <w:r w:rsidRPr="0086087D">
              <w:rPr>
                <w:rFonts w:ascii="Times New Roman" w:eastAsia="Times New Roman" w:hAnsi="Times New Roman" w:cs="Times New Roman"/>
                <w:i/>
                <w:sz w:val="24"/>
                <w:szCs w:val="24"/>
                <w:lang w:eastAsia="ru-RU"/>
              </w:rPr>
              <w:t>Налог на доходы физических лиц</w:t>
            </w:r>
          </w:p>
        </w:tc>
        <w:tc>
          <w:tcPr>
            <w:tcW w:w="1063" w:type="dxa"/>
            <w:tcBorders>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i/>
                <w:spacing w:val="-8"/>
                <w:lang w:eastAsia="ru-RU"/>
              </w:rPr>
            </w:pPr>
            <w:r w:rsidRPr="0086087D">
              <w:rPr>
                <w:rFonts w:ascii="Times New Roman" w:eastAsia="Times New Roman" w:hAnsi="Times New Roman" w:cs="Times New Roman"/>
                <w:i/>
                <w:spacing w:val="-8"/>
                <w:lang w:eastAsia="ru-RU"/>
              </w:rPr>
              <w:t>8 540,9</w:t>
            </w:r>
          </w:p>
        </w:tc>
        <w:tc>
          <w:tcPr>
            <w:tcW w:w="1063" w:type="dxa"/>
            <w:tcBorders>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i/>
                <w:spacing w:val="-8"/>
                <w:lang w:eastAsia="ru-RU"/>
              </w:rPr>
            </w:pPr>
            <w:r w:rsidRPr="0086087D">
              <w:rPr>
                <w:rFonts w:ascii="Times New Roman" w:eastAsia="Times New Roman" w:hAnsi="Times New Roman" w:cs="Times New Roman"/>
                <w:i/>
                <w:spacing w:val="-8"/>
                <w:lang w:eastAsia="ru-RU"/>
              </w:rPr>
              <w:t>109,8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7 996,2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93,6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Cs/>
                <w:i/>
                <w:lang w:eastAsia="ru-RU"/>
              </w:rPr>
            </w:pPr>
            <w:r w:rsidRPr="0086087D">
              <w:rPr>
                <w:rFonts w:ascii="Times New Roman" w:eastAsia="Times New Roman" w:hAnsi="Times New Roman" w:cs="Times New Roman"/>
                <w:bCs/>
                <w:i/>
                <w:lang w:eastAsia="ru-RU"/>
              </w:rPr>
              <w:t>8232,4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96,7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103,0</w:t>
            </w:r>
          </w:p>
        </w:tc>
      </w:tr>
      <w:tr w:rsidR="0086087D" w:rsidRPr="0086087D" w:rsidTr="0086087D">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rPr>
                <w:rFonts w:ascii="Times New Roman" w:eastAsia="Times New Roman" w:hAnsi="Times New Roman" w:cs="Times New Roman"/>
                <w:i/>
                <w:sz w:val="24"/>
                <w:szCs w:val="24"/>
                <w:lang w:eastAsia="ru-RU"/>
              </w:rPr>
            </w:pPr>
            <w:r w:rsidRPr="0086087D">
              <w:rPr>
                <w:rFonts w:ascii="Times New Roman" w:eastAsia="Times New Roman" w:hAnsi="Times New Roman" w:cs="Times New Roman"/>
                <w:i/>
                <w:sz w:val="24"/>
                <w:szCs w:val="24"/>
                <w:lang w:eastAsia="ru-RU"/>
              </w:rPr>
              <w:t>Акцизы</w:t>
            </w:r>
          </w:p>
        </w:tc>
        <w:tc>
          <w:tcPr>
            <w:tcW w:w="1063" w:type="dxa"/>
            <w:tcBorders>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i/>
                <w:spacing w:val="-8"/>
                <w:lang w:eastAsia="ru-RU"/>
              </w:rPr>
            </w:pPr>
            <w:r w:rsidRPr="0086087D">
              <w:rPr>
                <w:rFonts w:ascii="Times New Roman" w:eastAsia="Times New Roman" w:hAnsi="Times New Roman" w:cs="Times New Roman"/>
                <w:i/>
                <w:spacing w:val="-8"/>
                <w:lang w:eastAsia="ru-RU"/>
              </w:rPr>
              <w:t>2 511,3</w:t>
            </w:r>
          </w:p>
        </w:tc>
        <w:tc>
          <w:tcPr>
            <w:tcW w:w="1063" w:type="dxa"/>
            <w:tcBorders>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i/>
                <w:spacing w:val="-8"/>
                <w:lang w:eastAsia="ru-RU"/>
              </w:rPr>
            </w:pPr>
            <w:r w:rsidRPr="0086087D">
              <w:rPr>
                <w:rFonts w:ascii="Times New Roman" w:eastAsia="Times New Roman" w:hAnsi="Times New Roman" w:cs="Times New Roman"/>
                <w:i/>
                <w:spacing w:val="-8"/>
                <w:lang w:eastAsia="ru-RU"/>
              </w:rPr>
              <w:t>106,5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2 769,2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110,3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Cs/>
                <w:i/>
                <w:lang w:eastAsia="ru-RU"/>
              </w:rPr>
            </w:pPr>
            <w:r w:rsidRPr="0086087D">
              <w:rPr>
                <w:rFonts w:ascii="Times New Roman" w:eastAsia="Times New Roman" w:hAnsi="Times New Roman" w:cs="Times New Roman"/>
                <w:bCs/>
                <w:i/>
                <w:lang w:eastAsia="ru-RU"/>
              </w:rPr>
              <w:t>2 849,3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113,5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102,9</w:t>
            </w:r>
          </w:p>
        </w:tc>
      </w:tr>
      <w:tr w:rsidR="0086087D" w:rsidRPr="0086087D" w:rsidTr="0086087D">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rPr>
                <w:rFonts w:ascii="Times New Roman" w:eastAsia="Times New Roman" w:hAnsi="Times New Roman" w:cs="Times New Roman"/>
                <w:i/>
                <w:sz w:val="24"/>
                <w:szCs w:val="24"/>
                <w:lang w:eastAsia="ru-RU"/>
              </w:rPr>
            </w:pPr>
            <w:r w:rsidRPr="0086087D">
              <w:rPr>
                <w:rFonts w:ascii="Times New Roman" w:eastAsia="Times New Roman" w:hAnsi="Times New Roman" w:cs="Times New Roman"/>
                <w:i/>
                <w:sz w:val="24"/>
                <w:szCs w:val="24"/>
                <w:lang w:eastAsia="ru-RU"/>
              </w:rPr>
              <w:t>Налог на имущество организаций</w:t>
            </w:r>
          </w:p>
        </w:tc>
        <w:tc>
          <w:tcPr>
            <w:tcW w:w="1063" w:type="dxa"/>
            <w:tcBorders>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i/>
                <w:spacing w:val="-8"/>
                <w:lang w:eastAsia="ru-RU"/>
              </w:rPr>
            </w:pPr>
            <w:r w:rsidRPr="0086087D">
              <w:rPr>
                <w:rFonts w:ascii="Times New Roman" w:eastAsia="Times New Roman" w:hAnsi="Times New Roman" w:cs="Times New Roman"/>
                <w:i/>
                <w:spacing w:val="-8"/>
                <w:lang w:eastAsia="ru-RU"/>
              </w:rPr>
              <w:t>2 377,9</w:t>
            </w:r>
          </w:p>
        </w:tc>
        <w:tc>
          <w:tcPr>
            <w:tcW w:w="1063" w:type="dxa"/>
            <w:tcBorders>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i/>
                <w:spacing w:val="-8"/>
                <w:lang w:eastAsia="ru-RU"/>
              </w:rPr>
            </w:pPr>
            <w:r w:rsidRPr="0086087D">
              <w:rPr>
                <w:rFonts w:ascii="Times New Roman" w:eastAsia="Times New Roman" w:hAnsi="Times New Roman" w:cs="Times New Roman"/>
                <w:i/>
                <w:spacing w:val="-8"/>
                <w:lang w:eastAsia="ru-RU"/>
              </w:rPr>
              <w:t>97,7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2 164,4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spacing w:after="0" w:line="240" w:lineRule="auto"/>
              <w:jc w:val="center"/>
              <w:rPr>
                <w:rFonts w:ascii="Times New Roman" w:eastAsia="Times New Roman" w:hAnsi="Times New Roman" w:cs="Times New Roman"/>
                <w:bCs/>
                <w:i/>
                <w:lang w:eastAsia="ru-RU"/>
              </w:rPr>
            </w:pPr>
            <w:r w:rsidRPr="0086087D">
              <w:rPr>
                <w:rFonts w:ascii="Times New Roman" w:eastAsia="Times New Roman" w:hAnsi="Times New Roman" w:cs="Times New Roman"/>
                <w:bCs/>
                <w:i/>
                <w:lang w:eastAsia="ru-RU"/>
              </w:rPr>
              <w:t>2 231,0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93,8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6087D" w:rsidRPr="0086087D" w:rsidRDefault="0086087D" w:rsidP="0086087D">
            <w:pPr>
              <w:widowControl w:val="0"/>
              <w:spacing w:after="0" w:line="240" w:lineRule="auto"/>
              <w:jc w:val="center"/>
              <w:rPr>
                <w:rFonts w:ascii="Times New Roman" w:eastAsia="Times New Roman" w:hAnsi="Times New Roman" w:cs="Times New Roman"/>
                <w:i/>
                <w:lang w:eastAsia="ru-RU"/>
              </w:rPr>
            </w:pPr>
            <w:r w:rsidRPr="0086087D">
              <w:rPr>
                <w:rFonts w:ascii="Times New Roman" w:eastAsia="Times New Roman" w:hAnsi="Times New Roman" w:cs="Times New Roman"/>
                <w:i/>
                <w:lang w:eastAsia="ru-RU"/>
              </w:rPr>
              <w:t>103,1</w:t>
            </w:r>
          </w:p>
        </w:tc>
      </w:tr>
    </w:tbl>
    <w:p w:rsidR="0086087D" w:rsidRPr="0086087D" w:rsidRDefault="0086087D" w:rsidP="0086087D">
      <w:pPr>
        <w:widowControl w:val="0"/>
        <w:spacing w:before="120"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Приведенные данные показывают, что прогнозные поступления налоговых доходов в целом, налога на прибыль, налога на доходы физических лиц и налога на имущество организаций по сравнению с уровнем плановых показателей 2015 года снижены, к ожидаемому исполнению 2015 года прогнозные показатели характеризуются незначительным ростом.</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При этом прогнозные поступления акцизов запланированы с ростом к плановому уровню 2015 года на 13,5%, к ожидаемой оценке – на 2,9 процента.</w:t>
      </w:r>
    </w:p>
    <w:p w:rsidR="0086087D" w:rsidRDefault="0086087D" w:rsidP="001124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w:t>
      </w:r>
      <w:r w:rsidRPr="0086087D">
        <w:rPr>
          <w:rFonts w:ascii="Times New Roman" w:eastAsia="TimesNewRomanPSMT" w:hAnsi="Times New Roman" w:cs="Times New Roman"/>
          <w:b/>
          <w:bCs/>
          <w:sz w:val="28"/>
          <w:szCs w:val="28"/>
        </w:rPr>
        <w:t xml:space="preserve">доходов от уплаты налога на прибыль организаций </w:t>
      </w:r>
      <w:r w:rsidRPr="0086087D">
        <w:rPr>
          <w:rFonts w:ascii="Times New Roman" w:eastAsia="TimesNewRomanPSMT" w:hAnsi="Times New Roman" w:cs="Times New Roman"/>
          <w:b/>
          <w:bCs/>
          <w:sz w:val="28"/>
          <w:szCs w:val="28"/>
        </w:rPr>
        <w:br/>
      </w:r>
      <w:r w:rsidRPr="0086087D">
        <w:rPr>
          <w:rFonts w:ascii="Times New Roman" w:eastAsia="TimesNewRomanPSMT" w:hAnsi="Times New Roman" w:cs="Times New Roman"/>
          <w:sz w:val="28"/>
          <w:szCs w:val="28"/>
        </w:rPr>
        <w:t>в 2016 году приведен в следующей таблице.</w:t>
      </w:r>
    </w:p>
    <w:p w:rsidR="001124D5" w:rsidRPr="001124D5" w:rsidRDefault="001124D5" w:rsidP="001124D5">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3 803 466,0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- 884 394,0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81,1</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112,7</w:t>
            </w:r>
          </w:p>
        </w:tc>
      </w:tr>
    </w:tbl>
    <w:p w:rsidR="0086087D" w:rsidRPr="0086087D" w:rsidRDefault="0086087D" w:rsidP="0086087D">
      <w:pPr>
        <w:spacing w:before="120"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8"/>
          <w:lang w:eastAsia="ru-RU"/>
        </w:rPr>
        <w:t xml:space="preserve">Доходы областного бюджета по </w:t>
      </w:r>
      <w:r w:rsidRPr="0086087D">
        <w:rPr>
          <w:rFonts w:ascii="Times New Roman" w:eastAsia="Times New Roman" w:hAnsi="Times New Roman" w:cs="Times New Roman"/>
          <w:b/>
          <w:sz w:val="28"/>
          <w:szCs w:val="28"/>
          <w:lang w:eastAsia="ru-RU"/>
        </w:rPr>
        <w:t xml:space="preserve">налогу на </w:t>
      </w:r>
      <w:r w:rsidRPr="0086087D">
        <w:rPr>
          <w:rFonts w:ascii="Times New Roman" w:eastAsia="Times New Roman" w:hAnsi="Times New Roman" w:cs="Times New Roman"/>
          <w:b/>
          <w:spacing w:val="-8"/>
          <w:sz w:val="28"/>
          <w:szCs w:val="28"/>
          <w:lang w:eastAsia="ru-RU"/>
        </w:rPr>
        <w:t xml:space="preserve">прибыль организаций </w:t>
      </w:r>
      <w:r w:rsidR="00D373D3">
        <w:rPr>
          <w:rFonts w:ascii="Times New Roman" w:eastAsia="Times New Roman" w:hAnsi="Times New Roman" w:cs="Times New Roman"/>
          <w:b/>
          <w:spacing w:val="-8"/>
          <w:sz w:val="28"/>
          <w:szCs w:val="28"/>
          <w:lang w:eastAsia="ru-RU"/>
        </w:rPr>
        <w:br/>
      </w:r>
      <w:r w:rsidRPr="0086087D">
        <w:rPr>
          <w:rFonts w:ascii="Times New Roman" w:eastAsia="Times New Roman" w:hAnsi="Times New Roman" w:cs="Times New Roman"/>
          <w:spacing w:val="-8"/>
          <w:sz w:val="28"/>
          <w:szCs w:val="28"/>
          <w:lang w:eastAsia="ru-RU"/>
        </w:rPr>
        <w:t>на 2016 год прогнозируются в сумме 3 803 466,0 тыс. рублей</w:t>
      </w:r>
      <w:r w:rsidRPr="0086087D">
        <w:rPr>
          <w:rFonts w:ascii="Times New Roman" w:eastAsia="Times New Roman" w:hAnsi="Times New Roman" w:cs="Times New Roman"/>
          <w:sz w:val="28"/>
          <w:szCs w:val="28"/>
          <w:lang w:eastAsia="ru-RU"/>
        </w:rPr>
        <w:t>, темп роста к утвержденному уровню 2015 года составит 81,1%, к</w:t>
      </w:r>
      <w:r w:rsidRPr="0086087D">
        <w:rPr>
          <w:rFonts w:ascii="Times New Roman" w:eastAsia="Times New Roman" w:hAnsi="Times New Roman" w:cs="Times New Roman"/>
          <w:sz w:val="28"/>
          <w:szCs w:val="20"/>
          <w:lang w:eastAsia="ru-RU"/>
        </w:rPr>
        <w:t xml:space="preserve"> ВРП снижение </w:t>
      </w:r>
      <w:r w:rsidR="00D373D3">
        <w:rPr>
          <w:rFonts w:ascii="Times New Roman" w:eastAsia="Times New Roman" w:hAnsi="Times New Roman" w:cs="Times New Roman"/>
          <w:sz w:val="28"/>
          <w:szCs w:val="20"/>
          <w:lang w:eastAsia="ru-RU"/>
        </w:rPr>
        <w:br/>
      </w:r>
      <w:r w:rsidRPr="0086087D">
        <w:rPr>
          <w:rFonts w:ascii="Times New Roman" w:eastAsia="Times New Roman" w:hAnsi="Times New Roman" w:cs="Times New Roman"/>
          <w:sz w:val="28"/>
          <w:szCs w:val="20"/>
          <w:lang w:eastAsia="ru-RU"/>
        </w:rPr>
        <w:t>на 0,4 процентного пункта.</w:t>
      </w:r>
    </w:p>
    <w:p w:rsidR="0086087D" w:rsidRPr="0086087D" w:rsidRDefault="0086087D" w:rsidP="0086087D">
      <w:pPr>
        <w:widowControl w:val="0"/>
        <w:spacing w:after="0" w:line="240" w:lineRule="atLeast"/>
        <w:ind w:firstLine="71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В структуре налоговых доходов областного бюджета на долю налога на прибыль организаций в 2016 году приходится 19,5 процента.</w:t>
      </w:r>
    </w:p>
    <w:p w:rsidR="0086087D" w:rsidRPr="0086087D" w:rsidRDefault="0086087D" w:rsidP="0086087D">
      <w:pPr>
        <w:widowControl w:val="0"/>
        <w:spacing w:after="0" w:line="240" w:lineRule="atLeast"/>
        <w:ind w:firstLine="71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8"/>
          <w:lang w:eastAsia="ru-RU"/>
        </w:rPr>
        <w:t xml:space="preserve">Расчет прогноза доходов областного бюджета по налогу на прибыль произведен по действующей ставке 18,0%, с учетом </w:t>
      </w:r>
      <w:r w:rsidRPr="0086087D">
        <w:rPr>
          <w:rFonts w:ascii="Times New Roman" w:eastAsia="Times New Roman" w:hAnsi="Times New Roman" w:cs="Times New Roman"/>
          <w:sz w:val="28"/>
          <w:szCs w:val="20"/>
          <w:lang w:eastAsia="ru-RU"/>
        </w:rPr>
        <w:t xml:space="preserve">прогнозируемой собираемости налога на уровне 100 </w:t>
      </w:r>
      <w:r w:rsidRPr="0086087D">
        <w:rPr>
          <w:rFonts w:ascii="Times New Roman" w:eastAsia="TimesNewRomanPSMT" w:hAnsi="Times New Roman" w:cs="Times New Roman"/>
          <w:sz w:val="28"/>
          <w:szCs w:val="28"/>
        </w:rPr>
        <w:t>%</w:t>
      </w:r>
      <w:r w:rsidRPr="0086087D">
        <w:rPr>
          <w:rFonts w:ascii="Times New Roman" w:eastAsia="Times New Roman" w:hAnsi="Times New Roman" w:cs="Times New Roman"/>
          <w:sz w:val="28"/>
          <w:szCs w:val="28"/>
          <w:lang w:eastAsia="ru-RU"/>
        </w:rPr>
        <w:t xml:space="preserve"> и погашения задолженности в размере 60,0 процент</w:t>
      </w:r>
      <w:r w:rsidR="00D373D3">
        <w:rPr>
          <w:rFonts w:ascii="Times New Roman" w:eastAsia="Times New Roman" w:hAnsi="Times New Roman" w:cs="Times New Roman"/>
          <w:sz w:val="28"/>
          <w:szCs w:val="28"/>
          <w:lang w:eastAsia="ru-RU"/>
        </w:rPr>
        <w:t>ов</w:t>
      </w:r>
      <w:r w:rsidRPr="0086087D">
        <w:rPr>
          <w:rFonts w:ascii="Times New Roman" w:eastAsia="Times New Roman" w:hAnsi="Times New Roman" w:cs="Times New Roman"/>
          <w:sz w:val="28"/>
          <w:szCs w:val="28"/>
          <w:lang w:eastAsia="ru-RU"/>
        </w:rPr>
        <w:t>.</w:t>
      </w:r>
    </w:p>
    <w:p w:rsidR="0086087D" w:rsidRPr="0086087D" w:rsidRDefault="0086087D" w:rsidP="0086087D">
      <w:pPr>
        <w:widowControl w:val="0"/>
        <w:spacing w:after="0" w:line="240" w:lineRule="atLeast"/>
        <w:ind w:firstLine="71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8"/>
          <w:lang w:eastAsia="ru-RU"/>
        </w:rPr>
        <w:t xml:space="preserve">Поступление в областной бюджет налога на прибыль организаций планируется </w:t>
      </w:r>
      <w:r w:rsidRPr="0086087D">
        <w:rPr>
          <w:rFonts w:ascii="Times New Roman" w:eastAsia="Times New Roman" w:hAnsi="Times New Roman" w:cs="Times New Roman"/>
          <w:sz w:val="28"/>
          <w:szCs w:val="20"/>
          <w:lang w:eastAsia="ru-RU"/>
        </w:rPr>
        <w:t>по трем категориям плательщиков:</w:t>
      </w:r>
    </w:p>
    <w:p w:rsidR="0086087D" w:rsidRPr="0086087D" w:rsidRDefault="0086087D" w:rsidP="0086087D">
      <w:pPr>
        <w:widowControl w:val="0"/>
        <w:spacing w:after="0" w:line="240" w:lineRule="atLeast"/>
        <w:ind w:firstLine="71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0"/>
          <w:lang w:eastAsia="ru-RU"/>
        </w:rPr>
        <w:lastRenderedPageBreak/>
        <w:t xml:space="preserve">предприятиям и организациям, </w:t>
      </w:r>
      <w:r w:rsidRPr="0086087D">
        <w:rPr>
          <w:rFonts w:ascii="Times New Roman" w:eastAsia="Times New Roman" w:hAnsi="Times New Roman" w:cs="Times New Roman"/>
          <w:sz w:val="28"/>
          <w:szCs w:val="28"/>
          <w:lang w:eastAsia="ru-RU"/>
        </w:rPr>
        <w:t xml:space="preserve">расположенным на территории Брянской области (без учета обособленных подразделений и организаций) </w:t>
      </w:r>
      <w:r w:rsidRPr="0086087D">
        <w:rPr>
          <w:rFonts w:ascii="Times New Roman" w:eastAsia="Times New Roman" w:hAnsi="Times New Roman" w:cs="Times New Roman"/>
          <w:sz w:val="28"/>
          <w:szCs w:val="28"/>
          <w:lang w:eastAsia="ru-RU"/>
        </w:rPr>
        <w:br/>
        <w:t>в сумме 1 791 097,0 тыс. рублей;</w:t>
      </w:r>
    </w:p>
    <w:p w:rsidR="0086087D" w:rsidRPr="0086087D" w:rsidRDefault="0086087D" w:rsidP="0086087D">
      <w:pPr>
        <w:widowControl w:val="0"/>
        <w:spacing w:after="0" w:line="240" w:lineRule="atLeast"/>
        <w:ind w:firstLine="71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обособленным подразделениям, состоящим на учете в межрайонных инспекциях, головные организации которых находятся за пределами Брянской области, в сумме 1 112 790,0 тыс. рублей;</w:t>
      </w:r>
    </w:p>
    <w:p w:rsidR="0086087D" w:rsidRPr="0086087D" w:rsidRDefault="0086087D" w:rsidP="0086087D">
      <w:pPr>
        <w:widowControl w:val="0"/>
        <w:spacing w:after="0" w:line="240" w:lineRule="atLeast"/>
        <w:ind w:firstLine="71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0"/>
          <w:lang w:eastAsia="ru-RU"/>
        </w:rPr>
        <w:t xml:space="preserve">обособленным </w:t>
      </w:r>
      <w:r w:rsidRPr="0086087D">
        <w:rPr>
          <w:rFonts w:ascii="Times New Roman" w:eastAsia="Times New Roman" w:hAnsi="Times New Roman" w:cs="Times New Roman"/>
          <w:iCs/>
          <w:sz w:val="28"/>
          <w:szCs w:val="20"/>
          <w:lang w:eastAsia="ru-RU"/>
        </w:rPr>
        <w:t>подразделениям</w:t>
      </w:r>
      <w:r w:rsidRPr="0086087D">
        <w:rPr>
          <w:rFonts w:ascii="Times New Roman" w:eastAsia="Times New Roman" w:hAnsi="Times New Roman" w:cs="Times New Roman"/>
          <w:sz w:val="28"/>
          <w:szCs w:val="20"/>
          <w:lang w:eastAsia="ru-RU"/>
        </w:rPr>
        <w:t>, состоящим на учете в межрегиональных налоговых инспекциях – в сумме 671 978,0 тыс. рублей.</w:t>
      </w:r>
    </w:p>
    <w:p w:rsidR="0086087D" w:rsidRPr="0086087D" w:rsidRDefault="0086087D" w:rsidP="008608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В основу расчета поступления </w:t>
      </w:r>
      <w:r w:rsidRPr="0086087D">
        <w:rPr>
          <w:rFonts w:ascii="Times New Roman" w:eastAsia="Times New Roman" w:hAnsi="Times New Roman" w:cs="Times New Roman"/>
          <w:i/>
          <w:sz w:val="28"/>
          <w:szCs w:val="28"/>
          <w:lang w:eastAsia="ru-RU"/>
        </w:rPr>
        <w:t>налога на прибыль</w:t>
      </w:r>
      <w:r w:rsidRPr="0086087D">
        <w:rPr>
          <w:rFonts w:ascii="Times New Roman" w:eastAsia="Times New Roman" w:hAnsi="Times New Roman" w:cs="Times New Roman"/>
          <w:sz w:val="28"/>
          <w:szCs w:val="28"/>
          <w:lang w:eastAsia="ru-RU"/>
        </w:rPr>
        <w:t xml:space="preserve"> </w:t>
      </w:r>
      <w:r w:rsidRPr="0086087D">
        <w:rPr>
          <w:rFonts w:ascii="Times New Roman" w:eastAsia="Times New Roman" w:hAnsi="Times New Roman" w:cs="Times New Roman"/>
          <w:i/>
          <w:sz w:val="28"/>
          <w:szCs w:val="28"/>
          <w:lang w:eastAsia="ru-RU"/>
        </w:rPr>
        <w:t>организаций</w:t>
      </w:r>
      <w:r w:rsidRPr="0086087D">
        <w:rPr>
          <w:rFonts w:ascii="Times New Roman" w:eastAsia="Times New Roman" w:hAnsi="Times New Roman" w:cs="Times New Roman"/>
          <w:i/>
          <w:sz w:val="24"/>
          <w:szCs w:val="20"/>
          <w:lang w:eastAsia="ru-RU"/>
        </w:rPr>
        <w:t xml:space="preserve">, </w:t>
      </w:r>
      <w:r w:rsidRPr="0086087D">
        <w:rPr>
          <w:rFonts w:ascii="Times New Roman" w:eastAsia="Times New Roman" w:hAnsi="Times New Roman" w:cs="Times New Roman"/>
          <w:i/>
          <w:sz w:val="28"/>
          <w:szCs w:val="28"/>
          <w:lang w:eastAsia="ru-RU"/>
        </w:rPr>
        <w:t>расположенных на территории Брянской области без учета обособленных подразделений и организаций, состоящих на налоговом учете в Межрегиональных ИФНС России</w:t>
      </w:r>
      <w:r w:rsidRPr="0086087D">
        <w:rPr>
          <w:rFonts w:ascii="Times New Roman" w:eastAsia="Times New Roman" w:hAnsi="Times New Roman" w:cs="Times New Roman"/>
          <w:sz w:val="28"/>
          <w:szCs w:val="28"/>
          <w:lang w:eastAsia="ru-RU"/>
        </w:rPr>
        <w:t xml:space="preserve">, принят прогнозируемый на 2015 год объем налоговой базы, в сумме 11 062 888,0 тыс. рублей, с учетом прогнозируемого темпа роста налоговой базы к уровню 2015 года – 109,4% и прогнозом </w:t>
      </w:r>
      <w:r w:rsidRPr="0086087D">
        <w:rPr>
          <w:rFonts w:ascii="Times New Roman" w:eastAsia="Times New Roman" w:hAnsi="Times New Roman" w:cs="Times New Roman"/>
          <w:sz w:val="28"/>
          <w:szCs w:val="28"/>
          <w:lang w:eastAsia="ru-RU"/>
        </w:rPr>
        <w:br/>
        <w:t>потерь областного бюджета от предоставления налоговых льгот в сумме 387 407,0 тыс. рублей.</w:t>
      </w:r>
    </w:p>
    <w:p w:rsidR="0086087D" w:rsidRPr="0086087D" w:rsidRDefault="0086087D" w:rsidP="0086087D">
      <w:pPr>
        <w:widowControl w:val="0"/>
        <w:spacing w:after="0" w:line="240" w:lineRule="atLeast"/>
        <w:ind w:firstLine="71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За основу расчета прогнозируемой суммы налога на прибыль организаций</w:t>
      </w:r>
      <w:r w:rsidRPr="0086087D">
        <w:rPr>
          <w:rFonts w:ascii="Times New Roman" w:eastAsia="Times New Roman" w:hAnsi="Times New Roman" w:cs="Times New Roman"/>
          <w:i/>
          <w:sz w:val="28"/>
          <w:szCs w:val="28"/>
          <w:lang w:eastAsia="ru-RU"/>
        </w:rPr>
        <w:t xml:space="preserve">, </w:t>
      </w:r>
      <w:r w:rsidRPr="0086087D">
        <w:rPr>
          <w:rFonts w:ascii="Times New Roman" w:eastAsia="Times New Roman" w:hAnsi="Times New Roman" w:cs="Times New Roman"/>
          <w:sz w:val="28"/>
          <w:szCs w:val="28"/>
          <w:lang w:eastAsia="ru-RU"/>
        </w:rPr>
        <w:t xml:space="preserve">поступающей от </w:t>
      </w:r>
      <w:r w:rsidRPr="0086087D">
        <w:rPr>
          <w:rFonts w:ascii="Times New Roman" w:eastAsia="Times New Roman" w:hAnsi="Times New Roman" w:cs="Times New Roman"/>
          <w:i/>
          <w:sz w:val="28"/>
          <w:szCs w:val="28"/>
          <w:lang w:eastAsia="ru-RU"/>
        </w:rPr>
        <w:t>обособленных подразделений, состоящих на учете в межрайонных инспекциях, головные организации которых находятся за пределами Брянской области,</w:t>
      </w:r>
      <w:r w:rsidRPr="0086087D">
        <w:rPr>
          <w:rFonts w:ascii="Times New Roman" w:eastAsia="Times New Roman" w:hAnsi="Times New Roman" w:cs="Times New Roman"/>
          <w:sz w:val="28"/>
          <w:szCs w:val="28"/>
          <w:lang w:eastAsia="ru-RU"/>
        </w:rPr>
        <w:t xml:space="preserve"> принята оценка поступления налога </w:t>
      </w:r>
      <w:r w:rsidRPr="0086087D">
        <w:rPr>
          <w:rFonts w:ascii="Times New Roman" w:eastAsia="Times New Roman" w:hAnsi="Times New Roman" w:cs="Times New Roman"/>
          <w:sz w:val="28"/>
          <w:szCs w:val="28"/>
          <w:lang w:eastAsia="ru-RU"/>
        </w:rPr>
        <w:br/>
        <w:t>за 2014 год в сумме 1 101 772,0 тыс. рублей с учетом темпа роста в размере 101,0 процента.</w:t>
      </w:r>
    </w:p>
    <w:p w:rsidR="0086087D" w:rsidRPr="0086087D" w:rsidRDefault="0086087D" w:rsidP="0086087D">
      <w:pPr>
        <w:spacing w:after="0" w:line="252"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 xml:space="preserve">По </w:t>
      </w:r>
      <w:r w:rsidRPr="0086087D">
        <w:rPr>
          <w:rFonts w:ascii="Times New Roman" w:eastAsia="Times New Roman" w:hAnsi="Times New Roman" w:cs="Times New Roman"/>
          <w:i/>
          <w:sz w:val="28"/>
          <w:szCs w:val="20"/>
          <w:lang w:eastAsia="ru-RU"/>
        </w:rPr>
        <w:t>организациям, состоящим на налоговом учете в Межрегиональных ИФНС России</w:t>
      </w:r>
      <w:r w:rsidRPr="0086087D">
        <w:rPr>
          <w:rFonts w:ascii="Times New Roman" w:eastAsia="Times New Roman" w:hAnsi="Times New Roman" w:cs="Times New Roman"/>
          <w:sz w:val="28"/>
          <w:szCs w:val="20"/>
          <w:lang w:eastAsia="ru-RU"/>
        </w:rPr>
        <w:t>, прогнозируемые на 2016 год поступления налога на прибыль составят 671 978,0 тыс. рублей.</w:t>
      </w:r>
    </w:p>
    <w:p w:rsidR="0086087D" w:rsidRPr="0086087D" w:rsidRDefault="0086087D" w:rsidP="0086087D">
      <w:pPr>
        <w:widowControl w:val="0"/>
        <w:autoSpaceDE w:val="0"/>
        <w:autoSpaceDN w:val="0"/>
        <w:adjustRightInd w:val="0"/>
        <w:spacing w:after="0" w:line="240" w:lineRule="auto"/>
        <w:ind w:firstLine="709"/>
        <w:jc w:val="both"/>
        <w:rPr>
          <w:rFonts w:ascii="Times New Roman" w:eastAsia="Times New Roman" w:hAnsi="Times New Roman" w:cs="Times New Roman"/>
          <w:spacing w:val="-12"/>
          <w:sz w:val="28"/>
          <w:szCs w:val="28"/>
          <w:lang w:eastAsia="ru-RU"/>
        </w:rPr>
      </w:pPr>
      <w:r w:rsidRPr="0086087D">
        <w:rPr>
          <w:rFonts w:ascii="Times New Roman" w:eastAsia="Times New Roman" w:hAnsi="Times New Roman" w:cs="Times New Roman"/>
          <w:sz w:val="28"/>
          <w:szCs w:val="20"/>
          <w:lang w:eastAsia="ru-RU"/>
        </w:rPr>
        <w:t xml:space="preserve">В расчете доходов областного бюджета по налогу на прибыль также учтены поступления в сумме 163 626,0 тыс. рублей в счет погашения задолженности прошлых лет в размере 60,0% от прогнозируемой </w:t>
      </w:r>
      <w:r w:rsidR="004A2817">
        <w:rPr>
          <w:rFonts w:ascii="Times New Roman" w:eastAsia="Times New Roman" w:hAnsi="Times New Roman" w:cs="Times New Roman"/>
          <w:sz w:val="28"/>
          <w:szCs w:val="20"/>
          <w:lang w:eastAsia="ru-RU"/>
        </w:rPr>
        <w:br/>
      </w:r>
      <w:r w:rsidRPr="0086087D">
        <w:rPr>
          <w:rFonts w:ascii="Times New Roman" w:eastAsia="Times New Roman" w:hAnsi="Times New Roman" w:cs="Times New Roman"/>
          <w:sz w:val="28"/>
          <w:szCs w:val="20"/>
          <w:lang w:eastAsia="ru-RU"/>
        </w:rPr>
        <w:t xml:space="preserve">на 01.01.2016 года суммы 272 710,0 тыс. рублей. По результатам контрольно-экономической работы налоговых органов планируются поступления </w:t>
      </w:r>
      <w:r w:rsidRPr="0086087D">
        <w:rPr>
          <w:rFonts w:ascii="Times New Roman" w:eastAsia="Times New Roman" w:hAnsi="Times New Roman" w:cs="Times New Roman"/>
          <w:spacing w:val="-12"/>
          <w:sz w:val="28"/>
          <w:szCs w:val="28"/>
          <w:lang w:eastAsia="ru-RU"/>
        </w:rPr>
        <w:t xml:space="preserve">в объеме </w:t>
      </w:r>
      <w:r w:rsidRPr="0086087D">
        <w:rPr>
          <w:rFonts w:ascii="Times New Roman" w:eastAsia="Times New Roman" w:hAnsi="Times New Roman" w:cs="Times New Roman"/>
          <w:sz w:val="28"/>
          <w:szCs w:val="20"/>
          <w:lang w:eastAsia="ru-RU"/>
        </w:rPr>
        <w:t>63 975,0</w:t>
      </w:r>
      <w:r w:rsidRPr="0086087D">
        <w:rPr>
          <w:rFonts w:ascii="Times New Roman" w:eastAsia="Times New Roman" w:hAnsi="Times New Roman" w:cs="Times New Roman"/>
          <w:spacing w:val="-12"/>
          <w:sz w:val="28"/>
          <w:szCs w:val="28"/>
          <w:lang w:eastAsia="ru-RU"/>
        </w:rPr>
        <w:t xml:space="preserve"> тыс. рублей.</w:t>
      </w:r>
    </w:p>
    <w:p w:rsidR="0086087D" w:rsidRPr="0086087D" w:rsidRDefault="0086087D" w:rsidP="008608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0"/>
          <w:lang w:eastAsia="ru-RU"/>
        </w:rPr>
        <w:t>В соответствии с Законами Брянской области от 19.08.1996 № 29-</w:t>
      </w:r>
      <w:proofErr w:type="gramStart"/>
      <w:r w:rsidRPr="0086087D">
        <w:rPr>
          <w:rFonts w:ascii="Times New Roman" w:eastAsia="Times New Roman" w:hAnsi="Times New Roman" w:cs="Times New Roman"/>
          <w:sz w:val="28"/>
          <w:szCs w:val="20"/>
          <w:lang w:eastAsia="ru-RU"/>
        </w:rPr>
        <w:t>З</w:t>
      </w:r>
      <w:r w:rsidRPr="0086087D">
        <w:rPr>
          <w:rFonts w:ascii="Times New Roman" w:eastAsia="Times New Roman" w:hAnsi="Times New Roman" w:cs="Times New Roman"/>
          <w:sz w:val="28"/>
          <w:szCs w:val="20"/>
          <w:lang w:eastAsia="ru-RU"/>
        </w:rPr>
        <w:br/>
        <w:t>«</w:t>
      </w:r>
      <w:proofErr w:type="gramEnd"/>
      <w:r w:rsidRPr="0086087D">
        <w:rPr>
          <w:rFonts w:ascii="Times New Roman" w:eastAsia="Times New Roman" w:hAnsi="Times New Roman" w:cs="Times New Roman"/>
          <w:sz w:val="28"/>
          <w:szCs w:val="20"/>
          <w:lang w:eastAsia="ru-RU"/>
        </w:rPr>
        <w:t xml:space="preserve">Об инвестиционной деятельности, налоговых льготах и гарантиях инвесторам на территории Брянской области» и от 26.11.2004 № 73-З </w:t>
      </w:r>
      <w:r w:rsidRPr="0086087D">
        <w:rPr>
          <w:rFonts w:ascii="Times New Roman" w:eastAsia="Times New Roman" w:hAnsi="Times New Roman" w:cs="Times New Roman"/>
          <w:sz w:val="28"/>
          <w:szCs w:val="20"/>
          <w:lang w:eastAsia="ru-RU"/>
        </w:rPr>
        <w:br/>
      </w:r>
      <w:r w:rsidRPr="0086087D">
        <w:rPr>
          <w:rFonts w:ascii="Times New Roman" w:eastAsia="Calibri" w:hAnsi="Times New Roman" w:cs="Times New Roman"/>
          <w:sz w:val="28"/>
        </w:rPr>
        <w:t xml:space="preserve">«О понижении ставки налога на прибыль организаций для отдельных категорий налогоплательщиков» </w:t>
      </w:r>
      <w:r w:rsidRPr="0086087D">
        <w:rPr>
          <w:rFonts w:ascii="Times New Roman" w:eastAsia="Times New Roman" w:hAnsi="Times New Roman" w:cs="Times New Roman"/>
          <w:sz w:val="28"/>
          <w:szCs w:val="28"/>
          <w:lang w:eastAsia="ru-RU"/>
        </w:rPr>
        <w:t xml:space="preserve">выпадающие доходы областного бюджета от предоставления налоговых льгот по налогу на прибыль </w:t>
      </w:r>
      <w:r w:rsidRPr="0086087D">
        <w:rPr>
          <w:rFonts w:ascii="Times New Roman" w:eastAsia="Times New Roman" w:hAnsi="Times New Roman" w:cs="Times New Roman"/>
          <w:sz w:val="28"/>
          <w:szCs w:val="20"/>
          <w:lang w:eastAsia="ru-RU"/>
        </w:rPr>
        <w:t xml:space="preserve">организациям, реализующим инвестиционные проекты, </w:t>
      </w:r>
      <w:r w:rsidRPr="0086087D">
        <w:rPr>
          <w:rFonts w:ascii="Times New Roman" w:eastAsia="Times New Roman" w:hAnsi="Times New Roman" w:cs="Times New Roman"/>
          <w:sz w:val="28"/>
          <w:szCs w:val="28"/>
          <w:lang w:eastAsia="ru-RU"/>
        </w:rPr>
        <w:t xml:space="preserve">на 2015 год </w:t>
      </w:r>
      <w:r w:rsidRPr="0086087D">
        <w:rPr>
          <w:rFonts w:ascii="Times New Roman" w:eastAsia="Times New Roman" w:hAnsi="Times New Roman" w:cs="Times New Roman"/>
          <w:sz w:val="28"/>
          <w:szCs w:val="20"/>
          <w:lang w:eastAsia="ru-RU"/>
        </w:rPr>
        <w:t>п</w:t>
      </w:r>
      <w:r w:rsidRPr="0086087D">
        <w:rPr>
          <w:rFonts w:ascii="Times New Roman" w:eastAsia="Times New Roman" w:hAnsi="Times New Roman" w:cs="Times New Roman"/>
          <w:sz w:val="28"/>
          <w:szCs w:val="28"/>
          <w:lang w:eastAsia="ru-RU"/>
        </w:rPr>
        <w:t>рогнозируется в сумме</w:t>
      </w:r>
      <w:r w:rsidRPr="0086087D">
        <w:rPr>
          <w:rFonts w:ascii="Times New Roman" w:eastAsia="Times New Roman" w:hAnsi="Times New Roman" w:cs="Times New Roman"/>
          <w:sz w:val="28"/>
          <w:szCs w:val="20"/>
          <w:lang w:eastAsia="ru-RU"/>
        </w:rPr>
        <w:br/>
        <w:t xml:space="preserve">387 407,0 тыс. рублей. По сведениям </w:t>
      </w:r>
      <w:proofErr w:type="gramStart"/>
      <w:r w:rsidRPr="0086087D">
        <w:rPr>
          <w:rFonts w:ascii="Times New Roman" w:eastAsia="Times New Roman" w:hAnsi="Times New Roman" w:cs="Times New Roman"/>
          <w:sz w:val="28"/>
          <w:szCs w:val="20"/>
          <w:lang w:eastAsia="ru-RU"/>
        </w:rPr>
        <w:t>департамента экономического развития Брянской области</w:t>
      </w:r>
      <w:proofErr w:type="gramEnd"/>
      <w:r w:rsidRPr="0086087D">
        <w:rPr>
          <w:rFonts w:ascii="Times New Roman" w:eastAsia="Times New Roman" w:hAnsi="Times New Roman" w:cs="Times New Roman"/>
          <w:sz w:val="28"/>
          <w:szCs w:val="20"/>
          <w:lang w:eastAsia="ru-RU"/>
        </w:rPr>
        <w:t xml:space="preserve"> н</w:t>
      </w:r>
      <w:r w:rsidRPr="0086087D">
        <w:rPr>
          <w:rFonts w:ascii="Times New Roman" w:eastAsia="Times New Roman" w:hAnsi="Times New Roman" w:cs="Times New Roman"/>
          <w:sz w:val="28"/>
          <w:szCs w:val="28"/>
          <w:lang w:eastAsia="ru-RU"/>
        </w:rPr>
        <w:t xml:space="preserve">аибольшие объемы льгот по налогу на прибыль </w:t>
      </w:r>
      <w:r w:rsidRPr="0086087D">
        <w:rPr>
          <w:rFonts w:ascii="Times New Roman" w:eastAsia="Times New Roman" w:hAnsi="Times New Roman" w:cs="Times New Roman"/>
          <w:spacing w:val="-8"/>
          <w:sz w:val="28"/>
          <w:szCs w:val="28"/>
          <w:lang w:eastAsia="ru-RU"/>
        </w:rPr>
        <w:t>прогнозируются по ЗАО «</w:t>
      </w:r>
      <w:proofErr w:type="spellStart"/>
      <w:r w:rsidRPr="0086087D">
        <w:rPr>
          <w:rFonts w:ascii="Times New Roman" w:eastAsia="Times New Roman" w:hAnsi="Times New Roman" w:cs="Times New Roman"/>
          <w:spacing w:val="-8"/>
          <w:sz w:val="28"/>
          <w:szCs w:val="28"/>
          <w:lang w:eastAsia="ru-RU"/>
        </w:rPr>
        <w:t>Мальцовский</w:t>
      </w:r>
      <w:proofErr w:type="spellEnd"/>
      <w:r w:rsidRPr="0086087D">
        <w:rPr>
          <w:rFonts w:ascii="Times New Roman" w:eastAsia="Times New Roman" w:hAnsi="Times New Roman" w:cs="Times New Roman"/>
          <w:spacing w:val="-8"/>
          <w:sz w:val="28"/>
          <w:szCs w:val="28"/>
          <w:lang w:eastAsia="ru-RU"/>
        </w:rPr>
        <w:t xml:space="preserve"> портландцемент» - 166 730,0 тыс.</w:t>
      </w:r>
      <w:r w:rsidRPr="0086087D">
        <w:rPr>
          <w:rFonts w:ascii="Times New Roman" w:eastAsia="Times New Roman" w:hAnsi="Times New Roman" w:cs="Times New Roman"/>
          <w:sz w:val="28"/>
          <w:szCs w:val="28"/>
          <w:lang w:eastAsia="ru-RU"/>
        </w:rPr>
        <w:t xml:space="preserve"> рублей, или 43,0%, ЗАО «Управляющая компания «Брянский машиностроительный </w:t>
      </w:r>
      <w:r w:rsidRPr="0086087D">
        <w:rPr>
          <w:rFonts w:ascii="Times New Roman" w:eastAsia="Times New Roman" w:hAnsi="Times New Roman" w:cs="Times New Roman"/>
          <w:spacing w:val="-6"/>
          <w:sz w:val="28"/>
          <w:szCs w:val="28"/>
          <w:lang w:eastAsia="ru-RU"/>
        </w:rPr>
        <w:t>завод» - 89 017,0 тыс. рублей, или 23,0%, ООО «</w:t>
      </w:r>
      <w:proofErr w:type="spellStart"/>
      <w:r w:rsidRPr="0086087D">
        <w:rPr>
          <w:rFonts w:ascii="Times New Roman" w:eastAsia="Times New Roman" w:hAnsi="Times New Roman" w:cs="Times New Roman"/>
          <w:spacing w:val="-6"/>
          <w:sz w:val="28"/>
          <w:szCs w:val="28"/>
          <w:lang w:eastAsia="ru-RU"/>
        </w:rPr>
        <w:t>Вудпром</w:t>
      </w:r>
      <w:proofErr w:type="spellEnd"/>
      <w:r w:rsidRPr="0086087D">
        <w:rPr>
          <w:rFonts w:ascii="Times New Roman" w:eastAsia="Times New Roman" w:hAnsi="Times New Roman" w:cs="Times New Roman"/>
          <w:spacing w:val="-6"/>
          <w:sz w:val="28"/>
          <w:szCs w:val="28"/>
          <w:lang w:eastAsia="ru-RU"/>
        </w:rPr>
        <w:t>» - 45 000,0 тыс. рублей,</w:t>
      </w:r>
      <w:r w:rsidRPr="0086087D">
        <w:rPr>
          <w:rFonts w:ascii="Times New Roman" w:eastAsia="Times New Roman" w:hAnsi="Times New Roman" w:cs="Times New Roman"/>
          <w:sz w:val="28"/>
          <w:szCs w:val="28"/>
          <w:lang w:eastAsia="ru-RU"/>
        </w:rPr>
        <w:t xml:space="preserve"> или 11,6%, ЗАО «Пролетарий» - 14 887,0 тыс. рублей, или 3,8% общего объема предоставленных льгот.</w:t>
      </w:r>
    </w:p>
    <w:p w:rsidR="0086087D" w:rsidRDefault="0086087D" w:rsidP="001124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lastRenderedPageBreak/>
        <w:t xml:space="preserve">Анализ прогноза </w:t>
      </w:r>
      <w:r w:rsidRPr="0086087D">
        <w:rPr>
          <w:rFonts w:ascii="Times New Roman" w:eastAsia="TimesNewRomanPSMT" w:hAnsi="Times New Roman" w:cs="Times New Roman"/>
          <w:b/>
          <w:bCs/>
          <w:sz w:val="28"/>
          <w:szCs w:val="28"/>
        </w:rPr>
        <w:t xml:space="preserve">доходов от уплаты налога на доходы физических лиц </w:t>
      </w:r>
      <w:r w:rsidRPr="0086087D">
        <w:rPr>
          <w:rFonts w:ascii="Times New Roman" w:eastAsia="TimesNewRomanPSMT" w:hAnsi="Times New Roman" w:cs="Times New Roman"/>
          <w:sz w:val="28"/>
          <w:szCs w:val="28"/>
        </w:rPr>
        <w:t>в 2016 году приведен в следующей таблице.</w:t>
      </w:r>
    </w:p>
    <w:p w:rsidR="001124D5" w:rsidRPr="001124D5" w:rsidRDefault="001124D5" w:rsidP="001124D5">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8 232 441,0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-308 414,0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96,4</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103,0</w:t>
            </w:r>
          </w:p>
        </w:tc>
      </w:tr>
    </w:tbl>
    <w:p w:rsidR="0086087D" w:rsidRPr="0086087D" w:rsidRDefault="0086087D" w:rsidP="0086087D">
      <w:pPr>
        <w:spacing w:before="120" w:after="0" w:line="240" w:lineRule="auto"/>
        <w:ind w:firstLine="72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Поступление налога на доходы физических лиц в областной бюджет на 2016 год прогнозируется в сумме 8 232 441,0 тыс. рублей, или на уровне </w:t>
      </w:r>
      <w:r w:rsidRPr="0086087D">
        <w:rPr>
          <w:rFonts w:ascii="Times New Roman" w:eastAsia="Times New Roman" w:hAnsi="Times New Roman" w:cs="Times New Roman"/>
          <w:sz w:val="28"/>
          <w:szCs w:val="28"/>
          <w:lang w:eastAsia="ru-RU"/>
        </w:rPr>
        <w:br/>
        <w:t>2,8% ВРП, что на 308 414,0 тыс. рублей ниже планового объема, утвержденного в бюджете на 2015 год, темп роста составит 96,4 процента.</w:t>
      </w:r>
    </w:p>
    <w:p w:rsidR="0086087D" w:rsidRPr="0086087D" w:rsidRDefault="0086087D" w:rsidP="0086087D">
      <w:pPr>
        <w:widowControl w:val="0"/>
        <w:spacing w:after="0" w:line="240" w:lineRule="atLeast"/>
        <w:ind w:firstLine="71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В структуре налоговых доходов областного бюджета в 2016 году на долю налога на доходы физических лиц приходится 42,3 процента.</w:t>
      </w:r>
    </w:p>
    <w:p w:rsidR="0086087D" w:rsidRPr="0086087D" w:rsidRDefault="0086087D" w:rsidP="0086087D">
      <w:pPr>
        <w:widowControl w:val="0"/>
        <w:spacing w:after="0" w:line="240" w:lineRule="atLeast"/>
        <w:ind w:firstLine="71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Расчет доходов по налогу на доходы физических лиц произведен исходя из оценки поступления налога в 2015 году в сумме 11 576 307,0 тыс. рублей, скорректированной на темпы роста фонда оплаты труда 2016 года к 2015 году – в среднем 101,9% и нормативов зачисления налога по уровням бюджетов.</w:t>
      </w:r>
    </w:p>
    <w:p w:rsidR="0086087D" w:rsidRPr="0086087D" w:rsidRDefault="0086087D" w:rsidP="0086087D">
      <w:pPr>
        <w:spacing w:after="0" w:line="240" w:lineRule="auto"/>
        <w:ind w:firstLine="720"/>
        <w:jc w:val="both"/>
        <w:rPr>
          <w:rFonts w:ascii="Garamond" w:eastAsia="Calibri" w:hAnsi="Garamond" w:cs="Times New Roman"/>
          <w:sz w:val="28"/>
          <w:szCs w:val="20"/>
        </w:rPr>
      </w:pPr>
      <w:r w:rsidRPr="0086087D">
        <w:rPr>
          <w:rFonts w:ascii="Times New Roman" w:eastAsia="Calibri" w:hAnsi="Times New Roman" w:cs="Times New Roman"/>
          <w:sz w:val="28"/>
          <w:szCs w:val="20"/>
        </w:rPr>
        <w:t>В расчетах прогноза НДФЛ учтен налог на доходы, полученные иностранными гражданами, осуществляющими трудовую деятельность по найму у физических лиц на основании патента, в сумме 48 584,0 тыс. рублей.</w:t>
      </w:r>
      <w:r w:rsidRPr="0086087D">
        <w:rPr>
          <w:rFonts w:ascii="Garamond" w:eastAsia="Calibri" w:hAnsi="Garamond" w:cs="Times New Roman"/>
          <w:sz w:val="28"/>
          <w:szCs w:val="20"/>
        </w:rPr>
        <w:t xml:space="preserve"> </w:t>
      </w:r>
      <w:r w:rsidRPr="0086087D">
        <w:rPr>
          <w:rFonts w:ascii="Times New Roman" w:eastAsia="Calibri" w:hAnsi="Times New Roman" w:cs="Times New Roman"/>
          <w:sz w:val="28"/>
          <w:szCs w:val="20"/>
        </w:rPr>
        <w:t>Расчет произведен на основании оценки 2015 года с учетом роста потребительских цен на 2016 год 107,0 процента.</w:t>
      </w:r>
    </w:p>
    <w:p w:rsidR="0086087D" w:rsidRPr="0086087D" w:rsidRDefault="0086087D" w:rsidP="0086087D">
      <w:pPr>
        <w:spacing w:after="0" w:line="252" w:lineRule="auto"/>
        <w:ind w:firstLine="720"/>
        <w:jc w:val="both"/>
        <w:rPr>
          <w:rFonts w:ascii="Times New Roman" w:eastAsia="Times New Roman" w:hAnsi="Times New Roman" w:cs="Times New Roman"/>
          <w:sz w:val="28"/>
          <w:szCs w:val="20"/>
          <w:lang w:eastAsia="ru-RU"/>
        </w:rPr>
      </w:pPr>
      <w:r w:rsidRPr="0086087D">
        <w:rPr>
          <w:rFonts w:ascii="Times New Roman" w:eastAsia="Calibri" w:hAnsi="Times New Roman" w:cs="Times New Roman"/>
          <w:sz w:val="28"/>
          <w:szCs w:val="20"/>
        </w:rPr>
        <w:t xml:space="preserve">Кроме того, </w:t>
      </w:r>
      <w:r w:rsidRPr="0086087D">
        <w:rPr>
          <w:rFonts w:ascii="Times New Roman" w:eastAsia="Times New Roman" w:hAnsi="Times New Roman" w:cs="Times New Roman"/>
          <w:sz w:val="28"/>
          <w:szCs w:val="20"/>
          <w:lang w:eastAsia="ru-RU"/>
        </w:rPr>
        <w:t>при определении объема поступлений НДФЛ учтено увеличение предоставления имущественных и социальных налоговых вычетов гражданам в сумме 71 090,0 тыс. рублей.</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По данным налоговой отчетности формы №4-НМ по состоянию на 01.10.2015 года по налогу на доходы физических лиц значится недоимка в сумме 106 625,0 тыс. рублей, </w:t>
      </w:r>
      <w:r w:rsidRPr="0086087D">
        <w:rPr>
          <w:rFonts w:ascii="Times New Roman" w:eastAsia="Calibri" w:hAnsi="Times New Roman" w:cs="Times New Roman"/>
          <w:sz w:val="28"/>
          <w:szCs w:val="28"/>
        </w:rPr>
        <w:t xml:space="preserve">сокращение по сравнению с началом </w:t>
      </w:r>
      <w:r w:rsidRPr="0086087D">
        <w:rPr>
          <w:rFonts w:ascii="Times New Roman" w:eastAsia="Calibri" w:hAnsi="Times New Roman" w:cs="Times New Roman"/>
          <w:sz w:val="28"/>
          <w:szCs w:val="28"/>
        </w:rPr>
        <w:br/>
        <w:t>2015 года составляет 30 329,0 тыс. рублей. Вместе с тем, в расчетах поступления НДФЛ в областной бюджет в прогнозируемом периоде суммы погашения задолженности не отражены.</w:t>
      </w:r>
    </w:p>
    <w:p w:rsidR="0086087D" w:rsidRPr="0086087D" w:rsidRDefault="0086087D" w:rsidP="0086087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6087D">
        <w:rPr>
          <w:rFonts w:ascii="Times New Roman" w:eastAsia="Times New Roman" w:hAnsi="Times New Roman" w:cs="Times New Roman"/>
          <w:b/>
          <w:sz w:val="28"/>
          <w:szCs w:val="28"/>
          <w:lang w:eastAsia="ru-RU"/>
        </w:rPr>
        <w:t xml:space="preserve">По результатам анализа и экспертизы расчетов доходов областного бюджета, Контрольно-счетная палата предлагает увеличить прогнозируемый объем доходов областного </w:t>
      </w:r>
      <w:r w:rsidRPr="0086087D">
        <w:rPr>
          <w:rFonts w:ascii="Times New Roman" w:eastAsia="Times New Roman" w:hAnsi="Times New Roman" w:cs="Times New Roman"/>
          <w:b/>
          <w:spacing w:val="4"/>
          <w:sz w:val="28"/>
          <w:szCs w:val="28"/>
          <w:lang w:eastAsia="ru-RU"/>
        </w:rPr>
        <w:t xml:space="preserve">бюджета по </w:t>
      </w:r>
      <w:r w:rsidRPr="0086087D">
        <w:rPr>
          <w:rFonts w:ascii="Times New Roman" w:eastAsia="Times New Roman" w:hAnsi="Times New Roman" w:cs="Times New Roman"/>
          <w:b/>
          <w:sz w:val="28"/>
          <w:szCs w:val="28"/>
          <w:lang w:eastAsia="ru-RU"/>
        </w:rPr>
        <w:t>налогу на доходы физических лиц на 2016 год</w:t>
      </w:r>
      <w:r w:rsidRPr="0086087D">
        <w:rPr>
          <w:rFonts w:ascii="Times New Roman" w:eastAsia="Times New Roman" w:hAnsi="Times New Roman" w:cs="Times New Roman"/>
          <w:b/>
          <w:spacing w:val="4"/>
          <w:sz w:val="28"/>
          <w:szCs w:val="28"/>
          <w:lang w:eastAsia="ru-RU"/>
        </w:rPr>
        <w:t xml:space="preserve"> на 20 100,0 тыс. рублей</w:t>
      </w:r>
      <w:r w:rsidRPr="0086087D">
        <w:rPr>
          <w:rFonts w:ascii="Times New Roman" w:eastAsia="Times New Roman" w:hAnsi="Times New Roman" w:cs="Times New Roman"/>
          <w:b/>
          <w:sz w:val="28"/>
          <w:szCs w:val="28"/>
          <w:lang w:eastAsia="ru-RU"/>
        </w:rPr>
        <w:t xml:space="preserve">. </w:t>
      </w:r>
    </w:p>
    <w:p w:rsidR="0086087D" w:rsidRPr="0086087D" w:rsidRDefault="0086087D" w:rsidP="0086087D">
      <w:pPr>
        <w:widowControl w:val="0"/>
        <w:spacing w:after="0" w:line="240" w:lineRule="atLeast"/>
        <w:ind w:firstLine="710"/>
        <w:jc w:val="both"/>
        <w:rPr>
          <w:rFonts w:ascii="Times New Roman" w:eastAsia="Times New Roman" w:hAnsi="Times New Roman" w:cs="Times New Roman"/>
          <w:spacing w:val="-6"/>
          <w:sz w:val="28"/>
          <w:szCs w:val="28"/>
          <w:lang w:eastAsia="ru-RU"/>
        </w:rPr>
      </w:pPr>
      <w:r w:rsidRPr="0086087D">
        <w:rPr>
          <w:rFonts w:ascii="Times New Roman" w:eastAsia="Times New Roman" w:hAnsi="Times New Roman" w:cs="Times New Roman"/>
          <w:sz w:val="28"/>
          <w:szCs w:val="28"/>
          <w:lang w:eastAsia="ru-RU"/>
        </w:rPr>
        <w:t xml:space="preserve">Приложением 10 к законопроекту предусмотрены дополнительные нормативы отчисления налога на доходы физических лиц в бюджеты муниципальных районов и городских округов, заменяющие часть дотации на выравнивание бюджетной обеспеченности. По сравнению с действующими дополнительными нормативами, на 2016 год нормативы зачисления налога, в основном, сохранены, изменения коснулись следующих муниципальных образований: г. Брянска (+0,1%), г. Сельцо (-0,5%), Брянского района (-5,0%), </w:t>
      </w:r>
      <w:proofErr w:type="spellStart"/>
      <w:r w:rsidRPr="0086087D">
        <w:rPr>
          <w:rFonts w:ascii="Times New Roman" w:eastAsia="Times New Roman" w:hAnsi="Times New Roman" w:cs="Times New Roman"/>
          <w:sz w:val="28"/>
          <w:szCs w:val="28"/>
          <w:lang w:eastAsia="ru-RU"/>
        </w:rPr>
        <w:t>Выгоничского</w:t>
      </w:r>
      <w:proofErr w:type="spellEnd"/>
      <w:r w:rsidRPr="0086087D">
        <w:rPr>
          <w:rFonts w:ascii="Times New Roman" w:eastAsia="Times New Roman" w:hAnsi="Times New Roman" w:cs="Times New Roman"/>
          <w:sz w:val="28"/>
          <w:szCs w:val="28"/>
          <w:lang w:eastAsia="ru-RU"/>
        </w:rPr>
        <w:t xml:space="preserve"> района (-14,0%), </w:t>
      </w:r>
      <w:proofErr w:type="spellStart"/>
      <w:r w:rsidRPr="0086087D">
        <w:rPr>
          <w:rFonts w:ascii="Times New Roman" w:eastAsia="Times New Roman" w:hAnsi="Times New Roman" w:cs="Times New Roman"/>
          <w:sz w:val="28"/>
          <w:szCs w:val="28"/>
          <w:lang w:eastAsia="ru-RU"/>
        </w:rPr>
        <w:t>Жирятинского</w:t>
      </w:r>
      <w:proofErr w:type="spellEnd"/>
      <w:r w:rsidRPr="0086087D">
        <w:rPr>
          <w:rFonts w:ascii="Times New Roman" w:eastAsia="Times New Roman" w:hAnsi="Times New Roman" w:cs="Times New Roman"/>
          <w:sz w:val="28"/>
          <w:szCs w:val="28"/>
          <w:lang w:eastAsia="ru-RU"/>
        </w:rPr>
        <w:t xml:space="preserve"> района (-4,0%), </w:t>
      </w:r>
      <w:proofErr w:type="spellStart"/>
      <w:r w:rsidRPr="0086087D">
        <w:rPr>
          <w:rFonts w:ascii="Times New Roman" w:eastAsia="Times New Roman" w:hAnsi="Times New Roman" w:cs="Times New Roman"/>
          <w:sz w:val="28"/>
          <w:szCs w:val="28"/>
          <w:lang w:eastAsia="ru-RU"/>
        </w:rPr>
        <w:t>Карачевского</w:t>
      </w:r>
      <w:proofErr w:type="spellEnd"/>
      <w:r w:rsidRPr="0086087D">
        <w:rPr>
          <w:rFonts w:ascii="Times New Roman" w:eastAsia="Times New Roman" w:hAnsi="Times New Roman" w:cs="Times New Roman"/>
          <w:sz w:val="28"/>
          <w:szCs w:val="28"/>
          <w:lang w:eastAsia="ru-RU"/>
        </w:rPr>
        <w:t xml:space="preserve"> района (-2,0%), </w:t>
      </w:r>
      <w:proofErr w:type="spellStart"/>
      <w:r w:rsidRPr="0086087D">
        <w:rPr>
          <w:rFonts w:ascii="Times New Roman" w:eastAsia="Times New Roman" w:hAnsi="Times New Roman" w:cs="Times New Roman"/>
          <w:sz w:val="28"/>
          <w:szCs w:val="28"/>
          <w:lang w:eastAsia="ru-RU"/>
        </w:rPr>
        <w:t>Рогнединского</w:t>
      </w:r>
      <w:proofErr w:type="spellEnd"/>
      <w:r w:rsidRPr="0086087D">
        <w:rPr>
          <w:rFonts w:ascii="Times New Roman" w:eastAsia="Times New Roman" w:hAnsi="Times New Roman" w:cs="Times New Roman"/>
          <w:sz w:val="28"/>
          <w:szCs w:val="28"/>
          <w:lang w:eastAsia="ru-RU"/>
        </w:rPr>
        <w:t xml:space="preserve"> района (-5</w:t>
      </w:r>
      <w:r w:rsidRPr="0086087D">
        <w:rPr>
          <w:rFonts w:ascii="Times New Roman" w:eastAsia="Times New Roman" w:hAnsi="Times New Roman" w:cs="Times New Roman"/>
          <w:spacing w:val="-6"/>
          <w:sz w:val="28"/>
          <w:szCs w:val="28"/>
          <w:lang w:eastAsia="ru-RU"/>
        </w:rPr>
        <w:t>,0%) и Стародубского района (-5,0%).</w:t>
      </w:r>
    </w:p>
    <w:p w:rsidR="0086087D" w:rsidRDefault="0086087D" w:rsidP="001124D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lastRenderedPageBreak/>
        <w:t xml:space="preserve">Анализ прогноза </w:t>
      </w:r>
      <w:r w:rsidRPr="0086087D">
        <w:rPr>
          <w:rFonts w:ascii="Times New Roman" w:eastAsia="TimesNewRomanPSMT" w:hAnsi="Times New Roman" w:cs="Times New Roman"/>
          <w:b/>
          <w:bCs/>
          <w:sz w:val="28"/>
          <w:szCs w:val="28"/>
        </w:rPr>
        <w:t xml:space="preserve">доходов от уплаты </w:t>
      </w:r>
      <w:r w:rsidRPr="0086087D">
        <w:rPr>
          <w:rFonts w:ascii="Times New Roman" w:eastAsia="Times New Roman" w:hAnsi="Times New Roman" w:cs="Times New Roman"/>
          <w:b/>
          <w:sz w:val="28"/>
          <w:szCs w:val="28"/>
          <w:lang w:eastAsia="ru-RU"/>
        </w:rPr>
        <w:t>акцизов по подакцизным товарам (продукции), производимым на территории Российской Федерации</w:t>
      </w:r>
      <w:r w:rsidRPr="0086087D">
        <w:rPr>
          <w:rFonts w:ascii="Times New Roman" w:eastAsia="TimesNewRomanPSMT" w:hAnsi="Times New Roman" w:cs="Times New Roman"/>
          <w:sz w:val="28"/>
          <w:szCs w:val="28"/>
        </w:rPr>
        <w:t xml:space="preserve"> в</w:t>
      </w:r>
      <w:r w:rsidR="001C56BF">
        <w:rPr>
          <w:rFonts w:ascii="Times New Roman" w:eastAsia="TimesNewRomanPSMT" w:hAnsi="Times New Roman" w:cs="Times New Roman"/>
          <w:sz w:val="28"/>
          <w:szCs w:val="28"/>
        </w:rPr>
        <w:t> </w:t>
      </w:r>
      <w:r w:rsidRPr="0086087D">
        <w:rPr>
          <w:rFonts w:ascii="Times New Roman" w:eastAsia="TimesNewRomanPSMT" w:hAnsi="Times New Roman" w:cs="Times New Roman"/>
          <w:sz w:val="28"/>
          <w:szCs w:val="28"/>
        </w:rPr>
        <w:t>2016</w:t>
      </w:r>
      <w:r w:rsidR="001C56BF">
        <w:rPr>
          <w:rFonts w:ascii="Times New Roman" w:eastAsia="TimesNewRomanPSMT" w:hAnsi="Times New Roman" w:cs="Times New Roman"/>
          <w:sz w:val="28"/>
          <w:szCs w:val="28"/>
        </w:rPr>
        <w:t> </w:t>
      </w:r>
      <w:r w:rsidRPr="0086087D">
        <w:rPr>
          <w:rFonts w:ascii="Times New Roman" w:eastAsia="TimesNewRomanPSMT" w:hAnsi="Times New Roman" w:cs="Times New Roman"/>
          <w:sz w:val="28"/>
          <w:szCs w:val="28"/>
        </w:rPr>
        <w:t>году приведен в следующей таблице.</w:t>
      </w:r>
    </w:p>
    <w:p w:rsidR="001124D5" w:rsidRPr="001124D5" w:rsidRDefault="001124D5" w:rsidP="001124D5">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2 849 255,0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+337 969,5</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113,5</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102,9</w:t>
            </w:r>
          </w:p>
        </w:tc>
      </w:tr>
    </w:tbl>
    <w:p w:rsidR="0086087D" w:rsidRPr="0086087D" w:rsidRDefault="0086087D" w:rsidP="0086087D">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Поступление в областной бюджет акцизов по подакцизным товарам (продукции), производимым на территории Российской Федерации, </w:t>
      </w:r>
      <w:r w:rsidRPr="0086087D">
        <w:rPr>
          <w:rFonts w:ascii="Times New Roman" w:eastAsia="Times New Roman" w:hAnsi="Times New Roman" w:cs="Times New Roman"/>
          <w:sz w:val="28"/>
          <w:szCs w:val="28"/>
          <w:lang w:eastAsia="ru-RU"/>
        </w:rPr>
        <w:br/>
        <w:t xml:space="preserve">на 2016 год прогнозируется в сумме 2 849 255,0 тыс. рублей, что на </w:t>
      </w:r>
      <w:r w:rsidRPr="0086087D">
        <w:rPr>
          <w:rFonts w:ascii="Times New Roman" w:eastAsia="Times New Roman" w:hAnsi="Times New Roman" w:cs="Times New Roman"/>
          <w:sz w:val="28"/>
          <w:szCs w:val="28"/>
          <w:lang w:eastAsia="ru-RU"/>
        </w:rPr>
        <w:br/>
        <w:t xml:space="preserve">337 969,5 тыс. рублей выше планового уровня 2015 года, темп роста составляет 113,5 процента. Увеличение произошло как за счет роста поступления акцизов на нефтепродукты, так и по </w:t>
      </w:r>
      <w:r w:rsidRPr="0086087D">
        <w:rPr>
          <w:rFonts w:ascii="Times New Roman" w:eastAsia="Calibri" w:hAnsi="Times New Roman" w:cs="Times New Roman"/>
          <w:sz w:val="28"/>
          <w:szCs w:val="28"/>
        </w:rPr>
        <w:t>группе алкогольной продукции</w:t>
      </w:r>
      <w:r w:rsidRPr="0086087D">
        <w:rPr>
          <w:rFonts w:ascii="Times New Roman" w:eastAsia="Times New Roman" w:hAnsi="Times New Roman" w:cs="Times New Roman"/>
          <w:sz w:val="28"/>
          <w:szCs w:val="28"/>
          <w:lang w:eastAsia="ru-RU"/>
        </w:rPr>
        <w:t>.</w:t>
      </w:r>
    </w:p>
    <w:p w:rsidR="0086087D" w:rsidRPr="0086087D" w:rsidRDefault="0086087D" w:rsidP="008608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В структуре налоговых доходов областного бюджета на долю акцизов в 2016 году приходится 14,6 процента.</w:t>
      </w:r>
    </w:p>
    <w:p w:rsidR="0086087D" w:rsidRPr="0086087D" w:rsidRDefault="0086087D" w:rsidP="008608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Доходы областного бюджета по </w:t>
      </w:r>
      <w:r w:rsidRPr="0086087D">
        <w:rPr>
          <w:rFonts w:ascii="Times New Roman" w:eastAsia="Times New Roman" w:hAnsi="Times New Roman" w:cs="Times New Roman"/>
          <w:i/>
          <w:sz w:val="28"/>
          <w:szCs w:val="28"/>
          <w:lang w:eastAsia="ru-RU"/>
        </w:rPr>
        <w:t>акцизам на алкогольную продукцию</w:t>
      </w:r>
      <w:r w:rsidRPr="0086087D">
        <w:rPr>
          <w:rFonts w:ascii="Times New Roman" w:eastAsia="Times New Roman" w:hAnsi="Times New Roman" w:cs="Times New Roman"/>
          <w:b/>
          <w:i/>
          <w:sz w:val="28"/>
          <w:szCs w:val="28"/>
          <w:lang w:eastAsia="ru-RU"/>
        </w:rPr>
        <w:br/>
      </w:r>
      <w:r w:rsidRPr="0086087D">
        <w:rPr>
          <w:rFonts w:ascii="Times New Roman" w:eastAsia="Times New Roman" w:hAnsi="Times New Roman" w:cs="Times New Roman"/>
          <w:sz w:val="28"/>
          <w:szCs w:val="28"/>
          <w:lang w:eastAsia="ru-RU"/>
        </w:rPr>
        <w:t>на 2016 год прогнозируются в сумме 849 110,0 тыс. рублей, темп роста к уточненному бюджету 2015 года составляет 110,2 процента.</w:t>
      </w:r>
    </w:p>
    <w:p w:rsidR="0086087D" w:rsidRPr="0086087D" w:rsidRDefault="0086087D" w:rsidP="0086087D">
      <w:pPr>
        <w:spacing w:after="0" w:line="240" w:lineRule="auto"/>
        <w:ind w:right="-1" w:firstLine="710"/>
        <w:jc w:val="both"/>
        <w:rPr>
          <w:rFonts w:ascii="Times New Roman" w:eastAsia="Times New Roman" w:hAnsi="Times New Roman" w:cs="Times New Roman"/>
          <w:sz w:val="28"/>
          <w:szCs w:val="24"/>
          <w:lang w:eastAsia="ru-RU"/>
        </w:rPr>
      </w:pPr>
      <w:r w:rsidRPr="0086087D">
        <w:rPr>
          <w:rFonts w:ascii="Times New Roman" w:eastAsia="Times New Roman" w:hAnsi="Times New Roman" w:cs="Times New Roman"/>
          <w:sz w:val="28"/>
          <w:szCs w:val="24"/>
          <w:lang w:eastAsia="ru-RU"/>
        </w:rPr>
        <w:t>Расчет доходов по акцизам на алкогольную продукцию основан на прогнозируемых показателях объемов производства и реализации подакцизных товаров, планируемых налогоплательщиками, ставок акцизов, установленных главой 22 «Акцизы» части второй Налогового кодекса Российской Федерации, с учетом индексации специфических ставок акцизов и нормативов зачисления акцизов в областной бюджет.</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pacing w:val="-6"/>
          <w:sz w:val="28"/>
          <w:szCs w:val="20"/>
          <w:lang w:eastAsia="ru-RU"/>
        </w:rPr>
        <w:t>Акцизы на алкогольную продукцию с объемной долей этилового спирта свыше 9 процентов прогнозировались на основании данных ООО «</w:t>
      </w:r>
      <w:proofErr w:type="spellStart"/>
      <w:r w:rsidRPr="0086087D">
        <w:rPr>
          <w:rFonts w:ascii="Times New Roman" w:eastAsia="Times New Roman" w:hAnsi="Times New Roman" w:cs="Times New Roman"/>
          <w:spacing w:val="-6"/>
          <w:sz w:val="28"/>
          <w:szCs w:val="20"/>
          <w:lang w:eastAsia="ru-RU"/>
        </w:rPr>
        <w:t>БрянскСпиртПром</w:t>
      </w:r>
      <w:proofErr w:type="spellEnd"/>
      <w:r w:rsidRPr="0086087D">
        <w:rPr>
          <w:rFonts w:ascii="Times New Roman" w:eastAsia="Times New Roman" w:hAnsi="Times New Roman" w:cs="Times New Roman"/>
          <w:spacing w:val="-6"/>
          <w:sz w:val="28"/>
          <w:szCs w:val="20"/>
          <w:lang w:eastAsia="ru-RU"/>
        </w:rPr>
        <w:t xml:space="preserve">» по объему реализации в количестве </w:t>
      </w:r>
      <w:r w:rsidRPr="0086087D">
        <w:rPr>
          <w:rFonts w:ascii="Times New Roman" w:eastAsia="Times New Roman" w:hAnsi="Times New Roman" w:cs="Times New Roman"/>
          <w:sz w:val="28"/>
          <w:szCs w:val="20"/>
          <w:lang w:eastAsia="ru-RU"/>
        </w:rPr>
        <w:t xml:space="preserve">1 042 400 литров и ставки акцизов в условиях действующего законодательства 500,0 рублей. </w:t>
      </w:r>
      <w:r w:rsidRPr="0086087D">
        <w:rPr>
          <w:rFonts w:ascii="Times New Roman" w:eastAsia="Times New Roman" w:hAnsi="Times New Roman" w:cs="Times New Roman"/>
          <w:sz w:val="28"/>
          <w:szCs w:val="20"/>
          <w:lang w:eastAsia="ru-RU"/>
        </w:rPr>
        <w:br/>
        <w:t>С учетом установленного норматива зачисления 40%, в областной бюджет поступит 208 480,0 тыс. рублей.</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Поступления</w:t>
      </w:r>
      <w:r w:rsidRPr="0086087D">
        <w:rPr>
          <w:rFonts w:ascii="Times New Roman" w:eastAsia="Times New Roman" w:hAnsi="Times New Roman" w:cs="Times New Roman"/>
          <w:i/>
          <w:sz w:val="28"/>
          <w:szCs w:val="20"/>
          <w:lang w:eastAsia="ru-RU"/>
        </w:rPr>
        <w:t xml:space="preserve"> </w:t>
      </w:r>
      <w:r w:rsidRPr="0086087D">
        <w:rPr>
          <w:rFonts w:ascii="Times New Roman" w:eastAsia="Times New Roman" w:hAnsi="Times New Roman" w:cs="Times New Roman"/>
          <w:sz w:val="28"/>
          <w:szCs w:val="20"/>
          <w:lang w:eastAsia="ru-RU"/>
        </w:rPr>
        <w:t>акцизов на пиво, производимое на территории Российской Федерации,</w:t>
      </w:r>
      <w:r w:rsidRPr="0086087D">
        <w:rPr>
          <w:rFonts w:ascii="Times New Roman" w:eastAsia="Times New Roman" w:hAnsi="Times New Roman" w:cs="Times New Roman"/>
          <w:i/>
          <w:sz w:val="28"/>
          <w:szCs w:val="20"/>
          <w:lang w:eastAsia="ru-RU"/>
        </w:rPr>
        <w:t xml:space="preserve"> </w:t>
      </w:r>
      <w:r w:rsidRPr="0086087D">
        <w:rPr>
          <w:rFonts w:ascii="Times New Roman" w:eastAsia="Times New Roman" w:hAnsi="Times New Roman" w:cs="Times New Roman"/>
          <w:sz w:val="28"/>
          <w:szCs w:val="20"/>
          <w:lang w:eastAsia="ru-RU"/>
        </w:rPr>
        <w:t>планировались на основе прогнозируемых на 2016 год объемов реализации ОАО «</w:t>
      </w:r>
      <w:proofErr w:type="spellStart"/>
      <w:r w:rsidRPr="0086087D">
        <w:rPr>
          <w:rFonts w:ascii="Times New Roman" w:eastAsia="Times New Roman" w:hAnsi="Times New Roman" w:cs="Times New Roman"/>
          <w:sz w:val="28"/>
          <w:szCs w:val="20"/>
          <w:lang w:eastAsia="ru-RU"/>
        </w:rPr>
        <w:t>Брянскпиво</w:t>
      </w:r>
      <w:proofErr w:type="spellEnd"/>
      <w:r w:rsidRPr="0086087D">
        <w:rPr>
          <w:rFonts w:ascii="Times New Roman" w:eastAsia="Times New Roman" w:hAnsi="Times New Roman" w:cs="Times New Roman"/>
          <w:sz w:val="28"/>
          <w:szCs w:val="20"/>
          <w:lang w:eastAsia="ru-RU"/>
        </w:rPr>
        <w:t>», ООО «</w:t>
      </w:r>
      <w:proofErr w:type="spellStart"/>
      <w:r w:rsidRPr="0086087D">
        <w:rPr>
          <w:rFonts w:ascii="Times New Roman" w:eastAsia="Times New Roman" w:hAnsi="Times New Roman" w:cs="Times New Roman"/>
          <w:sz w:val="28"/>
          <w:szCs w:val="20"/>
          <w:lang w:eastAsia="ru-RU"/>
        </w:rPr>
        <w:t>Карачевпиво-Ягер</w:t>
      </w:r>
      <w:proofErr w:type="spellEnd"/>
      <w:r w:rsidRPr="0086087D">
        <w:rPr>
          <w:rFonts w:ascii="Times New Roman" w:eastAsia="Times New Roman" w:hAnsi="Times New Roman" w:cs="Times New Roman"/>
          <w:sz w:val="28"/>
          <w:szCs w:val="20"/>
          <w:lang w:eastAsia="ru-RU"/>
        </w:rPr>
        <w:t xml:space="preserve">», и ООО «Брянский пивовар» в общем объеме </w:t>
      </w:r>
      <w:r w:rsidRPr="009532F1">
        <w:rPr>
          <w:rFonts w:ascii="Times New Roman" w:eastAsia="Times New Roman" w:hAnsi="Times New Roman" w:cs="Times New Roman"/>
          <w:sz w:val="28"/>
          <w:szCs w:val="20"/>
          <w:lang w:eastAsia="ru-RU"/>
        </w:rPr>
        <w:t xml:space="preserve">31 714, </w:t>
      </w:r>
      <w:r w:rsidR="005C551C" w:rsidRPr="009532F1">
        <w:rPr>
          <w:rFonts w:ascii="Times New Roman" w:eastAsia="Times New Roman" w:hAnsi="Times New Roman" w:cs="Times New Roman"/>
          <w:sz w:val="28"/>
          <w:szCs w:val="20"/>
          <w:lang w:eastAsia="ru-RU"/>
        </w:rPr>
        <w:t xml:space="preserve">тыс. </w:t>
      </w:r>
      <w:r w:rsidRPr="009532F1">
        <w:rPr>
          <w:rFonts w:ascii="Times New Roman" w:eastAsia="Times New Roman" w:hAnsi="Times New Roman" w:cs="Times New Roman"/>
          <w:sz w:val="28"/>
          <w:szCs w:val="20"/>
          <w:lang w:eastAsia="ru-RU"/>
        </w:rPr>
        <w:t>литров,</w:t>
      </w:r>
      <w:r w:rsidRPr="0086087D">
        <w:rPr>
          <w:rFonts w:ascii="Times New Roman" w:eastAsia="Times New Roman" w:hAnsi="Times New Roman" w:cs="Times New Roman"/>
          <w:sz w:val="28"/>
          <w:szCs w:val="20"/>
          <w:lang w:eastAsia="ru-RU"/>
        </w:rPr>
        <w:t xml:space="preserve"> ставки акциза в размере </w:t>
      </w:r>
      <w:r w:rsidR="00C37960">
        <w:rPr>
          <w:rFonts w:ascii="Times New Roman" w:eastAsia="Times New Roman" w:hAnsi="Times New Roman" w:cs="Times New Roman"/>
          <w:sz w:val="28"/>
          <w:szCs w:val="20"/>
          <w:lang w:eastAsia="ru-RU"/>
        </w:rPr>
        <w:br/>
      </w:r>
      <w:r w:rsidRPr="0086087D">
        <w:rPr>
          <w:rFonts w:ascii="Times New Roman" w:eastAsia="Times New Roman" w:hAnsi="Times New Roman" w:cs="Times New Roman"/>
          <w:sz w:val="28"/>
          <w:szCs w:val="20"/>
          <w:lang w:eastAsia="ru-RU"/>
        </w:rPr>
        <w:t>20,0 рублей, норматива зачисления в областной бюджет 100% и составили</w:t>
      </w:r>
      <w:r w:rsidR="00AF3E38">
        <w:rPr>
          <w:rFonts w:ascii="Times New Roman" w:eastAsia="Times New Roman" w:hAnsi="Times New Roman" w:cs="Times New Roman"/>
          <w:sz w:val="28"/>
          <w:szCs w:val="20"/>
          <w:lang w:eastAsia="ru-RU"/>
        </w:rPr>
        <w:br/>
      </w:r>
      <w:r w:rsidRPr="0086087D">
        <w:rPr>
          <w:rFonts w:ascii="Times New Roman" w:eastAsia="Times New Roman" w:hAnsi="Times New Roman" w:cs="Times New Roman"/>
          <w:sz w:val="28"/>
          <w:szCs w:val="20"/>
          <w:lang w:eastAsia="ru-RU"/>
        </w:rPr>
        <w:t>634 280,0 тыс. рублей.</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 xml:space="preserve">Сумма акцизов на сидр, </w:t>
      </w:r>
      <w:proofErr w:type="spellStart"/>
      <w:r w:rsidRPr="0086087D">
        <w:rPr>
          <w:rFonts w:ascii="Times New Roman" w:eastAsia="Times New Roman" w:hAnsi="Times New Roman" w:cs="Times New Roman"/>
          <w:sz w:val="28"/>
          <w:szCs w:val="20"/>
          <w:lang w:eastAsia="ru-RU"/>
        </w:rPr>
        <w:t>пуаре</w:t>
      </w:r>
      <w:proofErr w:type="spellEnd"/>
      <w:r w:rsidRPr="0086087D">
        <w:rPr>
          <w:rFonts w:ascii="Times New Roman" w:eastAsia="Times New Roman" w:hAnsi="Times New Roman" w:cs="Times New Roman"/>
          <w:sz w:val="28"/>
          <w:szCs w:val="20"/>
          <w:lang w:eastAsia="ru-RU"/>
        </w:rPr>
        <w:t>, медовуху</w:t>
      </w:r>
      <w:r w:rsidRPr="0086087D">
        <w:rPr>
          <w:rFonts w:ascii="Times New Roman" w:eastAsia="Times New Roman" w:hAnsi="Times New Roman" w:cs="Times New Roman"/>
          <w:i/>
          <w:sz w:val="28"/>
          <w:szCs w:val="20"/>
          <w:lang w:eastAsia="ru-RU"/>
        </w:rPr>
        <w:t xml:space="preserve"> </w:t>
      </w:r>
      <w:r w:rsidRPr="0086087D">
        <w:rPr>
          <w:rFonts w:ascii="Times New Roman" w:eastAsia="Times New Roman" w:hAnsi="Times New Roman" w:cs="Times New Roman"/>
          <w:sz w:val="28"/>
          <w:szCs w:val="20"/>
          <w:lang w:eastAsia="ru-RU"/>
        </w:rPr>
        <w:t xml:space="preserve">спрогнозирована в бюджете исходя из планируемых объемов реализации этих напитков </w:t>
      </w:r>
      <w:proofErr w:type="spellStart"/>
      <w:r w:rsidRPr="0086087D">
        <w:rPr>
          <w:rFonts w:ascii="Times New Roman" w:eastAsia="Times New Roman" w:hAnsi="Times New Roman" w:cs="Times New Roman"/>
          <w:sz w:val="28"/>
          <w:szCs w:val="20"/>
          <w:lang w:eastAsia="ru-RU"/>
        </w:rPr>
        <w:t>Злынковским</w:t>
      </w:r>
      <w:proofErr w:type="spellEnd"/>
      <w:r w:rsidRPr="0086087D">
        <w:rPr>
          <w:rFonts w:ascii="Times New Roman" w:eastAsia="Times New Roman" w:hAnsi="Times New Roman" w:cs="Times New Roman"/>
          <w:sz w:val="28"/>
          <w:szCs w:val="20"/>
          <w:lang w:eastAsia="ru-RU"/>
        </w:rPr>
        <w:t xml:space="preserve"> заводом новых технологий по производству вин и напитков «Каскад» в объеме 705 556 литров и ставки 9,0 рублей. На 2016 год прогноз поступлений акцизов на сидр составил 6 350,0 тыс. рублей.</w:t>
      </w:r>
    </w:p>
    <w:p w:rsidR="0086087D" w:rsidRPr="0086087D" w:rsidRDefault="0086087D" w:rsidP="0086087D">
      <w:pPr>
        <w:autoSpaceDE w:val="0"/>
        <w:autoSpaceDN w:val="0"/>
        <w:adjustRightInd w:val="0"/>
        <w:spacing w:after="0" w:line="240" w:lineRule="auto"/>
        <w:ind w:firstLine="709"/>
        <w:jc w:val="both"/>
        <w:rPr>
          <w:rFonts w:ascii="Times New Roman" w:eastAsia="Times New Roman" w:hAnsi="Times New Roman" w:cs="Times New Roman"/>
          <w:spacing w:val="-6"/>
          <w:sz w:val="28"/>
          <w:szCs w:val="20"/>
          <w:lang w:eastAsia="ru-RU"/>
        </w:rPr>
      </w:pPr>
      <w:r w:rsidRPr="0086087D">
        <w:rPr>
          <w:rFonts w:ascii="Times New Roman" w:eastAsia="Times New Roman" w:hAnsi="Times New Roman" w:cs="Times New Roman"/>
          <w:spacing w:val="-6"/>
          <w:sz w:val="28"/>
          <w:szCs w:val="28"/>
          <w:lang w:eastAsia="ru-RU"/>
        </w:rPr>
        <w:t xml:space="preserve">Собираемость акцизов на алкогольную продукцию прогнозируется в размере 100 процентов. </w:t>
      </w:r>
      <w:r w:rsidRPr="0086087D">
        <w:rPr>
          <w:rFonts w:ascii="Times New Roman" w:eastAsia="Times New Roman" w:hAnsi="Times New Roman" w:cs="Times New Roman"/>
          <w:spacing w:val="-6"/>
          <w:sz w:val="28"/>
          <w:szCs w:val="20"/>
          <w:lang w:eastAsia="ru-RU"/>
        </w:rPr>
        <w:t>Вместе с тем, по состоянию на 01.10.2015 года недоимка по уплате акцизов на алкогольную продукцию составляет 334 033,0 тыс. рублей, уменьшившись по сравнению с началом года на 3 009,0 тыс. рублей.</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lastRenderedPageBreak/>
        <w:t>Контрольно-счетная палата отмечает, что в расчетах прогнозных поступлений акцизов на спиртосодержащую продукцию поступления от погашения недоимки не учтены.</w:t>
      </w:r>
    </w:p>
    <w:p w:rsidR="0086087D" w:rsidRPr="0086087D" w:rsidRDefault="0086087D" w:rsidP="008608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Поступления доходов от уплаты </w:t>
      </w:r>
      <w:r w:rsidRPr="0086087D">
        <w:rPr>
          <w:rFonts w:ascii="Times New Roman" w:eastAsia="Times New Roman" w:hAnsi="Times New Roman" w:cs="Times New Roman"/>
          <w:i/>
          <w:sz w:val="28"/>
          <w:szCs w:val="28"/>
          <w:lang w:eastAsia="ru-RU"/>
        </w:rPr>
        <w:t>акцизов на нефтепродукты</w:t>
      </w:r>
      <w:r w:rsidRPr="0086087D">
        <w:rPr>
          <w:rFonts w:ascii="Times New Roman" w:eastAsia="Times New Roman" w:hAnsi="Times New Roman" w:cs="Times New Roman"/>
          <w:sz w:val="28"/>
          <w:szCs w:val="28"/>
          <w:lang w:eastAsia="ru-RU"/>
        </w:rPr>
        <w:t xml:space="preserve"> </w:t>
      </w:r>
      <w:r w:rsidR="00AF3E38">
        <w:rPr>
          <w:rFonts w:ascii="Times New Roman" w:eastAsia="Times New Roman" w:hAnsi="Times New Roman" w:cs="Times New Roman"/>
          <w:sz w:val="28"/>
          <w:szCs w:val="28"/>
          <w:lang w:eastAsia="ru-RU"/>
        </w:rPr>
        <w:br/>
      </w:r>
      <w:r w:rsidRPr="0086087D">
        <w:rPr>
          <w:rFonts w:ascii="Times New Roman" w:eastAsia="Times New Roman" w:hAnsi="Times New Roman" w:cs="Times New Roman"/>
          <w:sz w:val="28"/>
          <w:szCs w:val="28"/>
          <w:lang w:eastAsia="ru-RU"/>
        </w:rPr>
        <w:t xml:space="preserve">на 2016 год прогнозируются в сумме 2 000 145,0 тыс. рублей, или </w:t>
      </w:r>
      <w:r w:rsidRPr="0086087D">
        <w:rPr>
          <w:rFonts w:ascii="Times New Roman" w:eastAsia="Times New Roman" w:hAnsi="Times New Roman" w:cs="Times New Roman"/>
          <w:sz w:val="28"/>
          <w:szCs w:val="20"/>
          <w:lang w:eastAsia="ru-RU"/>
        </w:rPr>
        <w:t>0,7% ВРП,</w:t>
      </w:r>
      <w:r w:rsidRPr="0086087D">
        <w:rPr>
          <w:rFonts w:ascii="Times New Roman" w:eastAsia="Times New Roman" w:hAnsi="Times New Roman" w:cs="Times New Roman"/>
          <w:sz w:val="28"/>
          <w:szCs w:val="28"/>
          <w:lang w:eastAsia="ru-RU"/>
        </w:rPr>
        <w:t xml:space="preserve"> из них на автомобильный бензин – 1 456 373,0 тыс. рублей, дизельное топливо – 635 359,0 тыс. рублей, моторные масла для дизельных и (или) карбюраторных (</w:t>
      </w:r>
      <w:proofErr w:type="spellStart"/>
      <w:r w:rsidRPr="0086087D">
        <w:rPr>
          <w:rFonts w:ascii="Times New Roman" w:eastAsia="Times New Roman" w:hAnsi="Times New Roman" w:cs="Times New Roman"/>
          <w:sz w:val="28"/>
          <w:szCs w:val="28"/>
          <w:lang w:eastAsia="ru-RU"/>
        </w:rPr>
        <w:t>инжекторных</w:t>
      </w:r>
      <w:proofErr w:type="spellEnd"/>
      <w:r w:rsidRPr="0086087D">
        <w:rPr>
          <w:rFonts w:ascii="Times New Roman" w:eastAsia="Times New Roman" w:hAnsi="Times New Roman" w:cs="Times New Roman"/>
          <w:sz w:val="28"/>
          <w:szCs w:val="28"/>
          <w:lang w:eastAsia="ru-RU"/>
        </w:rPr>
        <w:t xml:space="preserve">) двигателей – 16 494,0 тыс. рублей, прямогонный бензин – </w:t>
      </w:r>
      <w:r w:rsidR="00752ECD">
        <w:rPr>
          <w:rFonts w:ascii="Times New Roman" w:eastAsia="Times New Roman" w:hAnsi="Times New Roman" w:cs="Times New Roman"/>
          <w:sz w:val="28"/>
          <w:szCs w:val="28"/>
          <w:lang w:eastAsia="ru-RU"/>
        </w:rPr>
        <w:br/>
      </w:r>
      <w:r w:rsidRPr="00AB5618">
        <w:rPr>
          <w:rFonts w:ascii="Times New Roman" w:eastAsia="Times New Roman" w:hAnsi="Times New Roman" w:cs="Times New Roman"/>
          <w:sz w:val="28"/>
          <w:szCs w:val="28"/>
          <w:lang w:eastAsia="ru-RU"/>
        </w:rPr>
        <w:t>(-</w:t>
      </w:r>
      <w:r w:rsidR="00AB5618" w:rsidRPr="00AB5618">
        <w:rPr>
          <w:rFonts w:ascii="Times New Roman" w:eastAsia="Times New Roman" w:hAnsi="Times New Roman" w:cs="Times New Roman"/>
          <w:sz w:val="28"/>
          <w:szCs w:val="28"/>
          <w:lang w:eastAsia="ru-RU"/>
        </w:rPr>
        <w:t>)</w:t>
      </w:r>
      <w:r w:rsidRPr="00AB5618">
        <w:rPr>
          <w:rFonts w:ascii="Times New Roman" w:eastAsia="Times New Roman" w:hAnsi="Times New Roman" w:cs="Times New Roman"/>
          <w:sz w:val="28"/>
          <w:szCs w:val="28"/>
          <w:lang w:eastAsia="ru-RU"/>
        </w:rPr>
        <w:t xml:space="preserve"> 16 667,0</w:t>
      </w:r>
      <w:r w:rsidRPr="0086087D">
        <w:rPr>
          <w:rFonts w:ascii="Times New Roman" w:eastAsia="Times New Roman" w:hAnsi="Times New Roman" w:cs="Times New Roman"/>
          <w:sz w:val="28"/>
          <w:szCs w:val="28"/>
          <w:lang w:eastAsia="ru-RU"/>
        </w:rPr>
        <w:t xml:space="preserve"> тыс. рублей. Темп роста к уровню бюджета 2015 года составит </w:t>
      </w:r>
      <w:r w:rsidRPr="0086087D">
        <w:rPr>
          <w:rFonts w:ascii="Times New Roman" w:eastAsia="Calibri" w:hAnsi="Times New Roman" w:cs="Times New Roman"/>
          <w:sz w:val="28"/>
          <w:szCs w:val="28"/>
        </w:rPr>
        <w:t>114,9</w:t>
      </w:r>
      <w:r w:rsidRPr="0086087D">
        <w:rPr>
          <w:rFonts w:ascii="Times New Roman" w:eastAsia="Times New Roman" w:hAnsi="Times New Roman" w:cs="Times New Roman"/>
          <w:sz w:val="28"/>
          <w:szCs w:val="28"/>
          <w:lang w:eastAsia="ru-RU"/>
        </w:rPr>
        <w:t xml:space="preserve"> процента.</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0"/>
          <w:lang w:eastAsia="ru-RU"/>
        </w:rPr>
        <w:t>Расчет поступлений в областной бюджет акцизов на нефтепродукты произведен исходя из прогнозируемого объема акцизов, подлежащего распределению между субъектами Российской Федерации,</w:t>
      </w:r>
      <w:r w:rsidRPr="0086087D">
        <w:rPr>
          <w:rFonts w:ascii="Times New Roman" w:eastAsia="Times New Roman" w:hAnsi="Times New Roman" w:cs="Times New Roman"/>
          <w:color w:val="365F91"/>
          <w:sz w:val="28"/>
          <w:szCs w:val="20"/>
          <w:lang w:eastAsia="ru-RU"/>
        </w:rPr>
        <w:t xml:space="preserve"> </w:t>
      </w:r>
      <w:r w:rsidRPr="0086087D">
        <w:rPr>
          <w:rFonts w:ascii="Times New Roman" w:eastAsia="Times New Roman" w:hAnsi="Times New Roman" w:cs="Times New Roman"/>
          <w:sz w:val="28"/>
          <w:szCs w:val="20"/>
          <w:lang w:eastAsia="ru-RU"/>
        </w:rPr>
        <w:t xml:space="preserve">в сумме 284 192 199,0 тыс. рублей с учетом </w:t>
      </w:r>
      <w:r w:rsidRPr="0086087D">
        <w:rPr>
          <w:rFonts w:ascii="Times New Roman" w:eastAsia="Calibri" w:hAnsi="Times New Roman" w:cs="Times New Roman"/>
          <w:sz w:val="28"/>
          <w:szCs w:val="20"/>
        </w:rPr>
        <w:t xml:space="preserve">увеличения норматива распределения доходов в бюджет Брянской области с 1 января 2016 года с 0,7228 </w:t>
      </w:r>
      <w:r w:rsidR="00C37960">
        <w:rPr>
          <w:rFonts w:ascii="Times New Roman" w:eastAsia="Calibri" w:hAnsi="Times New Roman" w:cs="Times New Roman"/>
          <w:sz w:val="28"/>
          <w:szCs w:val="20"/>
        </w:rPr>
        <w:br/>
      </w:r>
      <w:r w:rsidRPr="0086087D">
        <w:rPr>
          <w:rFonts w:ascii="Times New Roman" w:eastAsia="Calibri" w:hAnsi="Times New Roman" w:cs="Times New Roman"/>
          <w:sz w:val="28"/>
          <w:szCs w:val="20"/>
        </w:rPr>
        <w:t xml:space="preserve">до 0,7820 процента. </w:t>
      </w:r>
      <w:r w:rsidRPr="0086087D">
        <w:rPr>
          <w:rFonts w:ascii="Times New Roman" w:eastAsia="Times New Roman" w:hAnsi="Times New Roman" w:cs="Times New Roman"/>
          <w:sz w:val="28"/>
          <w:szCs w:val="28"/>
          <w:lang w:eastAsia="ru-RU"/>
        </w:rPr>
        <w:t>Собираемость акцизов на нефтепродукты прогнозируется в размере 100 процентов.</w:t>
      </w:r>
    </w:p>
    <w:p w:rsidR="0086087D" w:rsidRPr="0086087D" w:rsidRDefault="0086087D" w:rsidP="0086087D">
      <w:pPr>
        <w:spacing w:after="0" w:line="240" w:lineRule="auto"/>
        <w:ind w:firstLine="720"/>
        <w:jc w:val="both"/>
        <w:rPr>
          <w:rFonts w:ascii="Times New Roman" w:eastAsia="Times New Roman" w:hAnsi="Times New Roman" w:cs="Times New Roman"/>
          <w:spacing w:val="-4"/>
          <w:sz w:val="28"/>
          <w:szCs w:val="28"/>
          <w:lang w:eastAsia="ru-RU"/>
        </w:rPr>
      </w:pPr>
      <w:r w:rsidRPr="0086087D">
        <w:rPr>
          <w:rFonts w:ascii="Times New Roman" w:eastAsia="Calibri" w:hAnsi="Times New Roman" w:cs="Times New Roman"/>
          <w:sz w:val="28"/>
          <w:szCs w:val="28"/>
        </w:rPr>
        <w:t xml:space="preserve">С учетом факторов изменения бюджетного и налогового законодательства </w:t>
      </w:r>
      <w:r w:rsidRPr="0086087D">
        <w:rPr>
          <w:rFonts w:ascii="Times New Roman" w:eastAsia="Calibri" w:hAnsi="Times New Roman" w:cs="Times New Roman"/>
          <w:spacing w:val="-4"/>
          <w:sz w:val="28"/>
          <w:szCs w:val="28"/>
        </w:rPr>
        <w:t>поступления доходов в областной бюджет от уплаты акцизов на нефтепродукты в 2016 году увеличатся на 264 512,0 тыс. рублей.</w:t>
      </w:r>
    </w:p>
    <w:p w:rsidR="0086087D" w:rsidRDefault="0086087D" w:rsidP="00874C4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прогноза </w:t>
      </w:r>
      <w:r w:rsidRPr="0086087D">
        <w:rPr>
          <w:rFonts w:ascii="Times New Roman" w:eastAsia="TimesNewRomanPSMT" w:hAnsi="Times New Roman" w:cs="Times New Roman"/>
          <w:bCs/>
          <w:sz w:val="28"/>
          <w:szCs w:val="28"/>
        </w:rPr>
        <w:t>доходов от уплаты</w:t>
      </w:r>
      <w:r w:rsidRPr="0086087D">
        <w:rPr>
          <w:rFonts w:ascii="Times New Roman" w:eastAsia="TimesNewRomanPSMT" w:hAnsi="Times New Roman" w:cs="Times New Roman"/>
          <w:b/>
          <w:bCs/>
          <w:sz w:val="28"/>
          <w:szCs w:val="28"/>
        </w:rPr>
        <w:t xml:space="preserve"> н</w:t>
      </w:r>
      <w:r w:rsidRPr="0086087D">
        <w:rPr>
          <w:rFonts w:ascii="Times New Roman" w:eastAsia="Times New Roman" w:hAnsi="Times New Roman" w:cs="Times New Roman"/>
          <w:b/>
          <w:sz w:val="28"/>
          <w:szCs w:val="20"/>
          <w:lang w:eastAsia="ru-RU"/>
        </w:rPr>
        <w:t>алога, взимаемого в связи с применением упрощенной системы налогообложения,</w:t>
      </w:r>
      <w:r w:rsidRPr="0086087D">
        <w:rPr>
          <w:rFonts w:ascii="Times New Roman" w:eastAsia="TimesNewRomanPSMT" w:hAnsi="Times New Roman" w:cs="Times New Roman"/>
          <w:sz w:val="28"/>
          <w:szCs w:val="28"/>
        </w:rPr>
        <w:t xml:space="preserve"> в 2016 году приведен в следующей таблице.</w:t>
      </w:r>
    </w:p>
    <w:p w:rsidR="00874C4B" w:rsidRPr="00874C4B" w:rsidRDefault="00874C4B" w:rsidP="00874C4B">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1 395 933,0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+102 222,0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107,9</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115,1</w:t>
            </w:r>
          </w:p>
        </w:tc>
      </w:tr>
    </w:tbl>
    <w:p w:rsidR="0086087D" w:rsidRPr="0086087D" w:rsidRDefault="0086087D" w:rsidP="0086087D">
      <w:pPr>
        <w:widowControl w:val="0"/>
        <w:spacing w:before="120"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 xml:space="preserve">Налог, взимаемый в связи с применением упрощенной системы налогообложения, в областном бюджете на 2016 год запланирован по установленному Бюджетным кодексом Российской Федерации нормативу- </w:t>
      </w:r>
      <w:r w:rsidRPr="0086087D">
        <w:rPr>
          <w:rFonts w:ascii="Times New Roman" w:eastAsia="Times New Roman" w:hAnsi="Times New Roman" w:cs="Times New Roman"/>
          <w:sz w:val="28"/>
          <w:szCs w:val="20"/>
          <w:lang w:eastAsia="ru-RU"/>
        </w:rPr>
        <w:br/>
        <w:t>100 процентов. Прогнозный расчет данного налога осуществлялся с учетом оценки поступлений налога в 2015 году в сумме 1 304 721,0 тыс. рублей и прогнозируемого индекса потребительских цен на 2016 год в размере 1,07.</w:t>
      </w:r>
    </w:p>
    <w:p w:rsidR="0086087D" w:rsidRPr="0086087D" w:rsidRDefault="0086087D" w:rsidP="0086087D">
      <w:pPr>
        <w:widowControl w:val="0"/>
        <w:spacing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 xml:space="preserve">В связи с изменением налогового законодательства прогнозируется снижение поступлений </w:t>
      </w:r>
      <w:r w:rsidRPr="0086087D">
        <w:rPr>
          <w:rFonts w:ascii="Times New Roman" w:eastAsia="TimesNewRomanPSMT" w:hAnsi="Times New Roman" w:cs="Times New Roman"/>
          <w:bCs/>
          <w:sz w:val="28"/>
          <w:szCs w:val="28"/>
        </w:rPr>
        <w:t>н</w:t>
      </w:r>
      <w:r w:rsidRPr="0086087D">
        <w:rPr>
          <w:rFonts w:ascii="Times New Roman" w:eastAsia="Times New Roman" w:hAnsi="Times New Roman" w:cs="Times New Roman"/>
          <w:sz w:val="28"/>
          <w:szCs w:val="20"/>
          <w:lang w:eastAsia="ru-RU"/>
        </w:rPr>
        <w:t>алога, взимаемого в связи с применением упрощенной системы.</w:t>
      </w:r>
    </w:p>
    <w:p w:rsidR="0086087D" w:rsidRDefault="0086087D" w:rsidP="00874C4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прогноза </w:t>
      </w:r>
      <w:r w:rsidRPr="0086087D">
        <w:rPr>
          <w:rFonts w:ascii="Times New Roman" w:eastAsia="TimesNewRomanPSMT" w:hAnsi="Times New Roman" w:cs="Times New Roman"/>
          <w:bCs/>
          <w:sz w:val="28"/>
          <w:szCs w:val="28"/>
        </w:rPr>
        <w:t>доходов от уплаты</w:t>
      </w:r>
      <w:r w:rsidRPr="0086087D">
        <w:rPr>
          <w:rFonts w:ascii="Times New Roman" w:eastAsia="TimesNewRomanPSMT" w:hAnsi="Times New Roman" w:cs="Times New Roman"/>
          <w:b/>
          <w:bCs/>
          <w:sz w:val="28"/>
          <w:szCs w:val="28"/>
        </w:rPr>
        <w:t xml:space="preserve"> н</w:t>
      </w:r>
      <w:r w:rsidRPr="0086087D">
        <w:rPr>
          <w:rFonts w:ascii="Times New Roman" w:eastAsia="Times New Roman" w:hAnsi="Times New Roman" w:cs="Times New Roman"/>
          <w:b/>
          <w:sz w:val="28"/>
          <w:szCs w:val="20"/>
          <w:lang w:eastAsia="ru-RU"/>
        </w:rPr>
        <w:t xml:space="preserve">алога на имущество организаций </w:t>
      </w:r>
      <w:r w:rsidRPr="0086087D">
        <w:rPr>
          <w:rFonts w:ascii="Times New Roman" w:eastAsia="TimesNewRomanPSMT" w:hAnsi="Times New Roman" w:cs="Times New Roman"/>
          <w:sz w:val="28"/>
          <w:szCs w:val="28"/>
        </w:rPr>
        <w:t>в 2016 году приведен в таблице.</w:t>
      </w:r>
    </w:p>
    <w:p w:rsidR="00874C4B" w:rsidRPr="00874C4B" w:rsidRDefault="00874C4B" w:rsidP="00874C4B">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2 230 975,0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- 146 881,0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93,8</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103,1</w:t>
            </w:r>
          </w:p>
        </w:tc>
      </w:tr>
    </w:tbl>
    <w:p w:rsidR="00C90B8D" w:rsidRDefault="00C90B8D" w:rsidP="0086087D">
      <w:pPr>
        <w:widowControl w:val="0"/>
        <w:spacing w:before="120" w:after="0" w:line="240" w:lineRule="auto"/>
        <w:ind w:firstLine="709"/>
        <w:jc w:val="both"/>
        <w:rPr>
          <w:rFonts w:ascii="Times New Roman" w:eastAsia="Times New Roman" w:hAnsi="Times New Roman" w:cs="Times New Roman"/>
          <w:bCs/>
          <w:sz w:val="28"/>
          <w:szCs w:val="28"/>
          <w:lang w:eastAsia="ru-RU"/>
        </w:rPr>
      </w:pPr>
    </w:p>
    <w:p w:rsidR="0086087D" w:rsidRPr="0086087D" w:rsidRDefault="0086087D" w:rsidP="00C90B8D">
      <w:pPr>
        <w:widowControl w:val="0"/>
        <w:spacing w:after="0" w:line="240" w:lineRule="auto"/>
        <w:ind w:firstLine="709"/>
        <w:jc w:val="both"/>
        <w:rPr>
          <w:rFonts w:ascii="Times New Roman" w:eastAsia="Calibri" w:hAnsi="Times New Roman" w:cs="Times New Roman"/>
          <w:sz w:val="28"/>
          <w:szCs w:val="28"/>
        </w:rPr>
      </w:pPr>
      <w:r w:rsidRPr="0086087D">
        <w:rPr>
          <w:rFonts w:ascii="Times New Roman" w:eastAsia="Times New Roman" w:hAnsi="Times New Roman" w:cs="Times New Roman"/>
          <w:bCs/>
          <w:sz w:val="28"/>
          <w:szCs w:val="28"/>
          <w:lang w:eastAsia="ru-RU"/>
        </w:rPr>
        <w:lastRenderedPageBreak/>
        <w:t>Доходы областного бюджета</w:t>
      </w:r>
      <w:r w:rsidRPr="0086087D">
        <w:rPr>
          <w:rFonts w:ascii="Times New Roman" w:eastAsia="Times New Roman" w:hAnsi="Times New Roman" w:cs="Times New Roman"/>
          <w:b/>
          <w:bCs/>
          <w:sz w:val="28"/>
          <w:szCs w:val="28"/>
          <w:lang w:eastAsia="ru-RU"/>
        </w:rPr>
        <w:t xml:space="preserve"> по налогу на имущество организаций </w:t>
      </w:r>
      <w:r w:rsidRPr="0086087D">
        <w:rPr>
          <w:rFonts w:ascii="Times New Roman" w:eastAsia="Times New Roman" w:hAnsi="Times New Roman" w:cs="Times New Roman"/>
          <w:b/>
          <w:bCs/>
          <w:sz w:val="28"/>
          <w:szCs w:val="28"/>
          <w:lang w:eastAsia="ru-RU"/>
        </w:rPr>
        <w:br/>
      </w:r>
      <w:r w:rsidRPr="0086087D">
        <w:rPr>
          <w:rFonts w:ascii="Times New Roman" w:eastAsia="Times New Roman" w:hAnsi="Times New Roman" w:cs="Times New Roman"/>
          <w:sz w:val="28"/>
          <w:szCs w:val="28"/>
          <w:lang w:eastAsia="ru-RU"/>
        </w:rPr>
        <w:t>на 2016 год прогнозируются в сумме</w:t>
      </w:r>
      <w:r w:rsidRPr="0086087D">
        <w:rPr>
          <w:rFonts w:ascii="Times New Roman" w:eastAsia="Times New Roman" w:hAnsi="Times New Roman" w:cs="Times New Roman"/>
          <w:color w:val="365F91"/>
          <w:sz w:val="28"/>
          <w:szCs w:val="28"/>
          <w:lang w:eastAsia="ru-RU"/>
        </w:rPr>
        <w:t xml:space="preserve"> </w:t>
      </w:r>
      <w:r w:rsidRPr="0086087D">
        <w:rPr>
          <w:rFonts w:ascii="Times New Roman" w:eastAsia="Times New Roman" w:hAnsi="Times New Roman" w:cs="Times New Roman"/>
          <w:sz w:val="28"/>
          <w:szCs w:val="28"/>
          <w:lang w:eastAsia="ru-RU"/>
        </w:rPr>
        <w:t>2 230 975,0 тыс. рублей, что на 146 881,0</w:t>
      </w:r>
      <w:r w:rsidR="00745C23">
        <w:rPr>
          <w:rFonts w:ascii="Times New Roman" w:eastAsia="Times New Roman" w:hAnsi="Times New Roman" w:cs="Times New Roman"/>
          <w:sz w:val="28"/>
          <w:szCs w:val="28"/>
          <w:lang w:eastAsia="ru-RU"/>
        </w:rPr>
        <w:t> </w:t>
      </w:r>
      <w:r w:rsidRPr="0086087D">
        <w:rPr>
          <w:rFonts w:ascii="Times New Roman" w:eastAsia="Times New Roman" w:hAnsi="Times New Roman" w:cs="Times New Roman"/>
          <w:sz w:val="28"/>
          <w:szCs w:val="28"/>
          <w:lang w:eastAsia="ru-RU"/>
        </w:rPr>
        <w:t>тыс. рублей или на 6,2% ниже планового уровня 2015 года. В</w:t>
      </w:r>
      <w:r w:rsidRPr="0086087D">
        <w:rPr>
          <w:rFonts w:ascii="Times New Roman" w:eastAsia="Times New Roman" w:hAnsi="Times New Roman" w:cs="Times New Roman"/>
          <w:color w:val="365F91"/>
          <w:sz w:val="28"/>
          <w:szCs w:val="28"/>
          <w:lang w:eastAsia="ru-RU"/>
        </w:rPr>
        <w:t xml:space="preserve"> </w:t>
      </w:r>
      <w:r w:rsidRPr="0086087D">
        <w:rPr>
          <w:rFonts w:ascii="Times New Roman" w:eastAsia="Times New Roman" w:hAnsi="Times New Roman" w:cs="Times New Roman"/>
          <w:sz w:val="28"/>
          <w:szCs w:val="28"/>
          <w:lang w:eastAsia="ru-RU"/>
        </w:rPr>
        <w:t xml:space="preserve">структуре налоговых доходов на долю налога на имущество приходится </w:t>
      </w:r>
      <w:r w:rsidRPr="0086087D">
        <w:rPr>
          <w:rFonts w:ascii="Times New Roman" w:eastAsia="Times New Roman" w:hAnsi="Times New Roman" w:cs="Times New Roman"/>
          <w:sz w:val="28"/>
          <w:szCs w:val="28"/>
          <w:lang w:eastAsia="ru-RU"/>
        </w:rPr>
        <w:br/>
        <w:t xml:space="preserve">11,5 процента. </w:t>
      </w:r>
      <w:r w:rsidRPr="0086087D">
        <w:rPr>
          <w:rFonts w:ascii="Times New Roman" w:eastAsia="Times New Roman" w:hAnsi="Times New Roman" w:cs="Times New Roman"/>
          <w:sz w:val="28"/>
          <w:szCs w:val="20"/>
          <w:lang w:eastAsia="ru-RU"/>
        </w:rPr>
        <w:t>Расчет доходов областного бюджета по налогу на имущество организаций на 2016 год произведен исходя из фактически сложившейся за</w:t>
      </w:r>
      <w:r w:rsidR="00745C23">
        <w:rPr>
          <w:rFonts w:ascii="Times New Roman" w:eastAsia="Times New Roman" w:hAnsi="Times New Roman" w:cs="Times New Roman"/>
          <w:sz w:val="28"/>
          <w:szCs w:val="20"/>
          <w:lang w:eastAsia="ru-RU"/>
        </w:rPr>
        <w:t> </w:t>
      </w:r>
      <w:r w:rsidRPr="0086087D">
        <w:rPr>
          <w:rFonts w:ascii="Times New Roman" w:eastAsia="Times New Roman" w:hAnsi="Times New Roman" w:cs="Times New Roman"/>
          <w:sz w:val="28"/>
          <w:szCs w:val="20"/>
          <w:lang w:eastAsia="ru-RU"/>
        </w:rPr>
        <w:t>2014 год налоговой базы в сумме 116 305 782,0 тыс. рублей, принятого на</w:t>
      </w:r>
      <w:r w:rsidR="00745C23">
        <w:rPr>
          <w:rFonts w:ascii="Times New Roman" w:eastAsia="Times New Roman" w:hAnsi="Times New Roman" w:cs="Times New Roman"/>
          <w:sz w:val="28"/>
          <w:szCs w:val="20"/>
          <w:lang w:eastAsia="ru-RU"/>
        </w:rPr>
        <w:t> </w:t>
      </w:r>
      <w:r w:rsidRPr="0086087D">
        <w:rPr>
          <w:rFonts w:ascii="Times New Roman" w:eastAsia="Times New Roman" w:hAnsi="Times New Roman" w:cs="Times New Roman"/>
          <w:sz w:val="28"/>
          <w:szCs w:val="20"/>
          <w:lang w:eastAsia="ru-RU"/>
        </w:rPr>
        <w:t xml:space="preserve">2015 год темпа роста в размере 101,0% </w:t>
      </w:r>
      <w:r w:rsidRPr="0086087D">
        <w:rPr>
          <w:rFonts w:ascii="Times New Roman" w:eastAsia="Calibri" w:hAnsi="Times New Roman" w:cs="Times New Roman"/>
          <w:sz w:val="28"/>
          <w:szCs w:val="28"/>
        </w:rPr>
        <w:t>и прогнозируемого роста налоговой базы на 2016 год в размере 103,1 процента.</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 xml:space="preserve">По действующей ставке налога в размере 2,2% и нормативу зачисления налога в областной бюджет – 100%, прогнозируемый </w:t>
      </w:r>
      <w:r w:rsidRPr="0086087D">
        <w:rPr>
          <w:rFonts w:ascii="Times New Roman" w:eastAsia="Calibri" w:hAnsi="Times New Roman" w:cs="Times New Roman"/>
          <w:sz w:val="28"/>
          <w:szCs w:val="28"/>
        </w:rPr>
        <w:t>объем начислений налога в 2016 году ожидается в сумме 2 644 400 тыс. рублей. С</w:t>
      </w:r>
      <w:r w:rsidRPr="0086087D">
        <w:rPr>
          <w:rFonts w:ascii="Times New Roman" w:eastAsia="Times New Roman" w:hAnsi="Times New Roman" w:cs="Times New Roman"/>
          <w:sz w:val="28"/>
          <w:szCs w:val="20"/>
          <w:lang w:eastAsia="ru-RU"/>
        </w:rPr>
        <w:t xml:space="preserve"> учетом собираемости налога на уровне 86,5% планируется к поступлению в областной бюджет 2 287 406,0 тыс. рублей.</w:t>
      </w:r>
    </w:p>
    <w:p w:rsidR="0086087D" w:rsidRPr="0086087D" w:rsidRDefault="0086087D" w:rsidP="0086087D">
      <w:pPr>
        <w:spacing w:after="0" w:line="240" w:lineRule="auto"/>
        <w:ind w:firstLine="720"/>
        <w:jc w:val="both"/>
        <w:rPr>
          <w:rFonts w:ascii="Times New Roman" w:eastAsia="Calibri" w:hAnsi="Times New Roman" w:cs="Times New Roman"/>
          <w:sz w:val="28"/>
          <w:szCs w:val="28"/>
        </w:rPr>
      </w:pPr>
      <w:r w:rsidRPr="0086087D">
        <w:rPr>
          <w:rFonts w:ascii="Times New Roman" w:eastAsia="Times New Roman" w:hAnsi="Times New Roman" w:cs="Times New Roman"/>
          <w:spacing w:val="-4"/>
          <w:sz w:val="28"/>
          <w:szCs w:val="20"/>
          <w:lang w:eastAsia="ru-RU"/>
        </w:rPr>
        <w:t xml:space="preserve">Кроме того, при прогнозировании учтено </w:t>
      </w:r>
      <w:r w:rsidRPr="0086087D">
        <w:rPr>
          <w:rFonts w:ascii="Times New Roman" w:eastAsia="Calibri" w:hAnsi="Times New Roman" w:cs="Times New Roman"/>
          <w:sz w:val="28"/>
          <w:szCs w:val="28"/>
        </w:rPr>
        <w:t xml:space="preserve">увеличение суммы выпадающих доходов областного бюджета на 2016 год в связи с предоставлением льгот по налогу на имущество организаций, что приведет к снижению поступлений на 200 341,0 тыс. рублей, а также дополнительные поступления налога в сумме 106 214 тыс. рублей за счет </w:t>
      </w:r>
      <w:r w:rsidRPr="0086087D">
        <w:rPr>
          <w:rFonts w:ascii="Times New Roman" w:eastAsia="Times New Roman" w:hAnsi="Times New Roman" w:cs="Times New Roman"/>
          <w:spacing w:val="-4"/>
          <w:sz w:val="28"/>
          <w:szCs w:val="20"/>
          <w:lang w:eastAsia="ru-RU"/>
        </w:rPr>
        <w:t>увеличения налоговой ставки отдельным</w:t>
      </w:r>
      <w:r w:rsidR="00131298">
        <w:rPr>
          <w:rFonts w:ascii="Times New Roman" w:eastAsia="Times New Roman" w:hAnsi="Times New Roman" w:cs="Times New Roman"/>
          <w:spacing w:val="-4"/>
          <w:sz w:val="28"/>
          <w:szCs w:val="20"/>
          <w:lang w:eastAsia="ru-RU"/>
        </w:rPr>
        <w:t xml:space="preserve"> категориям налогоплательщиков </w:t>
      </w:r>
      <w:r w:rsidRPr="0086087D">
        <w:rPr>
          <w:rFonts w:ascii="Times New Roman" w:eastAsia="Times New Roman" w:hAnsi="Times New Roman" w:cs="Times New Roman"/>
          <w:spacing w:val="-4"/>
          <w:sz w:val="28"/>
          <w:szCs w:val="20"/>
          <w:lang w:eastAsia="ru-RU"/>
        </w:rPr>
        <w:t>на 0,3 процентного пункта.</w:t>
      </w:r>
    </w:p>
    <w:p w:rsidR="0086087D" w:rsidRPr="0086087D" w:rsidRDefault="0086087D" w:rsidP="0086087D">
      <w:pPr>
        <w:spacing w:after="0" w:line="252"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Погашения ожидаемой по состоянию на 01.01.2016 года недоимки планируется в размере 20%, в связи с чем прогнозируются дополнительные поступления налога в сумме 37 696,0 тыс. рублей.</w:t>
      </w:r>
    </w:p>
    <w:p w:rsidR="0086087D" w:rsidRDefault="0086087D" w:rsidP="00C90B8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прогноза </w:t>
      </w:r>
      <w:r w:rsidRPr="0086087D">
        <w:rPr>
          <w:rFonts w:ascii="Times New Roman" w:eastAsia="TimesNewRomanPSMT" w:hAnsi="Times New Roman" w:cs="Times New Roman"/>
          <w:bCs/>
          <w:sz w:val="28"/>
          <w:szCs w:val="28"/>
        </w:rPr>
        <w:t>доходов от уплаты</w:t>
      </w:r>
      <w:r w:rsidRPr="0086087D">
        <w:rPr>
          <w:rFonts w:ascii="Times New Roman" w:eastAsia="TimesNewRomanPSMT" w:hAnsi="Times New Roman" w:cs="Times New Roman"/>
          <w:b/>
          <w:bCs/>
          <w:sz w:val="28"/>
          <w:szCs w:val="28"/>
        </w:rPr>
        <w:t xml:space="preserve"> транспортного н</w:t>
      </w:r>
      <w:r w:rsidRPr="0086087D">
        <w:rPr>
          <w:rFonts w:ascii="Times New Roman" w:eastAsia="Times New Roman" w:hAnsi="Times New Roman" w:cs="Times New Roman"/>
          <w:b/>
          <w:sz w:val="28"/>
          <w:szCs w:val="20"/>
          <w:lang w:eastAsia="ru-RU"/>
        </w:rPr>
        <w:t xml:space="preserve">алога </w:t>
      </w:r>
      <w:r w:rsidRPr="0086087D">
        <w:rPr>
          <w:rFonts w:ascii="Times New Roman" w:eastAsia="Times New Roman" w:hAnsi="Times New Roman" w:cs="Times New Roman"/>
          <w:b/>
          <w:sz w:val="28"/>
          <w:szCs w:val="20"/>
          <w:lang w:eastAsia="ru-RU"/>
        </w:rPr>
        <w:br/>
      </w:r>
      <w:r w:rsidRPr="0086087D">
        <w:rPr>
          <w:rFonts w:ascii="Times New Roman" w:eastAsia="TimesNewRomanPSMT" w:hAnsi="Times New Roman" w:cs="Times New Roman"/>
          <w:sz w:val="28"/>
          <w:szCs w:val="28"/>
        </w:rPr>
        <w:t>в 2016 году приведен в таблице.</w:t>
      </w:r>
    </w:p>
    <w:p w:rsidR="00C90B8D" w:rsidRPr="00C90B8D" w:rsidRDefault="00C90B8D" w:rsidP="00C90B8D">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c"/>
        <w:tblW w:w="0" w:type="auto"/>
        <w:tblLook w:val="04A0" w:firstRow="1" w:lastRow="0" w:firstColumn="1" w:lastColumn="0" w:noHBand="0" w:noVBand="1"/>
      </w:tblPr>
      <w:tblGrid>
        <w:gridCol w:w="5495"/>
        <w:gridCol w:w="3969"/>
      </w:tblGrid>
      <w:tr w:rsidR="0086087D" w:rsidRPr="0086087D" w:rsidTr="0086087D">
        <w:tc>
          <w:tcPr>
            <w:tcW w:w="5495"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3969"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b/>
                <w:bCs/>
                <w:sz w:val="24"/>
                <w:szCs w:val="24"/>
              </w:rPr>
            </w:pPr>
            <w:r w:rsidRPr="0086087D">
              <w:rPr>
                <w:rFonts w:eastAsia="TimesNewRomanPSMT"/>
                <w:b/>
                <w:bCs/>
                <w:sz w:val="24"/>
                <w:szCs w:val="24"/>
              </w:rPr>
              <w:t xml:space="preserve">Законопроект на 2016 г., </w:t>
            </w:r>
          </w:p>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всего транспортный налог, тыс. рублей</w:t>
            </w:r>
          </w:p>
        </w:tc>
        <w:tc>
          <w:tcPr>
            <w:tcW w:w="3969"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851 884,0</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3969"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+ 105 714,0</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3969"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114,2</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3969"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103,9</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b/>
                <w:bCs/>
                <w:sz w:val="24"/>
                <w:szCs w:val="24"/>
              </w:rPr>
            </w:pPr>
            <w:r w:rsidRPr="0086087D">
              <w:rPr>
                <w:rFonts w:eastAsia="TimesNewRomanPSMT"/>
                <w:b/>
                <w:bCs/>
                <w:sz w:val="24"/>
                <w:szCs w:val="24"/>
              </w:rPr>
              <w:t xml:space="preserve">Законопроект на 2016 г., </w:t>
            </w:r>
          </w:p>
          <w:p w:rsidR="0086087D" w:rsidRPr="0086087D" w:rsidRDefault="0086087D" w:rsidP="0086087D">
            <w:pPr>
              <w:autoSpaceDE w:val="0"/>
              <w:autoSpaceDN w:val="0"/>
              <w:adjustRightInd w:val="0"/>
              <w:jc w:val="both"/>
              <w:rPr>
                <w:rFonts w:eastAsia="TimesNewRomanPSMT"/>
                <w:spacing w:val="-6"/>
                <w:sz w:val="24"/>
                <w:szCs w:val="24"/>
              </w:rPr>
            </w:pPr>
            <w:r w:rsidRPr="0086087D">
              <w:rPr>
                <w:rFonts w:eastAsia="TimesNewRomanPSMT"/>
                <w:b/>
                <w:bCs/>
                <w:spacing w:val="-6"/>
                <w:sz w:val="24"/>
                <w:szCs w:val="24"/>
              </w:rPr>
              <w:t>транспортный налог с организаций, тыс. рублей</w:t>
            </w:r>
          </w:p>
        </w:tc>
        <w:tc>
          <w:tcPr>
            <w:tcW w:w="3969"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213 146,0</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3969"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+ 19 782,0</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3969"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110,2</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3969"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106,6</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b/>
                <w:bCs/>
                <w:sz w:val="24"/>
                <w:szCs w:val="24"/>
              </w:rPr>
            </w:pPr>
            <w:r w:rsidRPr="0086087D">
              <w:rPr>
                <w:rFonts w:eastAsia="TimesNewRomanPSMT"/>
                <w:b/>
                <w:bCs/>
                <w:sz w:val="24"/>
                <w:szCs w:val="24"/>
              </w:rPr>
              <w:t xml:space="preserve">Законопроект на 2016 г., </w:t>
            </w:r>
          </w:p>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транспортный налог с физ. лиц, тыс. рублей</w:t>
            </w:r>
          </w:p>
        </w:tc>
        <w:tc>
          <w:tcPr>
            <w:tcW w:w="3969"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638 738,0</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3969"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+ 85 932,0</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3969"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115,5</w:t>
            </w:r>
          </w:p>
        </w:tc>
      </w:tr>
      <w:tr w:rsidR="0086087D" w:rsidRPr="0086087D" w:rsidTr="0086087D">
        <w:tc>
          <w:tcPr>
            <w:tcW w:w="5495"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3969"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103,0</w:t>
            </w:r>
          </w:p>
        </w:tc>
      </w:tr>
    </w:tbl>
    <w:p w:rsidR="0086087D" w:rsidRPr="0086087D" w:rsidRDefault="0086087D" w:rsidP="0086087D">
      <w:pPr>
        <w:widowControl w:val="0"/>
        <w:spacing w:before="120"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В 2016 году п</w:t>
      </w:r>
      <w:r w:rsidRPr="0086087D">
        <w:rPr>
          <w:rFonts w:ascii="Times New Roman" w:eastAsia="Times New Roman" w:hAnsi="Times New Roman" w:cs="Times New Roman"/>
          <w:bCs/>
          <w:iCs/>
          <w:sz w:val="28"/>
          <w:szCs w:val="28"/>
          <w:lang w:eastAsia="ru-RU"/>
        </w:rPr>
        <w:t>оступление в областной бюджет</w:t>
      </w:r>
      <w:r w:rsidRPr="0086087D">
        <w:rPr>
          <w:rFonts w:ascii="Times New Roman" w:eastAsia="Times New Roman" w:hAnsi="Times New Roman" w:cs="Times New Roman"/>
          <w:b/>
          <w:bCs/>
          <w:sz w:val="28"/>
          <w:szCs w:val="28"/>
          <w:lang w:eastAsia="ru-RU"/>
        </w:rPr>
        <w:t xml:space="preserve"> </w:t>
      </w:r>
      <w:r w:rsidRPr="0086087D">
        <w:rPr>
          <w:rFonts w:ascii="Times New Roman" w:eastAsia="Times New Roman" w:hAnsi="Times New Roman" w:cs="Times New Roman"/>
          <w:bCs/>
          <w:sz w:val="28"/>
          <w:szCs w:val="28"/>
          <w:lang w:eastAsia="ru-RU"/>
        </w:rPr>
        <w:t>транспортного налога</w:t>
      </w:r>
      <w:r w:rsidRPr="0086087D">
        <w:rPr>
          <w:rFonts w:ascii="Times New Roman" w:eastAsia="Times New Roman" w:hAnsi="Times New Roman" w:cs="Times New Roman"/>
          <w:b/>
          <w:bCs/>
          <w:sz w:val="28"/>
          <w:szCs w:val="28"/>
          <w:lang w:eastAsia="ru-RU"/>
        </w:rPr>
        <w:t xml:space="preserve"> </w:t>
      </w:r>
      <w:r w:rsidRPr="0086087D">
        <w:rPr>
          <w:rFonts w:ascii="Times New Roman" w:eastAsia="Times New Roman" w:hAnsi="Times New Roman" w:cs="Times New Roman"/>
          <w:sz w:val="28"/>
          <w:szCs w:val="28"/>
          <w:lang w:eastAsia="ru-RU"/>
        </w:rPr>
        <w:t xml:space="preserve">прогнозируется в сумме 851 884,0 тыс. рублей, из них </w:t>
      </w:r>
      <w:r w:rsidRPr="0086087D">
        <w:rPr>
          <w:rFonts w:ascii="Times New Roman" w:eastAsia="Times New Roman" w:hAnsi="Times New Roman" w:cs="Times New Roman"/>
          <w:i/>
          <w:sz w:val="28"/>
          <w:szCs w:val="28"/>
          <w:lang w:eastAsia="ru-RU"/>
        </w:rPr>
        <w:t>транспортный налог с организаций</w:t>
      </w:r>
      <w:r w:rsidRPr="0086087D">
        <w:rPr>
          <w:rFonts w:ascii="Times New Roman" w:eastAsia="Times New Roman" w:hAnsi="Times New Roman" w:cs="Times New Roman"/>
          <w:sz w:val="28"/>
          <w:szCs w:val="28"/>
          <w:lang w:eastAsia="ru-RU"/>
        </w:rPr>
        <w:t xml:space="preserve"> – 213 146,0 тыс. рублей, </w:t>
      </w:r>
      <w:r w:rsidRPr="0086087D">
        <w:rPr>
          <w:rFonts w:ascii="Times New Roman" w:eastAsia="Times New Roman" w:hAnsi="Times New Roman" w:cs="Times New Roman"/>
          <w:i/>
          <w:sz w:val="28"/>
          <w:szCs w:val="28"/>
          <w:lang w:eastAsia="ru-RU"/>
        </w:rPr>
        <w:t>транспортный налог с физических лиц</w:t>
      </w:r>
      <w:r w:rsidRPr="0086087D">
        <w:rPr>
          <w:rFonts w:ascii="Times New Roman" w:eastAsia="Times New Roman" w:hAnsi="Times New Roman" w:cs="Times New Roman"/>
          <w:sz w:val="28"/>
          <w:szCs w:val="28"/>
          <w:lang w:eastAsia="ru-RU"/>
        </w:rPr>
        <w:t xml:space="preserve"> – 638 738,0 тыс. рублей. Темп роста транспортного налога к объему 2015 года составляет 114,2%, в том числе с организаций – 110,2%, с физических лиц – 115,5 процента.</w:t>
      </w:r>
    </w:p>
    <w:p w:rsidR="0086087D" w:rsidRPr="0086087D" w:rsidRDefault="0086087D" w:rsidP="008608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lastRenderedPageBreak/>
        <w:t xml:space="preserve">Удельный вес транспортного налога </w:t>
      </w:r>
      <w:r w:rsidR="0094055D">
        <w:rPr>
          <w:rFonts w:ascii="Times New Roman" w:eastAsia="Times New Roman" w:hAnsi="Times New Roman" w:cs="Times New Roman"/>
          <w:sz w:val="28"/>
          <w:szCs w:val="28"/>
          <w:lang w:eastAsia="ru-RU"/>
        </w:rPr>
        <w:t xml:space="preserve">в </w:t>
      </w:r>
      <w:r w:rsidRPr="0086087D">
        <w:rPr>
          <w:rFonts w:ascii="Times New Roman" w:eastAsia="Times New Roman" w:hAnsi="Times New Roman" w:cs="Times New Roman"/>
          <w:sz w:val="28"/>
          <w:szCs w:val="28"/>
          <w:lang w:eastAsia="ru-RU"/>
        </w:rPr>
        <w:t>планируемом объеме налоговых доходов в 2016 году составляет 4,4 процента.</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Прогноз транспортного налога с организаций на 2016 год определен на основании оценки налоговой базы 2015 года в объеме 202 538,0 тыс. рублей. Расчет налога произведен исходя из сложившейся налоговой базы </w:t>
      </w:r>
      <w:r w:rsidR="0094055D">
        <w:rPr>
          <w:rFonts w:ascii="Times New Roman" w:eastAsia="Times New Roman" w:hAnsi="Times New Roman" w:cs="Times New Roman"/>
          <w:sz w:val="28"/>
          <w:szCs w:val="28"/>
          <w:lang w:eastAsia="ru-RU"/>
        </w:rPr>
        <w:br/>
      </w:r>
      <w:r w:rsidRPr="0086087D">
        <w:rPr>
          <w:rFonts w:ascii="Times New Roman" w:eastAsia="Times New Roman" w:hAnsi="Times New Roman" w:cs="Times New Roman"/>
          <w:sz w:val="28"/>
          <w:szCs w:val="28"/>
          <w:lang w:eastAsia="ru-RU"/>
        </w:rPr>
        <w:t>за 2014 год, темпов роста в 2015 году в размере 112,3% и прогнозной собираемости на уровне 98,8 процента.</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Кроме того, в расчетах учтено погашение недоимки в размере 40% в сумме 8 656,0 тыс. рублей, а также дополнительные поступления в связи с прекращением срока действия налоговых льгот на 2016 год для организаций, осуществляющих международные перевозки, в объеме 4 382,0 тыс. рублей.</w:t>
      </w:r>
    </w:p>
    <w:p w:rsidR="0086087D" w:rsidRPr="0094055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По транспортному налогу с физических лиц расчет произведен с учетом темпа роста налоговой базы 2015 года – 107,0% и прогнозной собираемостью на ур</w:t>
      </w:r>
      <w:r w:rsidRPr="0094055D">
        <w:rPr>
          <w:rFonts w:ascii="Times New Roman" w:eastAsia="Times New Roman" w:hAnsi="Times New Roman" w:cs="Times New Roman"/>
          <w:sz w:val="28"/>
          <w:szCs w:val="28"/>
          <w:lang w:eastAsia="ru-RU"/>
        </w:rPr>
        <w:t>овне 90,9 процента.</w:t>
      </w:r>
    </w:p>
    <w:p w:rsidR="0086087D" w:rsidRPr="0086087D" w:rsidRDefault="0086087D" w:rsidP="008608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В расчетах учтено погашение недоимки по налогу с физических лиц в размере 10,0%, что составляет 18 530,0 тыс. рублей.</w:t>
      </w:r>
    </w:p>
    <w:p w:rsidR="0086087D" w:rsidRPr="0086087D" w:rsidRDefault="0086087D" w:rsidP="0086087D">
      <w:pPr>
        <w:spacing w:after="0" w:line="257" w:lineRule="auto"/>
        <w:ind w:firstLine="720"/>
        <w:jc w:val="both"/>
        <w:rPr>
          <w:rFonts w:ascii="Times New Roman" w:eastAsia="Times New Roman" w:hAnsi="Times New Roman" w:cs="Times New Roman"/>
          <w:spacing w:val="-6"/>
          <w:sz w:val="28"/>
          <w:szCs w:val="28"/>
          <w:lang w:eastAsia="ru-RU"/>
        </w:rPr>
      </w:pPr>
      <w:r w:rsidRPr="0086087D">
        <w:rPr>
          <w:rFonts w:ascii="Times New Roman" w:eastAsia="Times New Roman" w:hAnsi="Times New Roman" w:cs="Times New Roman"/>
          <w:spacing w:val="-6"/>
          <w:sz w:val="28"/>
          <w:szCs w:val="28"/>
          <w:lang w:eastAsia="ru-RU"/>
        </w:rPr>
        <w:t xml:space="preserve">Поступление в областной бюджет </w:t>
      </w:r>
      <w:r w:rsidRPr="0086087D">
        <w:rPr>
          <w:rFonts w:ascii="Times New Roman" w:eastAsia="Times New Roman" w:hAnsi="Times New Roman" w:cs="Times New Roman"/>
          <w:b/>
          <w:bCs/>
          <w:spacing w:val="-6"/>
          <w:sz w:val="28"/>
          <w:szCs w:val="28"/>
          <w:lang w:eastAsia="ru-RU"/>
        </w:rPr>
        <w:t>налога на игорный бизнес</w:t>
      </w:r>
      <w:r w:rsidRPr="0086087D">
        <w:rPr>
          <w:rFonts w:ascii="Times New Roman" w:eastAsia="Times New Roman" w:hAnsi="Times New Roman" w:cs="Times New Roman"/>
          <w:spacing w:val="-6"/>
          <w:sz w:val="28"/>
          <w:szCs w:val="28"/>
          <w:lang w:eastAsia="ru-RU"/>
        </w:rPr>
        <w:t xml:space="preserve"> </w:t>
      </w:r>
      <w:r w:rsidRPr="0086087D">
        <w:rPr>
          <w:rFonts w:ascii="Times New Roman" w:eastAsia="Times New Roman" w:hAnsi="Times New Roman" w:cs="Times New Roman"/>
          <w:spacing w:val="-6"/>
          <w:sz w:val="28"/>
          <w:szCs w:val="28"/>
          <w:lang w:eastAsia="ru-RU"/>
        </w:rPr>
        <w:br/>
        <w:t>на 2016 год прогнозируется в сумме 4 440,0 тыс. рублей. Темп роста к плановому уровню 2015 года составляет 96,3 процента.</w:t>
      </w:r>
    </w:p>
    <w:p w:rsidR="0086087D" w:rsidRPr="0086087D" w:rsidRDefault="0086087D" w:rsidP="0086087D">
      <w:pPr>
        <w:autoSpaceDE w:val="0"/>
        <w:autoSpaceDN w:val="0"/>
        <w:adjustRightInd w:val="0"/>
        <w:spacing w:after="12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прогноза </w:t>
      </w:r>
      <w:r w:rsidRPr="0086087D">
        <w:rPr>
          <w:rFonts w:ascii="Times New Roman" w:eastAsia="TimesNewRomanPSMT" w:hAnsi="Times New Roman" w:cs="Times New Roman"/>
          <w:bCs/>
          <w:sz w:val="28"/>
          <w:szCs w:val="28"/>
        </w:rPr>
        <w:t>доходов от уплаты</w:t>
      </w:r>
      <w:r w:rsidRPr="0086087D">
        <w:rPr>
          <w:rFonts w:ascii="Times New Roman" w:eastAsia="TimesNewRomanPSMT" w:hAnsi="Times New Roman" w:cs="Times New Roman"/>
          <w:b/>
          <w:bCs/>
          <w:sz w:val="28"/>
          <w:szCs w:val="28"/>
        </w:rPr>
        <w:t xml:space="preserve"> н</w:t>
      </w:r>
      <w:r w:rsidRPr="0086087D">
        <w:rPr>
          <w:rFonts w:ascii="Times New Roman" w:eastAsia="Times New Roman" w:hAnsi="Times New Roman" w:cs="Times New Roman"/>
          <w:b/>
          <w:sz w:val="28"/>
          <w:szCs w:val="20"/>
          <w:lang w:eastAsia="ru-RU"/>
        </w:rPr>
        <w:t xml:space="preserve">алога на игорный бизнес </w:t>
      </w:r>
      <w:r w:rsidRPr="0086087D">
        <w:rPr>
          <w:rFonts w:ascii="Times New Roman" w:eastAsia="Times New Roman" w:hAnsi="Times New Roman" w:cs="Times New Roman"/>
          <w:b/>
          <w:sz w:val="28"/>
          <w:szCs w:val="20"/>
          <w:lang w:eastAsia="ru-RU"/>
        </w:rPr>
        <w:br/>
      </w:r>
      <w:r w:rsidRPr="0086087D">
        <w:rPr>
          <w:rFonts w:ascii="Times New Roman" w:eastAsia="TimesNewRomanPSMT" w:hAnsi="Times New Roman" w:cs="Times New Roman"/>
          <w:sz w:val="28"/>
          <w:szCs w:val="28"/>
        </w:rPr>
        <w:t>в 2016 году приведен в таблице.</w:t>
      </w: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4 440,0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- 168,5</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96,3</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77,5</w:t>
            </w:r>
          </w:p>
        </w:tc>
      </w:tr>
    </w:tbl>
    <w:p w:rsidR="0086087D" w:rsidRPr="0086087D" w:rsidRDefault="0086087D" w:rsidP="0086087D">
      <w:pPr>
        <w:widowControl w:val="0"/>
        <w:tabs>
          <w:tab w:val="left" w:pos="5040"/>
        </w:tabs>
        <w:spacing w:before="120" w:after="0" w:line="240" w:lineRule="auto"/>
        <w:ind w:firstLine="709"/>
        <w:jc w:val="both"/>
        <w:rPr>
          <w:rFonts w:ascii="Times New Roman" w:eastAsia="Times New Roman" w:hAnsi="Times New Roman" w:cs="Times New Roman"/>
          <w:spacing w:val="-6"/>
          <w:sz w:val="28"/>
          <w:szCs w:val="28"/>
          <w:lang w:eastAsia="ru-RU"/>
        </w:rPr>
      </w:pPr>
      <w:r w:rsidRPr="0086087D">
        <w:rPr>
          <w:rFonts w:ascii="Times New Roman" w:eastAsia="Times New Roman" w:hAnsi="Times New Roman" w:cs="Times New Roman"/>
          <w:spacing w:val="-6"/>
          <w:sz w:val="28"/>
          <w:szCs w:val="28"/>
          <w:lang w:eastAsia="ru-RU"/>
        </w:rPr>
        <w:t xml:space="preserve">Расчет доходов областного бюджета по налогу на игорный бизнес произведен исходя из наличия объектов игорного бизнеса – 59 </w:t>
      </w:r>
      <w:r w:rsidRPr="0086087D">
        <w:rPr>
          <w:rFonts w:ascii="Times New Roman" w:eastAsia="Calibri" w:hAnsi="Times New Roman" w:cs="Times New Roman"/>
          <w:sz w:val="28"/>
          <w:szCs w:val="28"/>
        </w:rPr>
        <w:t xml:space="preserve">пунктов приема ставок </w:t>
      </w:r>
      <w:r w:rsidRPr="0086087D">
        <w:rPr>
          <w:rFonts w:ascii="Times New Roman" w:eastAsia="Times New Roman" w:hAnsi="Times New Roman" w:cs="Times New Roman"/>
          <w:spacing w:val="-6"/>
          <w:sz w:val="28"/>
          <w:szCs w:val="28"/>
          <w:lang w:eastAsia="ru-RU"/>
        </w:rPr>
        <w:t xml:space="preserve">букмекерских контор и 3 процессинговых центров, </w:t>
      </w:r>
      <w:r w:rsidRPr="0086087D">
        <w:rPr>
          <w:rFonts w:ascii="Times New Roman" w:eastAsia="Times New Roman" w:hAnsi="Times New Roman" w:cs="Times New Roman"/>
          <w:sz w:val="28"/>
          <w:szCs w:val="20"/>
          <w:lang w:eastAsia="ru-RU"/>
        </w:rPr>
        <w:t xml:space="preserve">расположенных на территории Брянской области, и </w:t>
      </w:r>
      <w:r w:rsidRPr="0086087D">
        <w:rPr>
          <w:rFonts w:ascii="Times New Roman" w:eastAsia="Times New Roman" w:hAnsi="Times New Roman" w:cs="Times New Roman"/>
          <w:spacing w:val="-6"/>
          <w:sz w:val="28"/>
          <w:szCs w:val="28"/>
          <w:lang w:eastAsia="ru-RU"/>
        </w:rPr>
        <w:t xml:space="preserve">ставки налога в размере 5,0 тыс. рублей и </w:t>
      </w:r>
      <w:r w:rsidRPr="0086087D">
        <w:rPr>
          <w:rFonts w:ascii="Times New Roman" w:eastAsia="Times New Roman" w:hAnsi="Times New Roman" w:cs="Times New Roman"/>
          <w:spacing w:val="-6"/>
          <w:sz w:val="28"/>
          <w:szCs w:val="28"/>
          <w:lang w:eastAsia="ru-RU"/>
        </w:rPr>
        <w:br/>
        <w:t>25,0 тыс. рублей в месяц, соответственно, с учетом действующего норматива зачисления налога в областной бюджет – 100,0 процента.</w:t>
      </w:r>
    </w:p>
    <w:p w:rsidR="0086087D" w:rsidRPr="0086087D" w:rsidRDefault="0086087D" w:rsidP="0086087D">
      <w:pPr>
        <w:spacing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 xml:space="preserve">Прогноз </w:t>
      </w:r>
      <w:r w:rsidRPr="0086087D">
        <w:rPr>
          <w:rFonts w:ascii="Times New Roman" w:eastAsia="Times New Roman" w:hAnsi="Times New Roman" w:cs="Times New Roman"/>
          <w:b/>
          <w:bCs/>
          <w:sz w:val="28"/>
          <w:szCs w:val="20"/>
          <w:lang w:eastAsia="ru-RU"/>
        </w:rPr>
        <w:t>налога на добычу полезных ископаемых</w:t>
      </w:r>
      <w:r w:rsidRPr="0086087D">
        <w:rPr>
          <w:rFonts w:ascii="Times New Roman" w:eastAsia="Times New Roman" w:hAnsi="Times New Roman" w:cs="Times New Roman"/>
          <w:sz w:val="28"/>
          <w:szCs w:val="20"/>
          <w:lang w:eastAsia="ru-RU"/>
        </w:rPr>
        <w:t xml:space="preserve"> рассчитан на основании данных об ожидаемых объемах добычи полезных ископаемых, представленных администраторами доходов, прогнозируемого уровня цен на них, с учетом индекса-дефлятора 1,046, а также ставки налогообложения в размерах, установленных главой 26 «Налог на добычу полезных ископаемых» части второй Налогового кодекса Российской Федерации.</w:t>
      </w:r>
    </w:p>
    <w:p w:rsidR="0086087D" w:rsidRPr="001E30E7" w:rsidRDefault="0086087D" w:rsidP="0086087D">
      <w:pPr>
        <w:widowControl w:val="0"/>
        <w:tabs>
          <w:tab w:val="left" w:pos="5040"/>
        </w:tabs>
        <w:spacing w:after="0" w:line="240" w:lineRule="auto"/>
        <w:ind w:firstLine="708"/>
        <w:jc w:val="both"/>
        <w:rPr>
          <w:rFonts w:ascii="Times New Roman" w:eastAsia="Times New Roman" w:hAnsi="Times New Roman" w:cs="Times New Roman"/>
          <w:sz w:val="28"/>
          <w:szCs w:val="28"/>
          <w:lang w:eastAsia="ru-RU"/>
        </w:rPr>
      </w:pPr>
      <w:r w:rsidRPr="001E30E7">
        <w:rPr>
          <w:rFonts w:ascii="Times New Roman" w:eastAsia="Times New Roman" w:hAnsi="Times New Roman" w:cs="Times New Roman"/>
          <w:sz w:val="28"/>
          <w:szCs w:val="28"/>
          <w:lang w:eastAsia="ru-RU"/>
        </w:rPr>
        <w:t xml:space="preserve">Поступление в областной бюджет </w:t>
      </w:r>
      <w:r w:rsidRPr="001E30E7">
        <w:rPr>
          <w:rFonts w:ascii="Times New Roman" w:eastAsia="Times New Roman" w:hAnsi="Times New Roman" w:cs="Times New Roman"/>
          <w:bCs/>
          <w:sz w:val="28"/>
          <w:szCs w:val="28"/>
          <w:lang w:eastAsia="ru-RU"/>
        </w:rPr>
        <w:t>налога на добычу полезных ископаемых</w:t>
      </w:r>
      <w:r w:rsidRPr="001E30E7">
        <w:rPr>
          <w:rFonts w:ascii="Times New Roman" w:eastAsia="Times New Roman" w:hAnsi="Times New Roman" w:cs="Times New Roman"/>
          <w:sz w:val="28"/>
          <w:szCs w:val="28"/>
          <w:lang w:eastAsia="ru-RU"/>
        </w:rPr>
        <w:t xml:space="preserve"> на 2016 год предусматривается в сумме 19 635,0 тыс. рублей, что на 1 358,0 тыс. рублей выше планового уровня 2015 года, темп роста составляет 107,4 процента.</w:t>
      </w:r>
    </w:p>
    <w:p w:rsidR="0086087D" w:rsidRDefault="0086087D" w:rsidP="0086087D">
      <w:pPr>
        <w:spacing w:after="120" w:line="240" w:lineRule="auto"/>
        <w:ind w:firstLine="720"/>
        <w:jc w:val="both"/>
        <w:rPr>
          <w:rFonts w:ascii="Times New Roman" w:eastAsia="Calibri" w:hAnsi="Times New Roman" w:cs="Times New Roman"/>
          <w:sz w:val="28"/>
          <w:szCs w:val="20"/>
        </w:rPr>
      </w:pPr>
      <w:r w:rsidRPr="0086087D">
        <w:rPr>
          <w:rFonts w:ascii="Times New Roman" w:eastAsia="Calibri" w:hAnsi="Times New Roman" w:cs="Times New Roman"/>
          <w:sz w:val="28"/>
          <w:szCs w:val="20"/>
        </w:rPr>
        <w:t xml:space="preserve">Анализ прогноза доходов от уплаты </w:t>
      </w:r>
      <w:r w:rsidRPr="0086087D">
        <w:rPr>
          <w:rFonts w:ascii="Times New Roman" w:eastAsia="Times New Roman" w:hAnsi="Times New Roman" w:cs="Times New Roman"/>
          <w:bCs/>
          <w:sz w:val="28"/>
          <w:szCs w:val="20"/>
          <w:lang w:eastAsia="ru-RU"/>
        </w:rPr>
        <w:t>налога на добычу полезных ископаемых</w:t>
      </w:r>
      <w:r w:rsidRPr="0086087D">
        <w:rPr>
          <w:rFonts w:ascii="Times New Roman" w:eastAsia="Times New Roman" w:hAnsi="Times New Roman" w:cs="Times New Roman"/>
          <w:sz w:val="28"/>
          <w:szCs w:val="20"/>
          <w:lang w:eastAsia="ru-RU"/>
        </w:rPr>
        <w:t xml:space="preserve"> </w:t>
      </w:r>
      <w:r w:rsidRPr="0086087D">
        <w:rPr>
          <w:rFonts w:ascii="Times New Roman" w:eastAsia="Calibri" w:hAnsi="Times New Roman" w:cs="Times New Roman"/>
          <w:sz w:val="28"/>
          <w:szCs w:val="20"/>
        </w:rPr>
        <w:t>в 2016 году приведен в таблице.</w:t>
      </w:r>
    </w:p>
    <w:p w:rsidR="00C90B8D" w:rsidRPr="0086087D" w:rsidRDefault="00C90B8D" w:rsidP="0086087D">
      <w:pPr>
        <w:spacing w:after="120" w:line="240" w:lineRule="auto"/>
        <w:ind w:firstLine="720"/>
        <w:jc w:val="both"/>
        <w:rPr>
          <w:rFonts w:ascii="Times New Roman" w:eastAsia="Calibri" w:hAnsi="Times New Roman" w:cs="Times New Roman"/>
          <w:sz w:val="28"/>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lastRenderedPageBreak/>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19 635,0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1 358,0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107,4</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93,6</w:t>
            </w:r>
          </w:p>
        </w:tc>
      </w:tr>
    </w:tbl>
    <w:p w:rsidR="0086087D" w:rsidRPr="0086087D" w:rsidRDefault="0086087D" w:rsidP="0086087D">
      <w:pPr>
        <w:spacing w:before="120" w:after="0" w:line="240" w:lineRule="auto"/>
        <w:ind w:firstLine="720"/>
        <w:jc w:val="both"/>
        <w:rPr>
          <w:rFonts w:ascii="Times New Roman" w:eastAsia="Times New Roman" w:hAnsi="Times New Roman" w:cs="Times New Roman"/>
          <w:spacing w:val="-4"/>
          <w:sz w:val="28"/>
          <w:szCs w:val="28"/>
          <w:lang w:eastAsia="ru-RU"/>
        </w:rPr>
      </w:pPr>
      <w:r w:rsidRPr="0086087D">
        <w:rPr>
          <w:rFonts w:ascii="Times New Roman" w:eastAsia="Times New Roman" w:hAnsi="Times New Roman" w:cs="Times New Roman"/>
          <w:b/>
          <w:spacing w:val="-4"/>
          <w:sz w:val="28"/>
          <w:szCs w:val="28"/>
          <w:lang w:eastAsia="ru-RU"/>
        </w:rPr>
        <w:t>Сборы за пользование объектами животного мира</w:t>
      </w:r>
      <w:r w:rsidRPr="0086087D">
        <w:rPr>
          <w:rFonts w:ascii="Times New Roman" w:eastAsia="Times New Roman" w:hAnsi="Times New Roman" w:cs="Times New Roman"/>
          <w:spacing w:val="-4"/>
          <w:sz w:val="28"/>
          <w:szCs w:val="28"/>
          <w:lang w:eastAsia="ru-RU"/>
        </w:rPr>
        <w:t xml:space="preserve"> на 2016 год прогнозируются в сумме 488,0 тыс. рублей, темп роста к плановому уровню 2015 года составляет 67,9 процента.</w:t>
      </w:r>
    </w:p>
    <w:p w:rsidR="0086087D" w:rsidRPr="0086087D" w:rsidRDefault="0086087D" w:rsidP="0086087D">
      <w:pPr>
        <w:spacing w:after="0" w:line="240" w:lineRule="auto"/>
        <w:ind w:firstLine="720"/>
        <w:jc w:val="both"/>
        <w:rPr>
          <w:rFonts w:ascii="Times New Roman" w:eastAsia="Calibri" w:hAnsi="Times New Roman" w:cs="Times New Roman"/>
          <w:sz w:val="28"/>
          <w:szCs w:val="20"/>
        </w:rPr>
      </w:pPr>
      <w:r w:rsidRPr="0086087D">
        <w:rPr>
          <w:rFonts w:ascii="Times New Roman" w:eastAsia="Calibri" w:hAnsi="Times New Roman" w:cs="Times New Roman"/>
          <w:sz w:val="28"/>
          <w:szCs w:val="20"/>
        </w:rPr>
        <w:t>Расчет поступлений сбора за пользование объектами животного мира произведен с учетом установленных для Брянской области квот на добычу объектов животного мира и ставок сбора по каждому объекту животного мира, предусмотренных главой 25.1 «Сборы за пользование объектами животного мира и за пользование объектами водных биологических ресурсов» части второй Налогового кодекса Российской Федерации.</w:t>
      </w:r>
    </w:p>
    <w:p w:rsidR="0086087D" w:rsidRDefault="0086087D" w:rsidP="00C90B8D">
      <w:pPr>
        <w:spacing w:after="0" w:line="240" w:lineRule="auto"/>
        <w:ind w:firstLine="709"/>
        <w:jc w:val="both"/>
        <w:rPr>
          <w:rFonts w:ascii="Times New Roman" w:eastAsia="Calibri" w:hAnsi="Times New Roman" w:cs="Times New Roman"/>
          <w:sz w:val="28"/>
          <w:szCs w:val="20"/>
        </w:rPr>
      </w:pPr>
      <w:r w:rsidRPr="0086087D">
        <w:rPr>
          <w:rFonts w:ascii="Times New Roman" w:eastAsia="Calibri" w:hAnsi="Times New Roman" w:cs="Times New Roman"/>
          <w:sz w:val="28"/>
          <w:szCs w:val="20"/>
        </w:rPr>
        <w:t>Анализ прогноза доходов от сборов за пользование объектами животного мира в 2016 году приведен в таблице.</w:t>
      </w:r>
    </w:p>
    <w:p w:rsidR="00C90B8D" w:rsidRPr="00C90B8D" w:rsidRDefault="00C90B8D" w:rsidP="00C90B8D">
      <w:pPr>
        <w:spacing w:after="0" w:line="240" w:lineRule="auto"/>
        <w:ind w:firstLine="709"/>
        <w:jc w:val="both"/>
        <w:rPr>
          <w:rFonts w:ascii="Times New Roman" w:eastAsia="Calibri"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488,0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- 231,0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67,9</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59,7</w:t>
            </w:r>
          </w:p>
        </w:tc>
      </w:tr>
    </w:tbl>
    <w:p w:rsidR="0086087D" w:rsidRPr="0086087D" w:rsidRDefault="0086087D" w:rsidP="0086087D">
      <w:pPr>
        <w:spacing w:before="120"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 xml:space="preserve">Объем поступления в областной бюджет </w:t>
      </w:r>
      <w:r w:rsidRPr="0086087D">
        <w:rPr>
          <w:rFonts w:ascii="Times New Roman" w:eastAsia="Times New Roman" w:hAnsi="Times New Roman" w:cs="Times New Roman"/>
          <w:b/>
          <w:sz w:val="28"/>
          <w:szCs w:val="20"/>
          <w:lang w:eastAsia="ru-RU"/>
        </w:rPr>
        <w:t xml:space="preserve">государственной пошлины </w:t>
      </w:r>
      <w:r w:rsidRPr="0086087D">
        <w:rPr>
          <w:rFonts w:ascii="Times New Roman" w:eastAsia="Times New Roman" w:hAnsi="Times New Roman" w:cs="Times New Roman"/>
          <w:sz w:val="28"/>
          <w:szCs w:val="20"/>
          <w:lang w:eastAsia="ru-RU"/>
        </w:rPr>
        <w:t>на</w:t>
      </w:r>
      <w:r w:rsidR="00C3203B">
        <w:rPr>
          <w:rFonts w:ascii="Times New Roman" w:eastAsia="Times New Roman" w:hAnsi="Times New Roman" w:cs="Times New Roman"/>
          <w:sz w:val="28"/>
          <w:szCs w:val="20"/>
          <w:lang w:eastAsia="ru-RU"/>
        </w:rPr>
        <w:t> </w:t>
      </w:r>
      <w:r w:rsidRPr="0086087D">
        <w:rPr>
          <w:rFonts w:ascii="Times New Roman" w:eastAsia="Times New Roman" w:hAnsi="Times New Roman" w:cs="Times New Roman"/>
          <w:sz w:val="28"/>
          <w:szCs w:val="20"/>
          <w:lang w:eastAsia="ru-RU"/>
        </w:rPr>
        <w:t xml:space="preserve">2016 год прогнозируется в сумме 73 895,0 тыс. рублей, что </w:t>
      </w:r>
      <w:r w:rsidR="00C3203B">
        <w:rPr>
          <w:rFonts w:ascii="Times New Roman" w:eastAsia="Times New Roman" w:hAnsi="Times New Roman" w:cs="Times New Roman"/>
          <w:sz w:val="28"/>
          <w:szCs w:val="20"/>
          <w:lang w:eastAsia="ru-RU"/>
        </w:rPr>
        <w:br/>
      </w:r>
      <w:r w:rsidRPr="0086087D">
        <w:rPr>
          <w:rFonts w:ascii="Times New Roman" w:eastAsia="Times New Roman" w:hAnsi="Times New Roman" w:cs="Times New Roman"/>
          <w:sz w:val="28"/>
          <w:szCs w:val="20"/>
          <w:lang w:eastAsia="ru-RU"/>
        </w:rPr>
        <w:t>на 10 255,0 тыс. рублей, или на 12,2% превышает плановый уровень 2015 года.</w:t>
      </w:r>
    </w:p>
    <w:p w:rsidR="0086087D" w:rsidRDefault="0086087D" w:rsidP="00C90B8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w:t>
      </w:r>
      <w:r w:rsidRPr="0086087D">
        <w:rPr>
          <w:rFonts w:ascii="Times New Roman" w:eastAsia="TimesNewRomanPSMT" w:hAnsi="Times New Roman" w:cs="Times New Roman"/>
          <w:bCs/>
          <w:sz w:val="28"/>
          <w:szCs w:val="28"/>
        </w:rPr>
        <w:t>доходов от уплаты</w:t>
      </w:r>
      <w:r w:rsidRPr="0086087D">
        <w:rPr>
          <w:rFonts w:ascii="Times New Roman" w:eastAsia="TimesNewRomanPSMT" w:hAnsi="Times New Roman" w:cs="Times New Roman"/>
          <w:b/>
          <w:bCs/>
          <w:sz w:val="28"/>
          <w:szCs w:val="28"/>
        </w:rPr>
        <w:t xml:space="preserve"> </w:t>
      </w:r>
      <w:r w:rsidRPr="0086087D">
        <w:rPr>
          <w:rFonts w:ascii="Times New Roman" w:eastAsia="TimesNewRomanPSMT" w:hAnsi="Times New Roman" w:cs="Times New Roman"/>
          <w:bCs/>
          <w:sz w:val="28"/>
          <w:szCs w:val="28"/>
        </w:rPr>
        <w:t>государственной пошлины, сборов</w:t>
      </w:r>
      <w:r w:rsidRPr="0086087D">
        <w:rPr>
          <w:rFonts w:ascii="Times New Roman" w:eastAsia="Times New Roman" w:hAnsi="Times New Roman" w:cs="Times New Roman"/>
          <w:sz w:val="28"/>
          <w:szCs w:val="20"/>
          <w:lang w:eastAsia="ru-RU"/>
        </w:rPr>
        <w:t xml:space="preserve"> </w:t>
      </w:r>
      <w:r w:rsidRPr="0086087D">
        <w:rPr>
          <w:rFonts w:ascii="Times New Roman" w:eastAsia="Times New Roman" w:hAnsi="Times New Roman" w:cs="Times New Roman"/>
          <w:sz w:val="28"/>
          <w:szCs w:val="20"/>
          <w:lang w:eastAsia="ru-RU"/>
        </w:rPr>
        <w:br/>
      </w:r>
      <w:r w:rsidRPr="0086087D">
        <w:rPr>
          <w:rFonts w:ascii="Times New Roman" w:eastAsia="TimesNewRomanPSMT" w:hAnsi="Times New Roman" w:cs="Times New Roman"/>
          <w:sz w:val="28"/>
          <w:szCs w:val="28"/>
        </w:rPr>
        <w:t>в 2016 году приведен в таблице.</w:t>
      </w:r>
    </w:p>
    <w:p w:rsidR="00C90B8D" w:rsidRPr="00C90B8D" w:rsidRDefault="00C90B8D" w:rsidP="00C90B8D">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C3203B"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73 895,0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+ 10 255,0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112,2</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96,3</w:t>
            </w:r>
          </w:p>
        </w:tc>
      </w:tr>
    </w:tbl>
    <w:p w:rsidR="0086087D" w:rsidRPr="0086087D" w:rsidRDefault="0086087D" w:rsidP="0086087D">
      <w:pPr>
        <w:spacing w:before="120" w:after="0" w:line="240" w:lineRule="auto"/>
        <w:ind w:firstLine="72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Прогнозируемый объем поступлений государственной пошлины</w:t>
      </w:r>
      <w:r w:rsidR="00C3203B" w:rsidRPr="00C3203B">
        <w:rPr>
          <w:rFonts w:ascii="Times New Roman" w:eastAsia="Times New Roman" w:hAnsi="Times New Roman" w:cs="Times New Roman"/>
          <w:sz w:val="28"/>
          <w:szCs w:val="20"/>
          <w:lang w:eastAsia="ru-RU"/>
        </w:rPr>
        <w:br/>
      </w:r>
      <w:r w:rsidRPr="0086087D">
        <w:rPr>
          <w:rFonts w:ascii="Times New Roman" w:eastAsia="Times New Roman" w:hAnsi="Times New Roman" w:cs="Times New Roman"/>
          <w:sz w:val="28"/>
          <w:szCs w:val="20"/>
          <w:lang w:eastAsia="ru-RU"/>
        </w:rPr>
        <w:t>на 2016 год определен с учетом ее фактического исполнения в 2014 году, оценки поступления в областной бюджет в 2015 году, а также прогнозных показателей, представленных главными администраторами платежа.</w:t>
      </w:r>
    </w:p>
    <w:p w:rsidR="0086087D" w:rsidRPr="0086087D" w:rsidRDefault="0086087D" w:rsidP="00131298">
      <w:pPr>
        <w:spacing w:after="0" w:line="240" w:lineRule="auto"/>
        <w:ind w:firstLine="709"/>
        <w:jc w:val="both"/>
        <w:rPr>
          <w:rFonts w:ascii="Times New Roman" w:eastAsia="Calibri" w:hAnsi="Times New Roman" w:cs="Times New Roman"/>
          <w:sz w:val="28"/>
          <w:szCs w:val="28"/>
        </w:rPr>
      </w:pPr>
      <w:r w:rsidRPr="0086087D">
        <w:rPr>
          <w:rFonts w:ascii="Times New Roman" w:eastAsia="Times New Roman" w:hAnsi="Times New Roman" w:cs="Times New Roman"/>
          <w:sz w:val="28"/>
          <w:szCs w:val="20"/>
          <w:lang w:eastAsia="ru-RU"/>
        </w:rPr>
        <w:t xml:space="preserve">Наибольшие объемы поступлений прогнозируются по государственной пошлине </w:t>
      </w:r>
      <w:r w:rsidRPr="0086087D">
        <w:rPr>
          <w:rFonts w:ascii="Times New Roman" w:eastAsia="Calibri" w:hAnsi="Times New Roman" w:cs="Times New Roman"/>
          <w:sz w:val="28"/>
          <w:szCs w:val="28"/>
        </w:rPr>
        <w:t>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 43 242,0 тыс. рублей, что составляет (58,5%), государственной пошлине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 – 14 600,0</w:t>
      </w:r>
      <w:r w:rsidR="00C3203B">
        <w:rPr>
          <w:rFonts w:ascii="Times New Roman" w:eastAsia="Calibri" w:hAnsi="Times New Roman" w:cs="Times New Roman"/>
          <w:sz w:val="28"/>
          <w:szCs w:val="28"/>
          <w:lang w:val="en-US"/>
        </w:rPr>
        <w:t> </w:t>
      </w:r>
      <w:r w:rsidRPr="0086087D">
        <w:rPr>
          <w:rFonts w:ascii="Times New Roman" w:eastAsia="Calibri" w:hAnsi="Times New Roman" w:cs="Times New Roman"/>
          <w:sz w:val="28"/>
          <w:szCs w:val="28"/>
        </w:rPr>
        <w:t>тыс.</w:t>
      </w:r>
      <w:r w:rsidR="00C3203B">
        <w:rPr>
          <w:rFonts w:ascii="Times New Roman" w:eastAsia="Calibri" w:hAnsi="Times New Roman" w:cs="Times New Roman"/>
          <w:sz w:val="28"/>
          <w:szCs w:val="28"/>
          <w:lang w:val="en-US"/>
        </w:rPr>
        <w:t> </w:t>
      </w:r>
      <w:r w:rsidRPr="0086087D">
        <w:rPr>
          <w:rFonts w:ascii="Times New Roman" w:eastAsia="Calibri" w:hAnsi="Times New Roman" w:cs="Times New Roman"/>
          <w:sz w:val="28"/>
          <w:szCs w:val="28"/>
        </w:rPr>
        <w:t>рублей (19,8%) и государственной пошлине</w:t>
      </w:r>
      <w:r w:rsidRPr="0086087D">
        <w:rPr>
          <w:rFonts w:ascii="Times New Roman" w:eastAsia="Calibri" w:hAnsi="Times New Roman" w:cs="Times New Roman"/>
          <w:sz w:val="28"/>
        </w:rPr>
        <w:t xml:space="preserve">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w:t>
      </w:r>
      <w:r w:rsidRPr="0086087D">
        <w:rPr>
          <w:rFonts w:ascii="Times New Roman" w:eastAsia="Calibri" w:hAnsi="Times New Roman" w:cs="Times New Roman"/>
          <w:sz w:val="28"/>
        </w:rPr>
        <w:lastRenderedPageBreak/>
        <w:t>самоходных и иных машин, за выдачу удостоверений тракториста-машиниста (тракториста), временного удостоверения на право управления самоходными машинами - 13 150,0 тыс. рублей (17,8%).</w:t>
      </w:r>
    </w:p>
    <w:p w:rsidR="0086087D" w:rsidRPr="0086087D" w:rsidRDefault="0086087D" w:rsidP="005B4D60">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7" w:name="_Toc436210109"/>
      <w:r w:rsidRPr="005B4D60">
        <w:rPr>
          <w:rFonts w:ascii="Times New Roman" w:eastAsia="Times New Roman" w:hAnsi="Times New Roman" w:cs="Times New Roman"/>
          <w:b/>
          <w:bCs/>
          <w:snapToGrid w:val="0"/>
          <w:sz w:val="28"/>
          <w:szCs w:val="24"/>
          <w:lang w:eastAsia="ru-RU"/>
        </w:rPr>
        <w:t>4.2. Неналоговые доходы областного бюджета</w:t>
      </w:r>
      <w:bookmarkEnd w:id="7"/>
    </w:p>
    <w:p w:rsidR="0086087D" w:rsidRPr="0086087D" w:rsidRDefault="0086087D" w:rsidP="0013129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 New Roman" w:hAnsi="Times New Roman" w:cs="Times New Roman"/>
          <w:sz w:val="28"/>
          <w:szCs w:val="28"/>
          <w:lang w:eastAsia="ru-RU"/>
        </w:rPr>
        <w:t>О</w:t>
      </w:r>
      <w:r w:rsidRPr="0086087D">
        <w:rPr>
          <w:rFonts w:ascii="Times New Roman" w:eastAsia="TimesNewRomanPSMT" w:hAnsi="Times New Roman" w:cs="Times New Roman"/>
          <w:sz w:val="28"/>
          <w:szCs w:val="28"/>
        </w:rPr>
        <w:t xml:space="preserve">бщий объем </w:t>
      </w:r>
      <w:r w:rsidRPr="0086087D">
        <w:rPr>
          <w:rFonts w:ascii="Times New Roman" w:eastAsia="TimesNewRomanPSMT" w:hAnsi="Times New Roman" w:cs="Times New Roman"/>
          <w:b/>
          <w:sz w:val="28"/>
          <w:szCs w:val="28"/>
        </w:rPr>
        <w:t>неналоговых доходов</w:t>
      </w:r>
      <w:r w:rsidRPr="0086087D">
        <w:rPr>
          <w:rFonts w:ascii="Times New Roman" w:eastAsia="TimesNewRomanPSMT" w:hAnsi="Times New Roman" w:cs="Times New Roman"/>
          <w:sz w:val="28"/>
          <w:szCs w:val="28"/>
        </w:rPr>
        <w:t xml:space="preserve"> на </w:t>
      </w:r>
      <w:r w:rsidRPr="0086087D">
        <w:rPr>
          <w:rFonts w:ascii="Times New Roman" w:eastAsia="Times New Roman" w:hAnsi="Times New Roman" w:cs="Times New Roman"/>
          <w:bCs/>
          <w:iCs/>
          <w:sz w:val="28"/>
          <w:szCs w:val="28"/>
          <w:lang w:eastAsia="ru-RU"/>
        </w:rPr>
        <w:t xml:space="preserve">2016 год </w:t>
      </w:r>
      <w:r w:rsidRPr="0086087D">
        <w:rPr>
          <w:rFonts w:ascii="Times New Roman" w:eastAsia="TimesNewRomanPSMT" w:hAnsi="Times New Roman" w:cs="Times New Roman"/>
          <w:sz w:val="28"/>
          <w:szCs w:val="28"/>
        </w:rPr>
        <w:t xml:space="preserve">прогнозируется </w:t>
      </w:r>
      <w:r w:rsidRPr="0086087D">
        <w:rPr>
          <w:rFonts w:ascii="Times New Roman" w:eastAsia="Times New Roman" w:hAnsi="Times New Roman" w:cs="Times New Roman"/>
          <w:sz w:val="28"/>
          <w:szCs w:val="28"/>
          <w:lang w:eastAsia="ru-RU"/>
        </w:rPr>
        <w:t xml:space="preserve">в сумме 530 009,0 тыс. рублей, что на 402 175,4 тыс. рублей, или на 43,1% ниже планового уровня 2015 года, и на 37,8% ниже уровня </w:t>
      </w:r>
      <w:r w:rsidRPr="0086087D">
        <w:rPr>
          <w:rFonts w:ascii="Times New Roman" w:eastAsia="TimesNewRomanPSMT" w:hAnsi="Times New Roman" w:cs="Times New Roman"/>
          <w:sz w:val="28"/>
          <w:szCs w:val="28"/>
        </w:rPr>
        <w:t xml:space="preserve">ожидаемого поступления в </w:t>
      </w:r>
      <w:r w:rsidRPr="0086087D">
        <w:rPr>
          <w:rFonts w:ascii="Times New Roman" w:eastAsia="Times New Roman" w:hAnsi="Times New Roman" w:cs="Times New Roman"/>
          <w:sz w:val="28"/>
          <w:szCs w:val="28"/>
          <w:lang w:eastAsia="ru-RU"/>
        </w:rPr>
        <w:t>2015 году.</w:t>
      </w:r>
    </w:p>
    <w:p w:rsidR="0086087D" w:rsidRDefault="0086087D" w:rsidP="00C90B8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прогнозных значений поступлений неналоговых доходов </w:t>
      </w:r>
      <w:r w:rsidRPr="0086087D">
        <w:rPr>
          <w:rFonts w:ascii="Times New Roman" w:eastAsia="TimesNewRomanPSMT" w:hAnsi="Times New Roman" w:cs="Times New Roman"/>
          <w:sz w:val="28"/>
          <w:szCs w:val="28"/>
        </w:rPr>
        <w:br/>
        <w:t>в 2016 году приведен в таблице.</w:t>
      </w:r>
    </w:p>
    <w:p w:rsidR="00C90B8D" w:rsidRPr="00C90B8D" w:rsidRDefault="00C90B8D" w:rsidP="00C90B8D">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530 009,0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sz w:val="24"/>
                <w:szCs w:val="24"/>
              </w:rPr>
              <w:t>- 402 175,4</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56,9</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67,4</w:t>
            </w:r>
          </w:p>
        </w:tc>
      </w:tr>
    </w:tbl>
    <w:p w:rsidR="0086087D" w:rsidRPr="0086087D" w:rsidRDefault="0086087D" w:rsidP="0086087D">
      <w:pPr>
        <w:widowControl w:val="0"/>
        <w:spacing w:before="120"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По сравнению с уровнем бюджета 2015 года удельный вес неналоговых доходов в проекте областного бюджета на 2016 год снизился </w:t>
      </w:r>
      <w:r w:rsidRPr="0086087D">
        <w:rPr>
          <w:rFonts w:ascii="Times New Roman" w:eastAsia="Times New Roman" w:hAnsi="Times New Roman" w:cs="Times New Roman"/>
          <w:sz w:val="28"/>
          <w:szCs w:val="28"/>
          <w:lang w:eastAsia="ru-RU"/>
        </w:rPr>
        <w:br/>
        <w:t>на 0,6 процентного пункта и составляет 1,4 процента.</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Структура неналоговых доходов проекта областного бюджета </w:t>
      </w:r>
      <w:r w:rsidRPr="0086087D">
        <w:rPr>
          <w:rFonts w:ascii="Times New Roman" w:eastAsia="Times New Roman" w:hAnsi="Times New Roman" w:cs="Times New Roman"/>
          <w:sz w:val="28"/>
          <w:szCs w:val="28"/>
          <w:lang w:eastAsia="ru-RU"/>
        </w:rPr>
        <w:br/>
        <w:t>на 2016 год представлена на диаграмме.</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p>
    <w:p w:rsidR="0086087D" w:rsidRPr="0086087D" w:rsidRDefault="0086087D" w:rsidP="0086087D">
      <w:pPr>
        <w:widowControl w:val="0"/>
        <w:spacing w:after="0" w:line="240" w:lineRule="auto"/>
        <w:jc w:val="both"/>
        <w:rPr>
          <w:rFonts w:ascii="Times New Roman" w:eastAsia="Times New Roman" w:hAnsi="Times New Roman" w:cs="Times New Roman"/>
          <w:b/>
          <w:color w:val="4F6228"/>
          <w:sz w:val="28"/>
          <w:szCs w:val="28"/>
          <w:lang w:eastAsia="ru-RU"/>
        </w:rPr>
      </w:pPr>
      <w:r w:rsidRPr="0086087D">
        <w:rPr>
          <w:rFonts w:ascii="Times New Roman" w:eastAsia="Times New Roman" w:hAnsi="Times New Roman" w:cs="Times New Roman"/>
          <w:b/>
          <w:noProof/>
          <w:color w:val="4F6228"/>
          <w:sz w:val="28"/>
          <w:szCs w:val="28"/>
          <w:lang w:eastAsia="ru-RU"/>
        </w:rPr>
        <w:drawing>
          <wp:inline distT="0" distB="0" distL="0" distR="0">
            <wp:extent cx="5886450" cy="32004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087D" w:rsidRPr="0086087D" w:rsidRDefault="0086087D" w:rsidP="0086087D">
      <w:pPr>
        <w:widowControl w:val="0"/>
        <w:spacing w:before="120"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b/>
          <w:sz w:val="28"/>
          <w:szCs w:val="28"/>
          <w:lang w:eastAsia="ru-RU"/>
        </w:rPr>
        <w:t>Доходы от использования имущества, находящегося в государственной собственности Брянской области,</w:t>
      </w:r>
      <w:r w:rsidRPr="0086087D">
        <w:rPr>
          <w:rFonts w:ascii="Times New Roman" w:eastAsia="Times New Roman" w:hAnsi="Times New Roman" w:cs="Times New Roman"/>
          <w:sz w:val="28"/>
          <w:szCs w:val="28"/>
          <w:lang w:eastAsia="ru-RU"/>
        </w:rPr>
        <w:t xml:space="preserve"> в проекте бюджета на 2016 год занимают 33,2% неналоговых доходов и прогнозируются в объеме 175 852,0 тыс. рублей.</w:t>
      </w:r>
    </w:p>
    <w:p w:rsidR="0086087D" w:rsidRDefault="0086087D" w:rsidP="0086087D">
      <w:pPr>
        <w:autoSpaceDE w:val="0"/>
        <w:autoSpaceDN w:val="0"/>
        <w:adjustRightInd w:val="0"/>
        <w:spacing w:after="12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прогноза </w:t>
      </w:r>
      <w:r w:rsidRPr="0086087D">
        <w:rPr>
          <w:rFonts w:ascii="Times New Roman" w:eastAsia="TimesNewRomanPSMT" w:hAnsi="Times New Roman" w:cs="Times New Roman"/>
          <w:bCs/>
          <w:sz w:val="28"/>
          <w:szCs w:val="28"/>
        </w:rPr>
        <w:t>доходов от использования имущества, находящегося в государственной и муниципальной собственности</w:t>
      </w:r>
      <w:r w:rsidRPr="0086087D">
        <w:rPr>
          <w:rFonts w:ascii="Times New Roman" w:eastAsia="TimesNewRomanPSMT" w:hAnsi="Times New Roman" w:cs="Times New Roman"/>
          <w:sz w:val="28"/>
          <w:szCs w:val="28"/>
        </w:rPr>
        <w:t>, в 2016 году приведен в следующей таблице.</w:t>
      </w:r>
    </w:p>
    <w:p w:rsidR="00C90B8D" w:rsidRPr="0086087D" w:rsidRDefault="00C90B8D" w:rsidP="0086087D">
      <w:pPr>
        <w:autoSpaceDE w:val="0"/>
        <w:autoSpaceDN w:val="0"/>
        <w:adjustRightInd w:val="0"/>
        <w:spacing w:after="120" w:line="240" w:lineRule="auto"/>
        <w:ind w:firstLine="709"/>
        <w:jc w:val="both"/>
        <w:rPr>
          <w:rFonts w:ascii="Times New Roman" w:eastAsia="TimesNewRomanPSMT" w:hAnsi="Times New Roman" w:cs="Times New Roman"/>
          <w:sz w:val="28"/>
          <w:szCs w:val="28"/>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lastRenderedPageBreak/>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175 852,0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- 91 439,0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65,8</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88,7</w:t>
            </w:r>
          </w:p>
        </w:tc>
      </w:tr>
    </w:tbl>
    <w:p w:rsidR="0086087D" w:rsidRPr="0086087D" w:rsidRDefault="0086087D" w:rsidP="0086087D">
      <w:pPr>
        <w:widowControl w:val="0"/>
        <w:spacing w:before="120"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Темп роста прогноза доходов от использования имущества областной собственности в 2016 году к плановому уровню 2015 года составляет 65,8%, к ожидаемой оценке 2015 года – 88,7 процента.</w:t>
      </w:r>
    </w:p>
    <w:p w:rsidR="0086087D" w:rsidRPr="0086087D" w:rsidRDefault="0086087D" w:rsidP="0086087D">
      <w:pPr>
        <w:spacing w:after="0" w:line="240" w:lineRule="auto"/>
        <w:ind w:firstLine="709"/>
        <w:jc w:val="both"/>
        <w:rPr>
          <w:rFonts w:ascii="Times New Roman" w:eastAsia="Times New Roman" w:hAnsi="Times New Roman" w:cs="Times New Roman"/>
          <w:snapToGrid w:val="0"/>
          <w:sz w:val="28"/>
          <w:szCs w:val="28"/>
          <w:lang w:eastAsia="ru-RU"/>
        </w:rPr>
      </w:pPr>
      <w:r w:rsidRPr="0086087D">
        <w:rPr>
          <w:rFonts w:ascii="Times New Roman" w:eastAsia="Times New Roman" w:hAnsi="Times New Roman" w:cs="Times New Roman"/>
          <w:snapToGrid w:val="0"/>
          <w:sz w:val="28"/>
          <w:szCs w:val="28"/>
          <w:lang w:eastAsia="ru-RU"/>
        </w:rPr>
        <w:t xml:space="preserve">Поступления в областной бюджет </w:t>
      </w:r>
      <w:r w:rsidRPr="0086087D">
        <w:rPr>
          <w:rFonts w:ascii="Times New Roman" w:eastAsia="Times New Roman" w:hAnsi="Times New Roman" w:cs="Times New Roman"/>
          <w:i/>
          <w:snapToGrid w:val="0"/>
          <w:sz w:val="28"/>
          <w:szCs w:val="28"/>
          <w:lang w:eastAsia="ru-RU"/>
        </w:rPr>
        <w:t>д</w:t>
      </w:r>
      <w:r w:rsidRPr="0086087D">
        <w:rPr>
          <w:rFonts w:ascii="Times New Roman" w:eastAsia="Times New Roman" w:hAnsi="Times New Roman" w:cs="Times New Roman"/>
          <w:i/>
          <w:sz w:val="28"/>
          <w:szCs w:val="28"/>
          <w:lang w:eastAsia="ru-RU"/>
        </w:rPr>
        <w:t xml:space="preserve">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Брянской области, </w:t>
      </w:r>
      <w:r w:rsidRPr="0086087D">
        <w:rPr>
          <w:rFonts w:ascii="Times New Roman" w:eastAsia="Times New Roman" w:hAnsi="Times New Roman" w:cs="Times New Roman"/>
          <w:snapToGrid w:val="0"/>
          <w:sz w:val="28"/>
          <w:szCs w:val="28"/>
          <w:lang w:eastAsia="ru-RU"/>
        </w:rPr>
        <w:t>на 2016 год прогнозируются в сумме 12 791,0 тыс. рублей, что составляет 193,9% к плану 2015 года и 171,9% к фактическому исполнению 2014 года.</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По итогам работы за 2015 год поступление в областной бюджет </w:t>
      </w:r>
      <w:r w:rsidRPr="0086087D">
        <w:rPr>
          <w:rFonts w:ascii="Times New Roman" w:eastAsia="Times New Roman" w:hAnsi="Times New Roman" w:cs="Times New Roman"/>
          <w:sz w:val="28"/>
          <w:szCs w:val="28"/>
          <w:lang w:eastAsia="ru-RU"/>
        </w:rPr>
        <w:br/>
        <w:t>в 2016 году дивидендов по акциям, находящимся в областной собственности, планируется по 10 акционерным обществам.</w:t>
      </w:r>
    </w:p>
    <w:p w:rsidR="0086087D" w:rsidRPr="0086087D" w:rsidRDefault="0086087D" w:rsidP="0086087D">
      <w:pPr>
        <w:spacing w:after="0" w:line="240" w:lineRule="auto"/>
        <w:ind w:firstLine="709"/>
        <w:jc w:val="both"/>
        <w:rPr>
          <w:rFonts w:ascii="Times New Roman" w:eastAsia="Times New Roman" w:hAnsi="Times New Roman" w:cs="Times New Roman"/>
          <w:spacing w:val="6"/>
          <w:sz w:val="28"/>
          <w:szCs w:val="28"/>
          <w:lang w:eastAsia="ru-RU"/>
        </w:rPr>
      </w:pPr>
      <w:r w:rsidRPr="0086087D">
        <w:rPr>
          <w:rFonts w:ascii="Times New Roman" w:eastAsia="Times New Roman" w:hAnsi="Times New Roman" w:cs="Times New Roman"/>
          <w:spacing w:val="6"/>
          <w:sz w:val="28"/>
          <w:szCs w:val="28"/>
          <w:lang w:eastAsia="ru-RU"/>
        </w:rPr>
        <w:t>Из акционерных обществ со 100,0% пакетом акций Брянской области поступление дивидендов прогнозируется от двух обществ в размере 4 525,0</w:t>
      </w:r>
      <w:r w:rsidR="00DB1503">
        <w:rPr>
          <w:rFonts w:ascii="Times New Roman" w:eastAsia="Times New Roman" w:hAnsi="Times New Roman" w:cs="Times New Roman"/>
          <w:spacing w:val="6"/>
          <w:sz w:val="28"/>
          <w:szCs w:val="28"/>
          <w:lang w:val="en-US" w:eastAsia="ru-RU"/>
        </w:rPr>
        <w:t> </w:t>
      </w:r>
      <w:r w:rsidRPr="0086087D">
        <w:rPr>
          <w:rFonts w:ascii="Times New Roman" w:eastAsia="Times New Roman" w:hAnsi="Times New Roman" w:cs="Times New Roman"/>
          <w:spacing w:val="6"/>
          <w:sz w:val="28"/>
          <w:szCs w:val="28"/>
          <w:lang w:eastAsia="ru-RU"/>
        </w:rPr>
        <w:t>тыс. рублей, в том числе: ОАО «</w:t>
      </w:r>
      <w:proofErr w:type="spellStart"/>
      <w:r w:rsidRPr="0086087D">
        <w:rPr>
          <w:rFonts w:ascii="Times New Roman" w:eastAsia="Times New Roman" w:hAnsi="Times New Roman" w:cs="Times New Roman"/>
          <w:spacing w:val="6"/>
          <w:sz w:val="28"/>
          <w:szCs w:val="28"/>
          <w:lang w:eastAsia="ru-RU"/>
        </w:rPr>
        <w:t>Брянскавтодор</w:t>
      </w:r>
      <w:proofErr w:type="spellEnd"/>
      <w:r w:rsidRPr="0086087D">
        <w:rPr>
          <w:rFonts w:ascii="Times New Roman" w:eastAsia="Times New Roman" w:hAnsi="Times New Roman" w:cs="Times New Roman"/>
          <w:spacing w:val="6"/>
          <w:sz w:val="28"/>
          <w:szCs w:val="28"/>
          <w:lang w:eastAsia="ru-RU"/>
        </w:rPr>
        <w:t xml:space="preserve">» - </w:t>
      </w:r>
      <w:r w:rsidRPr="0086087D">
        <w:rPr>
          <w:rFonts w:ascii="Times New Roman" w:eastAsia="Times New Roman" w:hAnsi="Times New Roman" w:cs="Times New Roman"/>
          <w:spacing w:val="6"/>
          <w:sz w:val="28"/>
          <w:szCs w:val="28"/>
          <w:lang w:eastAsia="ru-RU"/>
        </w:rPr>
        <w:br/>
      </w:r>
      <w:r w:rsidRPr="0086087D">
        <w:rPr>
          <w:rFonts w:ascii="Times New Roman" w:eastAsia="Times New Roman" w:hAnsi="Times New Roman" w:cs="Times New Roman"/>
          <w:sz w:val="28"/>
          <w:szCs w:val="28"/>
          <w:lang w:eastAsia="ru-RU"/>
        </w:rPr>
        <w:t>4 500,0 тыс. рублей, ОАО ДСУ № 6</w:t>
      </w:r>
      <w:r w:rsidRPr="0086087D">
        <w:rPr>
          <w:rFonts w:ascii="Times New Roman" w:eastAsia="Times New Roman" w:hAnsi="Times New Roman" w:cs="Times New Roman"/>
          <w:spacing w:val="6"/>
          <w:sz w:val="28"/>
          <w:szCs w:val="28"/>
          <w:lang w:eastAsia="ru-RU"/>
        </w:rPr>
        <w:t xml:space="preserve"> – 25,0 тыс. рублей.</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Поступление дивидендов от акционерных обществ с долей собственности Брянской области пакета акций 51% и выше на 2016 год прогнозируется по</w:t>
      </w:r>
      <w:r w:rsidR="00DB1503">
        <w:rPr>
          <w:rFonts w:ascii="Times New Roman" w:eastAsia="Times New Roman" w:hAnsi="Times New Roman" w:cs="Times New Roman"/>
          <w:sz w:val="28"/>
          <w:szCs w:val="28"/>
          <w:lang w:val="en-US" w:eastAsia="ru-RU"/>
        </w:rPr>
        <w:t> </w:t>
      </w:r>
      <w:r w:rsidRPr="0086087D">
        <w:rPr>
          <w:rFonts w:ascii="Times New Roman" w:eastAsia="Times New Roman" w:hAnsi="Times New Roman" w:cs="Times New Roman"/>
          <w:sz w:val="28"/>
          <w:szCs w:val="28"/>
          <w:lang w:eastAsia="ru-RU"/>
        </w:rPr>
        <w:t>7</w:t>
      </w:r>
      <w:r w:rsidR="00DB1503">
        <w:rPr>
          <w:rFonts w:ascii="Times New Roman" w:eastAsia="Times New Roman" w:hAnsi="Times New Roman" w:cs="Times New Roman"/>
          <w:sz w:val="28"/>
          <w:szCs w:val="28"/>
          <w:lang w:val="en-US" w:eastAsia="ru-RU"/>
        </w:rPr>
        <w:t> </w:t>
      </w:r>
      <w:r w:rsidRPr="0086087D">
        <w:rPr>
          <w:rFonts w:ascii="Times New Roman" w:eastAsia="Times New Roman" w:hAnsi="Times New Roman" w:cs="Times New Roman"/>
          <w:sz w:val="28"/>
          <w:szCs w:val="28"/>
          <w:lang w:eastAsia="ru-RU"/>
        </w:rPr>
        <w:t>акционерным обществам в объеме 8 266,0 тыс. рублей.</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Наибольший объем поступления дивидендов в областной бюджет </w:t>
      </w:r>
      <w:r w:rsidRPr="0086087D">
        <w:rPr>
          <w:rFonts w:ascii="Times New Roman" w:eastAsia="Times New Roman" w:hAnsi="Times New Roman" w:cs="Times New Roman"/>
          <w:spacing w:val="-4"/>
          <w:sz w:val="28"/>
          <w:szCs w:val="28"/>
          <w:lang w:eastAsia="ru-RU"/>
        </w:rPr>
        <w:t>планируется от ОАО «</w:t>
      </w:r>
      <w:proofErr w:type="spellStart"/>
      <w:r w:rsidRPr="0086087D">
        <w:rPr>
          <w:rFonts w:ascii="Times New Roman" w:eastAsia="Times New Roman" w:hAnsi="Times New Roman" w:cs="Times New Roman"/>
          <w:spacing w:val="-4"/>
          <w:sz w:val="28"/>
          <w:szCs w:val="28"/>
          <w:lang w:eastAsia="ru-RU"/>
        </w:rPr>
        <w:t>Бежицкий</w:t>
      </w:r>
      <w:proofErr w:type="spellEnd"/>
      <w:r w:rsidRPr="0086087D">
        <w:rPr>
          <w:rFonts w:ascii="Times New Roman" w:eastAsia="Times New Roman" w:hAnsi="Times New Roman" w:cs="Times New Roman"/>
          <w:spacing w:val="-4"/>
          <w:sz w:val="28"/>
          <w:szCs w:val="28"/>
          <w:lang w:eastAsia="ru-RU"/>
        </w:rPr>
        <w:t xml:space="preserve"> </w:t>
      </w:r>
      <w:proofErr w:type="spellStart"/>
      <w:r w:rsidRPr="0086087D">
        <w:rPr>
          <w:rFonts w:ascii="Times New Roman" w:eastAsia="Times New Roman" w:hAnsi="Times New Roman" w:cs="Times New Roman"/>
          <w:spacing w:val="-4"/>
          <w:sz w:val="28"/>
          <w:szCs w:val="28"/>
          <w:lang w:eastAsia="ru-RU"/>
        </w:rPr>
        <w:t>хлебокомбинат</w:t>
      </w:r>
      <w:proofErr w:type="spellEnd"/>
      <w:r w:rsidRPr="0086087D">
        <w:rPr>
          <w:rFonts w:ascii="Times New Roman" w:eastAsia="Times New Roman" w:hAnsi="Times New Roman" w:cs="Times New Roman"/>
          <w:spacing w:val="-4"/>
          <w:sz w:val="28"/>
          <w:szCs w:val="28"/>
          <w:lang w:eastAsia="ru-RU"/>
        </w:rPr>
        <w:t>» - в сумме 6 337,0 тыс. рублей</w:t>
      </w:r>
      <w:r w:rsidRPr="0086087D">
        <w:rPr>
          <w:rFonts w:ascii="Times New Roman" w:eastAsia="Times New Roman" w:hAnsi="Times New Roman" w:cs="Times New Roman"/>
          <w:sz w:val="28"/>
          <w:szCs w:val="28"/>
          <w:lang w:eastAsia="ru-RU"/>
        </w:rPr>
        <w:t xml:space="preserve">, или </w:t>
      </w:r>
      <w:r w:rsidRPr="0086087D">
        <w:rPr>
          <w:rFonts w:ascii="Times New Roman" w:eastAsia="Times New Roman" w:hAnsi="Times New Roman" w:cs="Times New Roman"/>
          <w:spacing w:val="-4"/>
          <w:sz w:val="28"/>
          <w:szCs w:val="28"/>
          <w:lang w:eastAsia="ru-RU"/>
        </w:rPr>
        <w:t xml:space="preserve">49,5% </w:t>
      </w:r>
      <w:r w:rsidRPr="0086087D">
        <w:rPr>
          <w:rFonts w:ascii="Times New Roman" w:eastAsia="Times New Roman" w:hAnsi="Times New Roman" w:cs="Times New Roman"/>
          <w:sz w:val="28"/>
          <w:szCs w:val="28"/>
          <w:lang w:eastAsia="ru-RU"/>
        </w:rPr>
        <w:t>общего объема поступлений.</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iCs/>
          <w:sz w:val="28"/>
          <w:szCs w:val="28"/>
          <w:lang w:eastAsia="ru-RU"/>
        </w:rPr>
      </w:pPr>
      <w:r w:rsidRPr="0086087D">
        <w:rPr>
          <w:rFonts w:ascii="Times New Roman" w:eastAsia="Times New Roman" w:hAnsi="Times New Roman" w:cs="Times New Roman"/>
          <w:i/>
          <w:sz w:val="28"/>
          <w:szCs w:val="28"/>
          <w:lang w:eastAsia="ru-RU"/>
        </w:rPr>
        <w:t>Проценты, полученные от предоставления бюджетных кредитов из средств областного бюджета</w:t>
      </w:r>
      <w:r w:rsidRPr="0086087D">
        <w:rPr>
          <w:rFonts w:ascii="Times New Roman" w:eastAsia="Times New Roman" w:hAnsi="Times New Roman" w:cs="Times New Roman"/>
          <w:sz w:val="28"/>
          <w:szCs w:val="28"/>
          <w:lang w:eastAsia="ru-RU"/>
        </w:rPr>
        <w:t xml:space="preserve">, </w:t>
      </w:r>
      <w:r w:rsidRPr="0086087D">
        <w:rPr>
          <w:rFonts w:ascii="Times New Roman" w:eastAsia="Times New Roman" w:hAnsi="Times New Roman" w:cs="Times New Roman"/>
          <w:iCs/>
          <w:sz w:val="28"/>
          <w:szCs w:val="28"/>
          <w:lang w:eastAsia="ru-RU"/>
        </w:rPr>
        <w:t xml:space="preserve">прогнозируются в сумме </w:t>
      </w:r>
      <w:r w:rsidRPr="0086087D">
        <w:rPr>
          <w:rFonts w:ascii="Times New Roman" w:eastAsia="Times New Roman" w:hAnsi="Times New Roman" w:cs="Times New Roman"/>
          <w:iCs/>
          <w:sz w:val="28"/>
          <w:szCs w:val="28"/>
          <w:lang w:eastAsia="ru-RU"/>
        </w:rPr>
        <w:br/>
      </w:r>
      <w:r w:rsidRPr="0086087D">
        <w:rPr>
          <w:rFonts w:ascii="Times New Roman" w:eastAsia="Times New Roman" w:hAnsi="Times New Roman" w:cs="Times New Roman"/>
          <w:iCs/>
          <w:spacing w:val="-4"/>
          <w:sz w:val="28"/>
          <w:szCs w:val="28"/>
          <w:lang w:eastAsia="ru-RU"/>
        </w:rPr>
        <w:t>99,5 тыс. рублей, что составляет 121,3% планового уровня бюджета на 2015 год.</w:t>
      </w:r>
    </w:p>
    <w:p w:rsidR="0086087D" w:rsidRPr="0086087D" w:rsidRDefault="0086087D" w:rsidP="0086087D">
      <w:pPr>
        <w:spacing w:after="0" w:line="240" w:lineRule="auto"/>
        <w:ind w:firstLine="567"/>
        <w:jc w:val="both"/>
        <w:rPr>
          <w:rFonts w:ascii="Times New Roman" w:eastAsia="Calibri" w:hAnsi="Times New Roman" w:cs="Times New Roman"/>
          <w:spacing w:val="-2"/>
          <w:sz w:val="28"/>
          <w:szCs w:val="28"/>
        </w:rPr>
      </w:pPr>
      <w:r w:rsidRPr="0086087D">
        <w:rPr>
          <w:rFonts w:ascii="Times New Roman" w:eastAsia="Calibri" w:hAnsi="Times New Roman" w:cs="Times New Roman"/>
          <w:spacing w:val="-2"/>
          <w:sz w:val="28"/>
          <w:szCs w:val="28"/>
        </w:rPr>
        <w:t xml:space="preserve">В расчете поступлений прогнозируются средства в сумме 48,1 тыс. рублей – проценты по бюджетным кредитам, планируемым к выдаче </w:t>
      </w:r>
      <w:r w:rsidRPr="0086087D">
        <w:rPr>
          <w:rFonts w:ascii="Times New Roman" w:eastAsia="Calibri" w:hAnsi="Times New Roman" w:cs="Times New Roman"/>
          <w:spacing w:val="-2"/>
          <w:sz w:val="28"/>
          <w:szCs w:val="28"/>
        </w:rPr>
        <w:br/>
        <w:t xml:space="preserve">в 2016 году бюджетам муниципальных образований для покрытия временных кассовых разрывов в объеме 100 000,0 тыс. рублей и средства в сумме </w:t>
      </w:r>
      <w:r w:rsidRPr="0086087D">
        <w:rPr>
          <w:rFonts w:ascii="Times New Roman" w:eastAsia="Calibri" w:hAnsi="Times New Roman" w:cs="Times New Roman"/>
          <w:spacing w:val="-2"/>
          <w:sz w:val="28"/>
          <w:szCs w:val="28"/>
        </w:rPr>
        <w:br/>
        <w:t xml:space="preserve">51,4 тыс. рублей в виде процентов за пользование бюджетными кредитами, выданными в 2015 году бюджетам муниципальных образований на покрытие дефицита бюджетов. Из них: от Брянского района – 26,9 тыс. рублей, </w:t>
      </w:r>
      <w:proofErr w:type="spellStart"/>
      <w:r w:rsidRPr="0086087D">
        <w:rPr>
          <w:rFonts w:ascii="Times New Roman" w:eastAsia="Calibri" w:hAnsi="Times New Roman" w:cs="Times New Roman"/>
          <w:spacing w:val="-2"/>
          <w:sz w:val="28"/>
          <w:szCs w:val="28"/>
        </w:rPr>
        <w:t>Дятьковского</w:t>
      </w:r>
      <w:proofErr w:type="spellEnd"/>
      <w:r w:rsidRPr="0086087D">
        <w:rPr>
          <w:rFonts w:ascii="Times New Roman" w:eastAsia="Calibri" w:hAnsi="Times New Roman" w:cs="Times New Roman"/>
          <w:spacing w:val="-2"/>
          <w:sz w:val="28"/>
          <w:szCs w:val="28"/>
        </w:rPr>
        <w:t xml:space="preserve"> района – 11,6 тыс. рублей, г. Стародуба – 3,0 тыс. рублей, </w:t>
      </w:r>
      <w:r w:rsidRPr="0086087D">
        <w:rPr>
          <w:rFonts w:ascii="Times New Roman" w:eastAsia="Calibri" w:hAnsi="Times New Roman" w:cs="Times New Roman"/>
          <w:spacing w:val="-2"/>
          <w:sz w:val="28"/>
          <w:szCs w:val="28"/>
        </w:rPr>
        <w:br/>
        <w:t>г. Фокино – 9,9 тыс. рублей.</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i/>
          <w:sz w:val="28"/>
          <w:szCs w:val="28"/>
          <w:lang w:eastAsia="ru-RU"/>
        </w:rPr>
        <w:t xml:space="preserve">Доходы, получаемые в виде арендной платы за земли, находящиеся в собственности субъектов Российской Федерации, </w:t>
      </w:r>
      <w:r w:rsidRPr="0086087D">
        <w:rPr>
          <w:rFonts w:ascii="Times New Roman" w:eastAsia="Times New Roman" w:hAnsi="Times New Roman" w:cs="Times New Roman"/>
          <w:sz w:val="28"/>
          <w:szCs w:val="28"/>
          <w:lang w:eastAsia="ru-RU"/>
        </w:rPr>
        <w:t xml:space="preserve">прогнозируются к поступлению в 2016 году в сумме 148 292,0 тыс. рублей, или </w:t>
      </w:r>
      <w:r w:rsidRPr="0086087D">
        <w:rPr>
          <w:rFonts w:ascii="Times New Roman" w:eastAsia="Times New Roman" w:hAnsi="Times New Roman" w:cs="Times New Roman"/>
          <w:spacing w:val="-6"/>
          <w:sz w:val="28"/>
          <w:szCs w:val="28"/>
          <w:lang w:eastAsia="ru-RU"/>
        </w:rPr>
        <w:t>59,4% к плановым параметрам и 89,9% к ожидаемой оценке исполнения бюджета</w:t>
      </w:r>
      <w:r w:rsidRPr="0086087D">
        <w:rPr>
          <w:rFonts w:ascii="Times New Roman" w:eastAsia="Times New Roman" w:hAnsi="Times New Roman" w:cs="Times New Roman"/>
          <w:spacing w:val="-6"/>
          <w:sz w:val="28"/>
          <w:szCs w:val="28"/>
          <w:lang w:eastAsia="ru-RU"/>
        </w:rPr>
        <w:br/>
        <w:t>2015 года.</w:t>
      </w:r>
    </w:p>
    <w:p w:rsidR="0086087D" w:rsidRPr="0086087D" w:rsidRDefault="0086087D" w:rsidP="0086087D">
      <w:pPr>
        <w:spacing w:after="0" w:line="257" w:lineRule="auto"/>
        <w:ind w:firstLine="708"/>
        <w:jc w:val="both"/>
        <w:rPr>
          <w:rFonts w:ascii="Times New Roman" w:eastAsia="Calibri" w:hAnsi="Times New Roman" w:cs="Times New Roman"/>
          <w:sz w:val="28"/>
          <w:szCs w:val="28"/>
        </w:rPr>
      </w:pPr>
      <w:r w:rsidRPr="0086087D">
        <w:rPr>
          <w:rFonts w:ascii="Times New Roman" w:eastAsia="Times New Roman" w:hAnsi="Times New Roman" w:cs="Times New Roman"/>
          <w:sz w:val="28"/>
          <w:szCs w:val="28"/>
          <w:lang w:eastAsia="ru-RU"/>
        </w:rPr>
        <w:t xml:space="preserve">Прогнозируемый на 2016 год объем поступлений </w:t>
      </w:r>
      <w:r w:rsidRPr="0086087D">
        <w:rPr>
          <w:rFonts w:ascii="Times New Roman" w:eastAsia="Calibri" w:hAnsi="Times New Roman" w:cs="Times New Roman"/>
          <w:sz w:val="28"/>
          <w:szCs w:val="28"/>
        </w:rPr>
        <w:t xml:space="preserve">рассчитан на основе сведений администратора платежа – управления имущественных отношений Брянской области об оценке 2015 года в сумме 164 879,0 тыс. рублей, </w:t>
      </w:r>
      <w:r w:rsidRPr="0086087D">
        <w:rPr>
          <w:rFonts w:ascii="Times New Roman" w:eastAsia="Calibri" w:hAnsi="Times New Roman" w:cs="Times New Roman"/>
          <w:sz w:val="28"/>
          <w:szCs w:val="28"/>
        </w:rPr>
        <w:lastRenderedPageBreak/>
        <w:t>прогнозном начислении платежа в объеме 128 295,0 тыс. рублей с учетом уровня собираемости платежа 90,0% и коэффициента погашения задолженности в размере 40,0 процента.</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i/>
          <w:sz w:val="28"/>
          <w:szCs w:val="20"/>
          <w:lang w:eastAsia="ru-RU"/>
        </w:rPr>
        <w:t>Доходы от сдачи в аренду имущества, находящегося в оперативном управлении органов государственной власти и созданных ими учреждений</w:t>
      </w:r>
      <w:r w:rsidRPr="0086087D">
        <w:rPr>
          <w:rFonts w:ascii="Times New Roman" w:eastAsia="Times New Roman" w:hAnsi="Times New Roman" w:cs="Times New Roman"/>
          <w:i/>
          <w:sz w:val="28"/>
          <w:szCs w:val="28"/>
          <w:lang w:eastAsia="ru-RU"/>
        </w:rPr>
        <w:t xml:space="preserve">, и доходы от сдачи в аренду имущества, составляющего казну, </w:t>
      </w:r>
      <w:r w:rsidRPr="0086087D">
        <w:rPr>
          <w:rFonts w:ascii="Times New Roman" w:eastAsia="Times New Roman" w:hAnsi="Times New Roman" w:cs="Times New Roman"/>
          <w:sz w:val="28"/>
          <w:szCs w:val="28"/>
          <w:lang w:eastAsia="ru-RU"/>
        </w:rPr>
        <w:t xml:space="preserve">прогнозируются к поступлению в областной бюджет в 2016 году в объеме 2 953,0 тыс. рублей и 2 262,0 тыс. рублей, соответственно, и </w:t>
      </w:r>
      <w:r w:rsidRPr="0086087D">
        <w:rPr>
          <w:rFonts w:ascii="Times New Roman" w:eastAsia="Calibri" w:hAnsi="Times New Roman" w:cs="Times New Roman"/>
          <w:sz w:val="28"/>
          <w:szCs w:val="28"/>
        </w:rPr>
        <w:t xml:space="preserve">рассчитаны главным администратором платежей исходя из фактически заключенных договоров аренды по состоянию на 01.08.2015 года и ожидаемой оценки на 2015 год с учетом </w:t>
      </w:r>
      <w:r w:rsidRPr="0086087D">
        <w:rPr>
          <w:rFonts w:ascii="Times New Roman" w:eastAsia="Times New Roman" w:hAnsi="Times New Roman" w:cs="Times New Roman"/>
          <w:sz w:val="28"/>
          <w:szCs w:val="28"/>
          <w:lang w:eastAsia="ru-RU"/>
        </w:rPr>
        <w:t>коэффициента-дефлятора 7,0 процент</w:t>
      </w:r>
      <w:r w:rsidR="00A5232B" w:rsidRPr="00A5232B">
        <w:rPr>
          <w:rFonts w:ascii="Times New Roman" w:eastAsia="Times New Roman" w:hAnsi="Times New Roman" w:cs="Times New Roman"/>
          <w:sz w:val="28"/>
          <w:szCs w:val="28"/>
          <w:lang w:eastAsia="ru-RU"/>
        </w:rPr>
        <w:t>ов</w:t>
      </w:r>
      <w:r w:rsidRPr="0086087D">
        <w:rPr>
          <w:rFonts w:ascii="Times New Roman" w:eastAsia="Times New Roman" w:hAnsi="Times New Roman" w:cs="Times New Roman"/>
          <w:sz w:val="28"/>
          <w:szCs w:val="28"/>
          <w:lang w:eastAsia="ru-RU"/>
        </w:rPr>
        <w:t>.</w:t>
      </w:r>
    </w:p>
    <w:p w:rsidR="0086087D" w:rsidRPr="0086087D" w:rsidRDefault="0086087D" w:rsidP="0086087D">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86087D">
        <w:rPr>
          <w:rFonts w:ascii="Times New Roman" w:eastAsia="Times New Roman" w:hAnsi="Times New Roman" w:cs="Times New Roman"/>
          <w:sz w:val="28"/>
          <w:szCs w:val="28"/>
          <w:lang w:eastAsia="ru-RU"/>
        </w:rPr>
        <w:t xml:space="preserve">Прогноз поступлений в областной бюджет доходов </w:t>
      </w:r>
      <w:r w:rsidRPr="0086087D">
        <w:rPr>
          <w:rFonts w:ascii="Times New Roman" w:eastAsia="Times New Roman" w:hAnsi="Times New Roman" w:cs="Times New Roman"/>
          <w:i/>
          <w:sz w:val="28"/>
          <w:szCs w:val="28"/>
          <w:lang w:eastAsia="ru-RU"/>
        </w:rPr>
        <w:t xml:space="preserve">от перечисления части прибыли государственных унитарных предприятий </w:t>
      </w:r>
      <w:r w:rsidRPr="0086087D">
        <w:rPr>
          <w:rFonts w:ascii="Times New Roman" w:eastAsia="Times New Roman" w:hAnsi="Times New Roman" w:cs="Times New Roman"/>
          <w:sz w:val="28"/>
          <w:szCs w:val="28"/>
          <w:lang w:eastAsia="ru-RU"/>
        </w:rPr>
        <w:t xml:space="preserve">на 2016 год предусматривается в сумме 5 006,0 тыс. рублей, что составляет 135,8% планового объема 2015 года. </w:t>
      </w:r>
      <w:r w:rsidRPr="0086087D">
        <w:rPr>
          <w:rFonts w:ascii="Times New Roman" w:eastAsia="Times New Roman" w:hAnsi="Times New Roman" w:cs="Times New Roman"/>
          <w:spacing w:val="-4"/>
          <w:sz w:val="28"/>
          <w:szCs w:val="28"/>
          <w:lang w:eastAsia="ru-RU"/>
        </w:rPr>
        <w:t xml:space="preserve">Темп роста к уровню исполнения </w:t>
      </w:r>
      <w:r w:rsidRPr="0086087D">
        <w:rPr>
          <w:rFonts w:ascii="Times New Roman" w:eastAsia="Times New Roman" w:hAnsi="Times New Roman" w:cs="Times New Roman"/>
          <w:sz w:val="28"/>
          <w:szCs w:val="28"/>
          <w:lang w:eastAsia="ru-RU"/>
        </w:rPr>
        <w:t>бюджета</w:t>
      </w:r>
      <w:r w:rsidRPr="0086087D">
        <w:rPr>
          <w:rFonts w:ascii="Times New Roman" w:eastAsia="Times New Roman" w:hAnsi="Times New Roman" w:cs="Times New Roman"/>
          <w:spacing w:val="-4"/>
          <w:sz w:val="28"/>
          <w:szCs w:val="28"/>
          <w:lang w:eastAsia="ru-RU"/>
        </w:rPr>
        <w:t xml:space="preserve"> </w:t>
      </w:r>
      <w:r w:rsidRPr="0086087D">
        <w:rPr>
          <w:rFonts w:ascii="Times New Roman" w:eastAsia="Times New Roman" w:hAnsi="Times New Roman" w:cs="Times New Roman"/>
          <w:spacing w:val="-4"/>
          <w:sz w:val="28"/>
          <w:szCs w:val="28"/>
          <w:lang w:eastAsia="ru-RU"/>
        </w:rPr>
        <w:br/>
        <w:t>2014 года, составляет 96,8 процента.</w:t>
      </w:r>
    </w:p>
    <w:p w:rsidR="0086087D" w:rsidRPr="0086087D" w:rsidRDefault="0086087D" w:rsidP="0086087D">
      <w:pPr>
        <w:widowControl w:val="0"/>
        <w:spacing w:after="0" w:line="240" w:lineRule="auto"/>
        <w:ind w:firstLine="708"/>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Планируемая сумма поступлений в областной бюджет сложилась исходя из прогноза чистой прибыли, сложившейся </w:t>
      </w:r>
      <w:r w:rsidRPr="0086087D">
        <w:rPr>
          <w:rFonts w:ascii="Times New Roman" w:eastAsia="Times New Roman" w:hAnsi="Times New Roman" w:cs="Times New Roman"/>
          <w:spacing w:val="-4"/>
          <w:sz w:val="28"/>
          <w:szCs w:val="28"/>
          <w:lang w:eastAsia="ru-RU"/>
        </w:rPr>
        <w:t xml:space="preserve">по результатам деятельности </w:t>
      </w:r>
      <w:r w:rsidRPr="0086087D">
        <w:rPr>
          <w:rFonts w:ascii="Times New Roman" w:eastAsia="Times New Roman" w:hAnsi="Times New Roman" w:cs="Times New Roman"/>
          <w:sz w:val="28"/>
          <w:szCs w:val="28"/>
          <w:lang w:eastAsia="ru-RU"/>
        </w:rPr>
        <w:t>предприятий в 2015 году в сумме 10 012,0 тыс. рублей, с учетом действующего норматива зачисления в областной бюджет в размере 50,0 процент</w:t>
      </w:r>
      <w:r w:rsidR="00A5232B">
        <w:rPr>
          <w:rFonts w:ascii="Times New Roman" w:eastAsia="Times New Roman" w:hAnsi="Times New Roman" w:cs="Times New Roman"/>
          <w:sz w:val="28"/>
          <w:szCs w:val="28"/>
          <w:lang w:eastAsia="ru-RU"/>
        </w:rPr>
        <w:t>ов</w:t>
      </w:r>
      <w:r w:rsidRPr="0086087D">
        <w:rPr>
          <w:rFonts w:ascii="Times New Roman" w:eastAsia="Times New Roman" w:hAnsi="Times New Roman" w:cs="Times New Roman"/>
          <w:sz w:val="28"/>
          <w:szCs w:val="28"/>
          <w:lang w:eastAsia="ru-RU"/>
        </w:rPr>
        <w:t>.</w:t>
      </w:r>
    </w:p>
    <w:p w:rsidR="0086087D" w:rsidRPr="0086087D" w:rsidRDefault="0086087D" w:rsidP="0086087D">
      <w:pPr>
        <w:widowControl w:val="0"/>
        <w:spacing w:after="0" w:line="240" w:lineRule="auto"/>
        <w:ind w:firstLine="708"/>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Рост поступлений в областной бюджет по отношению к уровню </w:t>
      </w:r>
      <w:r w:rsidRPr="0086087D">
        <w:rPr>
          <w:rFonts w:ascii="Times New Roman" w:eastAsia="Times New Roman" w:hAnsi="Times New Roman" w:cs="Times New Roman"/>
          <w:sz w:val="28"/>
          <w:szCs w:val="28"/>
          <w:lang w:eastAsia="ru-RU"/>
        </w:rPr>
        <w:br/>
        <w:t xml:space="preserve">2015 года обусловлено в основном увеличением прогноза поступлений от </w:t>
      </w:r>
      <w:r w:rsidRPr="0086087D">
        <w:rPr>
          <w:rFonts w:ascii="Times New Roman" w:eastAsia="Times New Roman" w:hAnsi="Times New Roman" w:cs="Times New Roman"/>
          <w:sz w:val="28"/>
          <w:szCs w:val="28"/>
          <w:lang w:eastAsia="ru-RU"/>
        </w:rPr>
        <w:br/>
        <w:t xml:space="preserve">ГУП «Брянский </w:t>
      </w:r>
      <w:proofErr w:type="spellStart"/>
      <w:r w:rsidRPr="0086087D">
        <w:rPr>
          <w:rFonts w:ascii="Times New Roman" w:eastAsia="Times New Roman" w:hAnsi="Times New Roman" w:cs="Times New Roman"/>
          <w:sz w:val="28"/>
          <w:szCs w:val="28"/>
          <w:lang w:eastAsia="ru-RU"/>
        </w:rPr>
        <w:t>хлебокомбинат</w:t>
      </w:r>
      <w:proofErr w:type="spellEnd"/>
      <w:r w:rsidRPr="0086087D">
        <w:rPr>
          <w:rFonts w:ascii="Times New Roman" w:eastAsia="Times New Roman" w:hAnsi="Times New Roman" w:cs="Times New Roman"/>
          <w:sz w:val="28"/>
          <w:szCs w:val="28"/>
          <w:lang w:eastAsia="ru-RU"/>
        </w:rPr>
        <w:t xml:space="preserve"> №1» на 3 740,0 тыс. рублей. Рост </w:t>
      </w:r>
      <w:r w:rsidRPr="0086087D">
        <w:rPr>
          <w:rFonts w:ascii="Times New Roman" w:eastAsia="Times New Roman" w:hAnsi="Times New Roman" w:cs="Times New Roman"/>
          <w:spacing w:val="-6"/>
          <w:sz w:val="28"/>
          <w:szCs w:val="28"/>
          <w:lang w:eastAsia="ru-RU"/>
        </w:rPr>
        <w:t>поступлений также планируется по ГУП «Брянский лесхоз» - 100,0 тыс.</w:t>
      </w:r>
      <w:r w:rsidRPr="0086087D">
        <w:rPr>
          <w:rFonts w:ascii="Times New Roman" w:eastAsia="Times New Roman" w:hAnsi="Times New Roman" w:cs="Times New Roman"/>
          <w:sz w:val="28"/>
          <w:szCs w:val="28"/>
          <w:lang w:eastAsia="ru-RU"/>
        </w:rPr>
        <w:t xml:space="preserve"> рублей, ГУП «</w:t>
      </w:r>
      <w:proofErr w:type="spellStart"/>
      <w:r w:rsidRPr="0086087D">
        <w:rPr>
          <w:rFonts w:ascii="Times New Roman" w:eastAsia="Times New Roman" w:hAnsi="Times New Roman" w:cs="Times New Roman"/>
          <w:sz w:val="28"/>
          <w:szCs w:val="28"/>
          <w:lang w:eastAsia="ru-RU"/>
        </w:rPr>
        <w:t>Брянсккнига</w:t>
      </w:r>
      <w:proofErr w:type="spellEnd"/>
      <w:r w:rsidRPr="0086087D">
        <w:rPr>
          <w:rFonts w:ascii="Times New Roman" w:eastAsia="Times New Roman" w:hAnsi="Times New Roman" w:cs="Times New Roman"/>
          <w:sz w:val="28"/>
          <w:szCs w:val="28"/>
          <w:lang w:eastAsia="ru-RU"/>
        </w:rPr>
        <w:t>» - 85,0 тыс. рублей, ГУП «</w:t>
      </w:r>
      <w:proofErr w:type="spellStart"/>
      <w:r w:rsidRPr="0086087D">
        <w:rPr>
          <w:rFonts w:ascii="Times New Roman" w:eastAsia="Times New Roman" w:hAnsi="Times New Roman" w:cs="Times New Roman"/>
          <w:sz w:val="28"/>
          <w:szCs w:val="28"/>
          <w:lang w:eastAsia="ru-RU"/>
        </w:rPr>
        <w:t>Брянскоблтехинвентаризация</w:t>
      </w:r>
      <w:proofErr w:type="spellEnd"/>
      <w:r w:rsidRPr="0086087D">
        <w:rPr>
          <w:rFonts w:ascii="Times New Roman" w:eastAsia="Times New Roman" w:hAnsi="Times New Roman" w:cs="Times New Roman"/>
          <w:sz w:val="28"/>
          <w:szCs w:val="28"/>
          <w:lang w:eastAsia="ru-RU"/>
        </w:rPr>
        <w:t>» - на 37,0 тыс. рублей.</w:t>
      </w:r>
    </w:p>
    <w:p w:rsidR="0086087D" w:rsidRPr="0086087D" w:rsidRDefault="0086087D" w:rsidP="0086087D">
      <w:pPr>
        <w:spacing w:after="0" w:line="240" w:lineRule="auto"/>
        <w:ind w:firstLine="71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Вместе с тем, прогнозируется снижение объема поступлений в областной бюджет части прибыли следующих государственных унитарных предприятий: ГУП «</w:t>
      </w:r>
      <w:proofErr w:type="spellStart"/>
      <w:r w:rsidRPr="0086087D">
        <w:rPr>
          <w:rFonts w:ascii="Times New Roman" w:eastAsia="Times New Roman" w:hAnsi="Times New Roman" w:cs="Times New Roman"/>
          <w:sz w:val="28"/>
          <w:szCs w:val="20"/>
          <w:lang w:eastAsia="ru-RU"/>
        </w:rPr>
        <w:t>Брянсфармация</w:t>
      </w:r>
      <w:proofErr w:type="spellEnd"/>
      <w:r w:rsidRPr="0086087D">
        <w:rPr>
          <w:rFonts w:ascii="Times New Roman" w:eastAsia="Times New Roman" w:hAnsi="Times New Roman" w:cs="Times New Roman"/>
          <w:sz w:val="28"/>
          <w:szCs w:val="20"/>
          <w:lang w:eastAsia="ru-RU"/>
        </w:rPr>
        <w:t>» в сумме 717,0 тыс. рублей, ГУП «Брянское областное полиграфическое объединение» - в сумме 205,0 тыс. рублей, ГУП</w:t>
      </w:r>
      <w:r w:rsidR="009D09A7">
        <w:rPr>
          <w:rFonts w:ascii="Times New Roman" w:eastAsia="Times New Roman" w:hAnsi="Times New Roman" w:cs="Times New Roman"/>
          <w:sz w:val="28"/>
          <w:szCs w:val="20"/>
          <w:lang w:eastAsia="ru-RU"/>
        </w:rPr>
        <w:t> </w:t>
      </w:r>
      <w:r w:rsidRPr="0086087D">
        <w:rPr>
          <w:rFonts w:ascii="Times New Roman" w:eastAsia="Times New Roman" w:hAnsi="Times New Roman" w:cs="Times New Roman"/>
          <w:sz w:val="28"/>
          <w:szCs w:val="20"/>
          <w:lang w:eastAsia="ru-RU"/>
        </w:rPr>
        <w:t>«</w:t>
      </w:r>
      <w:proofErr w:type="spellStart"/>
      <w:r w:rsidRPr="0086087D">
        <w:rPr>
          <w:rFonts w:ascii="Times New Roman" w:eastAsia="Times New Roman" w:hAnsi="Times New Roman" w:cs="Times New Roman"/>
          <w:sz w:val="28"/>
          <w:szCs w:val="20"/>
          <w:lang w:eastAsia="ru-RU"/>
        </w:rPr>
        <w:t>Клинцовская</w:t>
      </w:r>
      <w:proofErr w:type="spellEnd"/>
      <w:r w:rsidRPr="0086087D">
        <w:rPr>
          <w:rFonts w:ascii="Times New Roman" w:eastAsia="Times New Roman" w:hAnsi="Times New Roman" w:cs="Times New Roman"/>
          <w:sz w:val="28"/>
          <w:szCs w:val="20"/>
          <w:lang w:eastAsia="ru-RU"/>
        </w:rPr>
        <w:t xml:space="preserve"> городская типография» в сумме 100,0 тыс. рублей.</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iCs/>
          <w:sz w:val="28"/>
          <w:szCs w:val="28"/>
          <w:lang w:eastAsia="ru-RU"/>
        </w:rPr>
      </w:pPr>
      <w:r w:rsidRPr="0086087D">
        <w:rPr>
          <w:rFonts w:ascii="Times New Roman" w:eastAsia="Times New Roman" w:hAnsi="Times New Roman" w:cs="Times New Roman"/>
          <w:i/>
          <w:iCs/>
          <w:sz w:val="28"/>
          <w:szCs w:val="28"/>
          <w:lang w:eastAsia="ru-RU"/>
        </w:rPr>
        <w:t>Прочие поступления от использования имущества, находящегося в областной собственности</w:t>
      </w:r>
      <w:r w:rsidRPr="0086087D">
        <w:rPr>
          <w:rFonts w:ascii="Times New Roman" w:eastAsia="Times New Roman" w:hAnsi="Times New Roman" w:cs="Times New Roman"/>
          <w:iCs/>
          <w:sz w:val="28"/>
          <w:szCs w:val="28"/>
          <w:lang w:eastAsia="ru-RU"/>
        </w:rPr>
        <w:t xml:space="preserve">, планируются в сумме 4 448,5 тыс. рублей, что </w:t>
      </w:r>
      <w:r w:rsidR="00C90B8D">
        <w:rPr>
          <w:rFonts w:ascii="Times New Roman" w:eastAsia="Times New Roman" w:hAnsi="Times New Roman" w:cs="Times New Roman"/>
          <w:iCs/>
          <w:sz w:val="28"/>
          <w:szCs w:val="28"/>
          <w:lang w:eastAsia="ru-RU"/>
        </w:rPr>
        <w:br/>
      </w:r>
      <w:r w:rsidRPr="0086087D">
        <w:rPr>
          <w:rFonts w:ascii="Times New Roman" w:eastAsia="Times New Roman" w:hAnsi="Times New Roman" w:cs="Times New Roman"/>
          <w:iCs/>
          <w:sz w:val="28"/>
          <w:szCs w:val="28"/>
          <w:lang w:eastAsia="ru-RU"/>
        </w:rPr>
        <w:t>в 2,2 раза превышает плановый уровень 2015 года и составляет 88,6% ожидаемой оценки исполнения.</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iCs/>
          <w:sz w:val="28"/>
          <w:szCs w:val="28"/>
          <w:lang w:eastAsia="ru-RU"/>
        </w:rPr>
      </w:pPr>
      <w:r w:rsidRPr="0086087D">
        <w:rPr>
          <w:rFonts w:ascii="Times New Roman" w:eastAsia="Times New Roman" w:hAnsi="Times New Roman" w:cs="Times New Roman"/>
          <w:iCs/>
          <w:sz w:val="28"/>
          <w:szCs w:val="28"/>
          <w:lang w:eastAsia="ru-RU"/>
        </w:rPr>
        <w:t xml:space="preserve">Источником прочих поступлений является плата за движимое имущество, переданное в аренду </w:t>
      </w:r>
      <w:proofErr w:type="spellStart"/>
      <w:r w:rsidRPr="0086087D">
        <w:rPr>
          <w:rFonts w:ascii="Times New Roman" w:eastAsia="Times New Roman" w:hAnsi="Times New Roman" w:cs="Times New Roman"/>
          <w:iCs/>
          <w:sz w:val="28"/>
          <w:szCs w:val="28"/>
          <w:lang w:eastAsia="ru-RU"/>
        </w:rPr>
        <w:t>сельхозтоваропроизводителям</w:t>
      </w:r>
      <w:proofErr w:type="spellEnd"/>
      <w:r w:rsidRPr="0086087D">
        <w:rPr>
          <w:rFonts w:ascii="Times New Roman" w:eastAsia="Times New Roman" w:hAnsi="Times New Roman" w:cs="Times New Roman"/>
          <w:iCs/>
          <w:sz w:val="28"/>
          <w:szCs w:val="28"/>
          <w:lang w:eastAsia="ru-RU"/>
        </w:rPr>
        <w:t>. Расчет произведен исходя из сумм по фактически заключенным договорам с учетом прогнозной собираемости.</w:t>
      </w:r>
    </w:p>
    <w:p w:rsidR="0086087D" w:rsidRPr="0086087D" w:rsidRDefault="0086087D" w:rsidP="0086087D">
      <w:pPr>
        <w:spacing w:after="0" w:line="240" w:lineRule="auto"/>
        <w:ind w:firstLine="709"/>
        <w:jc w:val="both"/>
        <w:rPr>
          <w:rFonts w:ascii="Times New Roman" w:eastAsia="Calibri" w:hAnsi="Times New Roman" w:cs="Times New Roman"/>
          <w:sz w:val="28"/>
          <w:szCs w:val="28"/>
        </w:rPr>
      </w:pPr>
      <w:r w:rsidRPr="0086087D">
        <w:rPr>
          <w:rFonts w:ascii="Times New Roman" w:eastAsia="Times New Roman" w:hAnsi="Times New Roman" w:cs="Times New Roman"/>
          <w:iCs/>
          <w:sz w:val="28"/>
          <w:szCs w:val="28"/>
          <w:lang w:eastAsia="ru-RU"/>
        </w:rPr>
        <w:t xml:space="preserve">По материалам акта проверки Контрольно-счетной палаты </w:t>
      </w:r>
      <w:r w:rsidRPr="0086087D">
        <w:rPr>
          <w:rFonts w:ascii="Times New Roman" w:eastAsia="Calibri" w:hAnsi="Times New Roman" w:cs="Times New Roman"/>
          <w:sz w:val="28"/>
          <w:szCs w:val="28"/>
        </w:rPr>
        <w:t xml:space="preserve">районными управлениями сельского хозяйства с </w:t>
      </w:r>
      <w:proofErr w:type="spellStart"/>
      <w:r w:rsidRPr="0086087D">
        <w:rPr>
          <w:rFonts w:ascii="Times New Roman" w:eastAsia="Calibri" w:hAnsi="Times New Roman" w:cs="Times New Roman"/>
          <w:sz w:val="28"/>
          <w:szCs w:val="28"/>
        </w:rPr>
        <w:t>сельхозтоваропроизводителями</w:t>
      </w:r>
      <w:proofErr w:type="spellEnd"/>
      <w:r w:rsidRPr="0086087D">
        <w:rPr>
          <w:rFonts w:ascii="Times New Roman" w:eastAsia="Calibri" w:hAnsi="Times New Roman" w:cs="Times New Roman"/>
          <w:sz w:val="28"/>
          <w:szCs w:val="28"/>
        </w:rPr>
        <w:t xml:space="preserve"> был заключен 81 договор</w:t>
      </w:r>
      <w:r w:rsidRPr="0086087D">
        <w:rPr>
          <w:rFonts w:ascii="Times New Roman" w:eastAsia="Calibri" w:hAnsi="Times New Roman" w:cs="Times New Roman"/>
          <w:b/>
          <w:sz w:val="28"/>
          <w:szCs w:val="28"/>
        </w:rPr>
        <w:t xml:space="preserve"> </w:t>
      </w:r>
      <w:r w:rsidRPr="0086087D">
        <w:rPr>
          <w:rFonts w:ascii="Times New Roman" w:eastAsia="Calibri" w:hAnsi="Times New Roman" w:cs="Times New Roman"/>
          <w:sz w:val="28"/>
          <w:szCs w:val="28"/>
        </w:rPr>
        <w:t>на аренду сельскохозяйственной техники.</w:t>
      </w:r>
    </w:p>
    <w:p w:rsidR="0086087D" w:rsidRPr="0086087D" w:rsidRDefault="0086087D" w:rsidP="0086087D">
      <w:pPr>
        <w:spacing w:after="0" w:line="240" w:lineRule="auto"/>
        <w:ind w:firstLine="708"/>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В настоящее время не ведут хозяйственную деятельность – 3 арендатора, списана техника у 1, признаны банкротами – 4 хозяйствующих субъекта. С</w:t>
      </w:r>
      <w:r w:rsidR="00553DA8">
        <w:rPr>
          <w:rFonts w:ascii="Times New Roman" w:eastAsia="Calibri" w:hAnsi="Times New Roman" w:cs="Times New Roman"/>
          <w:sz w:val="28"/>
          <w:szCs w:val="28"/>
        </w:rPr>
        <w:t> </w:t>
      </w:r>
      <w:r w:rsidRPr="0086087D">
        <w:rPr>
          <w:rFonts w:ascii="Times New Roman" w:eastAsia="Calibri" w:hAnsi="Times New Roman" w:cs="Times New Roman"/>
          <w:sz w:val="28"/>
          <w:szCs w:val="28"/>
        </w:rPr>
        <w:t>18</w:t>
      </w:r>
      <w:r w:rsidR="00553DA8">
        <w:rPr>
          <w:rFonts w:ascii="Times New Roman" w:eastAsia="Calibri" w:hAnsi="Times New Roman" w:cs="Times New Roman"/>
          <w:sz w:val="28"/>
          <w:szCs w:val="28"/>
        </w:rPr>
        <w:t> </w:t>
      </w:r>
      <w:r w:rsidRPr="0086087D">
        <w:rPr>
          <w:rFonts w:ascii="Times New Roman" w:eastAsia="Calibri" w:hAnsi="Times New Roman" w:cs="Times New Roman"/>
          <w:sz w:val="28"/>
          <w:szCs w:val="28"/>
        </w:rPr>
        <w:t>сельхозпроизводителями расторгнуты договоры, в том числе с 5 из них в</w:t>
      </w:r>
      <w:r w:rsidR="00553DA8">
        <w:rPr>
          <w:rFonts w:ascii="Times New Roman" w:eastAsia="Calibri" w:hAnsi="Times New Roman" w:cs="Times New Roman"/>
          <w:sz w:val="28"/>
          <w:szCs w:val="28"/>
        </w:rPr>
        <w:t> </w:t>
      </w:r>
      <w:r w:rsidRPr="0086087D">
        <w:rPr>
          <w:rFonts w:ascii="Times New Roman" w:eastAsia="Calibri" w:hAnsi="Times New Roman" w:cs="Times New Roman"/>
          <w:sz w:val="28"/>
          <w:szCs w:val="28"/>
        </w:rPr>
        <w:t>2015 году.</w:t>
      </w:r>
    </w:p>
    <w:p w:rsidR="0086087D" w:rsidRPr="0086087D" w:rsidRDefault="0086087D" w:rsidP="0086087D">
      <w:pPr>
        <w:spacing w:after="0" w:line="240" w:lineRule="auto"/>
        <w:ind w:firstLine="708"/>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lastRenderedPageBreak/>
        <w:t>По состоянию на 01.01.2015 года задолженность по арендным платежам составила 26 589,8 тыс. рублей. Н</w:t>
      </w:r>
      <w:r w:rsidRPr="0086087D">
        <w:rPr>
          <w:rFonts w:ascii="Times New Roman" w:eastAsia="Calibri" w:hAnsi="Times New Roman" w:cs="Times New Roman"/>
          <w:spacing w:val="-8"/>
          <w:sz w:val="28"/>
          <w:szCs w:val="28"/>
        </w:rPr>
        <w:t>а 01.09.2015 года поступило арендной платы 1 418,0 тыс. рублей,</w:t>
      </w:r>
      <w:r w:rsidRPr="0086087D">
        <w:rPr>
          <w:rFonts w:ascii="Times New Roman" w:eastAsia="Calibri" w:hAnsi="Times New Roman" w:cs="Times New Roman"/>
          <w:sz w:val="28"/>
          <w:szCs w:val="28"/>
        </w:rPr>
        <w:t xml:space="preserve"> задолженность составила 24 401,6 тыс. рублей, что в</w:t>
      </w:r>
      <w:r w:rsidR="00553DA8">
        <w:rPr>
          <w:rFonts w:ascii="Times New Roman" w:eastAsia="Calibri" w:hAnsi="Times New Roman" w:cs="Times New Roman"/>
          <w:sz w:val="28"/>
          <w:szCs w:val="28"/>
        </w:rPr>
        <w:t> </w:t>
      </w:r>
      <w:r w:rsidRPr="0086087D">
        <w:rPr>
          <w:rFonts w:ascii="Times New Roman" w:eastAsia="Calibri" w:hAnsi="Times New Roman" w:cs="Times New Roman"/>
          <w:sz w:val="28"/>
          <w:szCs w:val="28"/>
        </w:rPr>
        <w:t>17,2</w:t>
      </w:r>
      <w:r w:rsidR="00553DA8">
        <w:rPr>
          <w:rFonts w:ascii="Times New Roman" w:eastAsia="Calibri" w:hAnsi="Times New Roman" w:cs="Times New Roman"/>
          <w:sz w:val="28"/>
          <w:szCs w:val="28"/>
        </w:rPr>
        <w:t> </w:t>
      </w:r>
      <w:r w:rsidRPr="0086087D">
        <w:rPr>
          <w:rFonts w:ascii="Times New Roman" w:eastAsia="Calibri" w:hAnsi="Times New Roman" w:cs="Times New Roman"/>
          <w:sz w:val="28"/>
          <w:szCs w:val="28"/>
        </w:rPr>
        <w:t>раза превышает объем поступлений.</w:t>
      </w:r>
    </w:p>
    <w:p w:rsidR="0086087D" w:rsidRPr="0086087D" w:rsidRDefault="0086087D" w:rsidP="0086087D">
      <w:pPr>
        <w:spacing w:after="0" w:line="240" w:lineRule="auto"/>
        <w:ind w:firstLine="708"/>
        <w:jc w:val="both"/>
        <w:rPr>
          <w:rFonts w:ascii="Times New Roman" w:eastAsia="Calibri" w:hAnsi="Times New Roman" w:cs="Times New Roman"/>
          <w:sz w:val="28"/>
          <w:szCs w:val="28"/>
        </w:rPr>
      </w:pPr>
      <w:r w:rsidRPr="0086087D">
        <w:rPr>
          <w:rFonts w:ascii="Times New Roman" w:eastAsia="Calibri" w:hAnsi="Times New Roman" w:cs="Times New Roman"/>
          <w:sz w:val="28"/>
          <w:szCs w:val="28"/>
        </w:rPr>
        <w:t>Учитывая тенденцию расторжения договоров аренды, обусловленную банкротством и прекращением арендаторами хозяйственной деятельности, сложившаяся задолженность имеет высокий риск быть признанной безнадежной к взысканию.</w:t>
      </w:r>
    </w:p>
    <w:p w:rsidR="0086087D" w:rsidRPr="0086087D" w:rsidRDefault="0086087D" w:rsidP="0086087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Потенциальным резервом увеличения объема доходов от аренды является повышение качества прогнозирования, а также надлежащего обеспечения полномочий по администрированию доходов от аренды управлением имущественных отношений Брянской области.</w:t>
      </w:r>
    </w:p>
    <w:p w:rsidR="0086087D" w:rsidRPr="0086087D" w:rsidRDefault="0086087D" w:rsidP="0086087D">
      <w:pPr>
        <w:widowControl w:val="0"/>
        <w:spacing w:after="0" w:line="240" w:lineRule="auto"/>
        <w:ind w:firstLine="709"/>
        <w:jc w:val="both"/>
        <w:rPr>
          <w:rFonts w:ascii="Times New Roman" w:eastAsia="Times New Roman" w:hAnsi="Times New Roman" w:cs="Times New Roman"/>
          <w:iCs/>
          <w:sz w:val="28"/>
          <w:szCs w:val="28"/>
          <w:lang w:eastAsia="ru-RU"/>
        </w:rPr>
      </w:pPr>
      <w:r w:rsidRPr="0086087D">
        <w:rPr>
          <w:rFonts w:ascii="Times New Roman" w:eastAsia="Times New Roman" w:hAnsi="Times New Roman" w:cs="Times New Roman"/>
          <w:iCs/>
          <w:sz w:val="28"/>
          <w:szCs w:val="28"/>
          <w:lang w:eastAsia="ru-RU"/>
        </w:rPr>
        <w:t xml:space="preserve">Поступление в областной бюджет </w:t>
      </w:r>
      <w:r w:rsidRPr="0086087D">
        <w:rPr>
          <w:rFonts w:ascii="Times New Roman" w:eastAsia="Times New Roman" w:hAnsi="Times New Roman" w:cs="Times New Roman"/>
          <w:b/>
          <w:sz w:val="28"/>
          <w:szCs w:val="28"/>
          <w:lang w:eastAsia="ru-RU"/>
        </w:rPr>
        <w:t>платы за негативное воздействие на окружающую среду</w:t>
      </w:r>
      <w:r w:rsidRPr="0086087D">
        <w:rPr>
          <w:rFonts w:ascii="Times New Roman" w:eastAsia="Times New Roman" w:hAnsi="Times New Roman" w:cs="Times New Roman"/>
          <w:iCs/>
          <w:sz w:val="28"/>
          <w:szCs w:val="28"/>
          <w:lang w:eastAsia="ru-RU"/>
        </w:rPr>
        <w:t xml:space="preserve"> п</w:t>
      </w:r>
      <w:r w:rsidRPr="0086087D">
        <w:rPr>
          <w:rFonts w:ascii="Times New Roman" w:eastAsia="Times New Roman" w:hAnsi="Times New Roman" w:cs="Times New Roman"/>
          <w:sz w:val="28"/>
          <w:szCs w:val="28"/>
          <w:lang w:eastAsia="ru-RU"/>
        </w:rPr>
        <w:t>рогнозируется</w:t>
      </w:r>
      <w:r w:rsidRPr="0086087D">
        <w:rPr>
          <w:rFonts w:ascii="Times New Roman" w:eastAsia="Times New Roman" w:hAnsi="Times New Roman" w:cs="Times New Roman"/>
          <w:iCs/>
          <w:sz w:val="28"/>
          <w:szCs w:val="28"/>
          <w:lang w:eastAsia="ru-RU"/>
        </w:rPr>
        <w:t xml:space="preserve"> в 2016 году в сумме 10 460,0 тыс. рублей, или 26,2% к плановому уровню 2015 года.</w:t>
      </w:r>
    </w:p>
    <w:p w:rsidR="0086087D" w:rsidRPr="006646C3"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Расчет платы за негативное воздействие на окружающую среду </w:t>
      </w:r>
      <w:r w:rsidR="006646C3">
        <w:rPr>
          <w:rFonts w:ascii="Times New Roman" w:eastAsia="Times New Roman" w:hAnsi="Times New Roman" w:cs="Times New Roman"/>
          <w:sz w:val="28"/>
          <w:szCs w:val="28"/>
          <w:lang w:eastAsia="ru-RU"/>
        </w:rPr>
        <w:br/>
      </w:r>
      <w:r w:rsidRPr="0086087D">
        <w:rPr>
          <w:rFonts w:ascii="Times New Roman" w:eastAsia="Times New Roman" w:hAnsi="Times New Roman" w:cs="Times New Roman"/>
          <w:sz w:val="28"/>
          <w:szCs w:val="28"/>
          <w:lang w:eastAsia="ru-RU"/>
        </w:rPr>
        <w:t>на 2016 год произведен на основании оценки поступлений в бюджет 2015 года, принятого темпа роста, с учётом установленного Бюджетным кодексом Российской Федерации норматива зачисления платежа в областной бюджет в размере 40 процентов.</w:t>
      </w:r>
    </w:p>
    <w:p w:rsidR="0086087D" w:rsidRPr="0086087D" w:rsidRDefault="0086087D" w:rsidP="0086087D">
      <w:pPr>
        <w:spacing w:after="0" w:line="240" w:lineRule="auto"/>
        <w:ind w:firstLine="709"/>
        <w:jc w:val="both"/>
        <w:rPr>
          <w:rFonts w:ascii="Times New Roman" w:eastAsia="Calibri" w:hAnsi="Times New Roman" w:cs="Times New Roman"/>
          <w:sz w:val="28"/>
          <w:szCs w:val="28"/>
        </w:rPr>
      </w:pPr>
      <w:r w:rsidRPr="006646C3">
        <w:rPr>
          <w:rFonts w:ascii="Times New Roman" w:eastAsia="Calibri" w:hAnsi="Times New Roman" w:cs="Times New Roman"/>
          <w:sz w:val="28"/>
          <w:szCs w:val="28"/>
        </w:rPr>
        <w:t>При прогнозиро</w:t>
      </w:r>
      <w:r w:rsidRPr="0086087D">
        <w:rPr>
          <w:rFonts w:ascii="Times New Roman" w:eastAsia="Calibri" w:hAnsi="Times New Roman" w:cs="Times New Roman"/>
          <w:sz w:val="28"/>
          <w:szCs w:val="28"/>
        </w:rPr>
        <w:t>вании также учтены изменения с 1 января 2016 года сроков внесения в бюджет платы за негативное воздействие на окружающую среду и представления расчета – 1 раз в год, не позднее 1 марта года, следующего за отчетным периодом, в связи с чем, прогнозируется снижение поступлений в областной бюджет на 20,9 тыс. рублей.</w:t>
      </w:r>
    </w:p>
    <w:p w:rsidR="0086087D" w:rsidRDefault="0086087D" w:rsidP="00C90B8D">
      <w:pPr>
        <w:spacing w:after="0" w:line="240" w:lineRule="auto"/>
        <w:ind w:firstLine="709"/>
        <w:jc w:val="both"/>
        <w:rPr>
          <w:rFonts w:ascii="Times New Roman" w:eastAsia="Calibri" w:hAnsi="Times New Roman" w:cs="Times New Roman"/>
          <w:sz w:val="28"/>
          <w:szCs w:val="20"/>
        </w:rPr>
      </w:pPr>
      <w:r w:rsidRPr="0086087D">
        <w:rPr>
          <w:rFonts w:ascii="Times New Roman" w:eastAsia="Calibri" w:hAnsi="Times New Roman" w:cs="Times New Roman"/>
          <w:sz w:val="28"/>
          <w:szCs w:val="20"/>
        </w:rPr>
        <w:t xml:space="preserve">Анализ прогноза поступлений </w:t>
      </w:r>
      <w:r w:rsidRPr="0086087D">
        <w:rPr>
          <w:rFonts w:ascii="Times New Roman" w:eastAsia="Times New Roman" w:hAnsi="Times New Roman" w:cs="Times New Roman"/>
          <w:sz w:val="28"/>
          <w:szCs w:val="28"/>
          <w:lang w:eastAsia="ru-RU"/>
        </w:rPr>
        <w:t>платы за негативное воздействие на окружающую среду</w:t>
      </w:r>
      <w:r w:rsidRPr="0086087D">
        <w:rPr>
          <w:rFonts w:ascii="Times New Roman" w:eastAsia="Calibri" w:hAnsi="Times New Roman" w:cs="Times New Roman"/>
          <w:sz w:val="28"/>
          <w:szCs w:val="20"/>
        </w:rPr>
        <w:t xml:space="preserve"> в 2016 году приведен в таблице.</w:t>
      </w:r>
    </w:p>
    <w:p w:rsidR="00C90B8D" w:rsidRPr="00C90B8D" w:rsidRDefault="00C90B8D" w:rsidP="00C90B8D">
      <w:pPr>
        <w:spacing w:after="0" w:line="240" w:lineRule="auto"/>
        <w:ind w:firstLine="709"/>
        <w:jc w:val="both"/>
        <w:rPr>
          <w:rFonts w:ascii="Times New Roman" w:eastAsia="Calibri"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10 460,0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- 29 430,0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26,2</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26,4</w:t>
            </w:r>
          </w:p>
        </w:tc>
      </w:tr>
    </w:tbl>
    <w:p w:rsidR="0086087D" w:rsidRPr="0086087D" w:rsidRDefault="0086087D" w:rsidP="0086087D">
      <w:pPr>
        <w:widowControl w:val="0"/>
        <w:spacing w:before="120"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b/>
          <w:sz w:val="28"/>
          <w:szCs w:val="28"/>
          <w:lang w:eastAsia="ru-RU"/>
        </w:rPr>
        <w:t xml:space="preserve">Платежи при пользовании недрами </w:t>
      </w:r>
      <w:r w:rsidRPr="0086087D">
        <w:rPr>
          <w:rFonts w:ascii="Times New Roman" w:eastAsia="Times New Roman" w:hAnsi="Times New Roman" w:cs="Times New Roman"/>
          <w:sz w:val="28"/>
          <w:szCs w:val="28"/>
          <w:lang w:eastAsia="ru-RU"/>
        </w:rPr>
        <w:t>в доходной части областного бюджета на 2016 год прогнозируются в сумме 4 357,0 тыс. рублей, в том</w:t>
      </w:r>
      <w:r w:rsidRPr="0086087D">
        <w:rPr>
          <w:rFonts w:ascii="Times New Roman" w:eastAsia="Times New Roman" w:hAnsi="Times New Roman" w:cs="Times New Roman"/>
          <w:color w:val="365F91"/>
          <w:sz w:val="28"/>
          <w:szCs w:val="28"/>
          <w:lang w:eastAsia="ru-RU"/>
        </w:rPr>
        <w:t xml:space="preserve"> </w:t>
      </w:r>
      <w:r w:rsidRPr="0086087D">
        <w:rPr>
          <w:rFonts w:ascii="Times New Roman" w:eastAsia="Times New Roman" w:hAnsi="Times New Roman" w:cs="Times New Roman"/>
          <w:sz w:val="28"/>
          <w:szCs w:val="28"/>
          <w:lang w:eastAsia="ru-RU"/>
        </w:rPr>
        <w:t>числе разовые платежи за пользование недрами – 4 000,0 тыс. рублей, регулярные платежи за пользование недрами – 57,0 тыс. рублей, плата за проведение государственной экспертизы – 300,0 тыс. рублей. Темп роста платежей при пользовании недрами к плану 2015 года составляет 18,7 процента.</w:t>
      </w:r>
    </w:p>
    <w:p w:rsidR="0086087D" w:rsidRPr="0086087D" w:rsidRDefault="0086087D" w:rsidP="0086087D">
      <w:pPr>
        <w:spacing w:after="120" w:line="240" w:lineRule="auto"/>
        <w:ind w:firstLine="720"/>
        <w:jc w:val="both"/>
        <w:rPr>
          <w:rFonts w:ascii="Times New Roman" w:eastAsia="Calibri" w:hAnsi="Times New Roman" w:cs="Times New Roman"/>
          <w:sz w:val="28"/>
          <w:szCs w:val="20"/>
        </w:rPr>
      </w:pPr>
      <w:r w:rsidRPr="0086087D">
        <w:rPr>
          <w:rFonts w:ascii="Times New Roman" w:eastAsia="Calibri" w:hAnsi="Times New Roman" w:cs="Times New Roman"/>
          <w:sz w:val="28"/>
          <w:szCs w:val="20"/>
        </w:rPr>
        <w:t xml:space="preserve">Анализ прогноза поступлений </w:t>
      </w:r>
      <w:r w:rsidRPr="0086087D">
        <w:rPr>
          <w:rFonts w:ascii="Times New Roman" w:eastAsia="Times New Roman" w:hAnsi="Times New Roman" w:cs="Times New Roman"/>
          <w:sz w:val="28"/>
          <w:szCs w:val="28"/>
          <w:lang w:eastAsia="ru-RU"/>
        </w:rPr>
        <w:t>платежей при пользовании недрами</w:t>
      </w:r>
      <w:r w:rsidRPr="0086087D">
        <w:rPr>
          <w:rFonts w:ascii="Times New Roman" w:eastAsia="Calibri" w:hAnsi="Times New Roman" w:cs="Times New Roman"/>
          <w:sz w:val="28"/>
          <w:szCs w:val="20"/>
        </w:rPr>
        <w:t xml:space="preserve"> в</w:t>
      </w:r>
      <w:r w:rsidR="00B6022D">
        <w:rPr>
          <w:rFonts w:ascii="Times New Roman" w:eastAsia="Calibri" w:hAnsi="Times New Roman" w:cs="Times New Roman"/>
          <w:sz w:val="28"/>
          <w:szCs w:val="20"/>
        </w:rPr>
        <w:t> </w:t>
      </w:r>
      <w:r w:rsidRPr="0086087D">
        <w:rPr>
          <w:rFonts w:ascii="Times New Roman" w:eastAsia="Calibri" w:hAnsi="Times New Roman" w:cs="Times New Roman"/>
          <w:sz w:val="28"/>
          <w:szCs w:val="20"/>
        </w:rPr>
        <w:t>2016</w:t>
      </w:r>
      <w:r w:rsidR="00B6022D">
        <w:rPr>
          <w:rFonts w:ascii="Times New Roman" w:eastAsia="Calibri" w:hAnsi="Times New Roman" w:cs="Times New Roman"/>
          <w:sz w:val="28"/>
          <w:szCs w:val="20"/>
        </w:rPr>
        <w:t> </w:t>
      </w:r>
      <w:r w:rsidRPr="0086087D">
        <w:rPr>
          <w:rFonts w:ascii="Times New Roman" w:eastAsia="Calibri" w:hAnsi="Times New Roman" w:cs="Times New Roman"/>
          <w:sz w:val="28"/>
          <w:szCs w:val="20"/>
        </w:rPr>
        <w:t>году приведен в таблице.</w:t>
      </w: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4 357,0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- 18 999,0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18,7</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17,5</w:t>
            </w:r>
          </w:p>
        </w:tc>
      </w:tr>
    </w:tbl>
    <w:p w:rsidR="0086087D" w:rsidRPr="0086087D" w:rsidRDefault="0086087D" w:rsidP="0086087D">
      <w:pPr>
        <w:spacing w:before="120" w:after="0" w:line="240" w:lineRule="auto"/>
        <w:ind w:firstLine="709"/>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b/>
          <w:sz w:val="28"/>
          <w:szCs w:val="28"/>
          <w:lang w:eastAsia="ru-RU"/>
        </w:rPr>
        <w:lastRenderedPageBreak/>
        <w:t xml:space="preserve">Плата за использование лесов </w:t>
      </w:r>
      <w:r w:rsidRPr="0086087D">
        <w:rPr>
          <w:rFonts w:ascii="Times New Roman" w:eastAsia="Times New Roman" w:hAnsi="Times New Roman" w:cs="Times New Roman"/>
          <w:sz w:val="28"/>
          <w:szCs w:val="28"/>
          <w:lang w:eastAsia="ru-RU"/>
        </w:rPr>
        <w:t>на 2016 год прогнозируется в сумме</w:t>
      </w:r>
      <w:r w:rsidRPr="0086087D">
        <w:rPr>
          <w:rFonts w:ascii="Times New Roman" w:eastAsia="Times New Roman" w:hAnsi="Times New Roman" w:cs="Times New Roman"/>
          <w:sz w:val="28"/>
          <w:szCs w:val="28"/>
          <w:lang w:eastAsia="ru-RU"/>
        </w:rPr>
        <w:br/>
        <w:t xml:space="preserve">87 708,0 тыс. рублей, или 105,0% к </w:t>
      </w:r>
      <w:r w:rsidRPr="0086087D">
        <w:rPr>
          <w:rFonts w:ascii="Times New Roman" w:eastAsia="Times New Roman" w:hAnsi="Times New Roman" w:cs="Times New Roman"/>
          <w:iCs/>
          <w:sz w:val="28"/>
          <w:szCs w:val="28"/>
          <w:lang w:eastAsia="ru-RU"/>
        </w:rPr>
        <w:t xml:space="preserve">фактическому исполнению 2014 года и 107,7% к плановому показателю 2015 года. </w:t>
      </w:r>
      <w:r w:rsidRPr="0086087D">
        <w:rPr>
          <w:rFonts w:ascii="Times New Roman" w:eastAsia="Times New Roman" w:hAnsi="Times New Roman" w:cs="Times New Roman"/>
          <w:sz w:val="28"/>
          <w:szCs w:val="20"/>
          <w:lang w:eastAsia="ru-RU"/>
        </w:rPr>
        <w:t>Из них прогноз платы за использование лесов в части, превышающей минимальный размер платы по договорам аренды – 75 605,0 тыс. рублей, по договорам купли-продажи лесных насаждений – 2 098,0 тыс. рублей, платы по договорам купли-продажи лесных насаждений для собственных нужд – 10 005,0 тыс. рублей.</w:t>
      </w:r>
    </w:p>
    <w:p w:rsidR="0086087D" w:rsidRPr="0086087D" w:rsidRDefault="0086087D" w:rsidP="0086087D">
      <w:pPr>
        <w:spacing w:after="0" w:line="20" w:lineRule="atLeast"/>
        <w:ind w:firstLine="71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Расчет поступления платы за использование лесов произведен на основании данных </w:t>
      </w:r>
      <w:r w:rsidRPr="0086087D">
        <w:rPr>
          <w:rFonts w:ascii="Times New Roman" w:eastAsia="Times New Roman" w:hAnsi="Times New Roman" w:cs="Times New Roman"/>
          <w:sz w:val="28"/>
          <w:szCs w:val="20"/>
          <w:lang w:eastAsia="ru-RU"/>
        </w:rPr>
        <w:t>главного администратора платежей – управления лесами Брянской области исходя из прогнозируемого объема заготовки древесины и разницы между устанавливаемыми субъектом Российской Федерации размерами платы в соответствии с Лесным кодексом Российской Федерации и минимальными размерами платы.</w:t>
      </w:r>
    </w:p>
    <w:p w:rsidR="0086087D" w:rsidRDefault="0086087D" w:rsidP="00C90B8D">
      <w:pPr>
        <w:spacing w:after="0" w:line="240" w:lineRule="auto"/>
        <w:ind w:firstLine="709"/>
        <w:jc w:val="both"/>
        <w:rPr>
          <w:rFonts w:ascii="Times New Roman" w:eastAsia="Calibri" w:hAnsi="Times New Roman" w:cs="Times New Roman"/>
          <w:sz w:val="28"/>
          <w:szCs w:val="20"/>
        </w:rPr>
      </w:pPr>
      <w:r w:rsidRPr="0086087D">
        <w:rPr>
          <w:rFonts w:ascii="Times New Roman" w:eastAsia="Calibri" w:hAnsi="Times New Roman" w:cs="Times New Roman"/>
          <w:sz w:val="28"/>
          <w:szCs w:val="20"/>
        </w:rPr>
        <w:t xml:space="preserve">Анализ прогноза поступлений </w:t>
      </w:r>
      <w:r w:rsidRPr="0086087D">
        <w:rPr>
          <w:rFonts w:ascii="Times New Roman" w:eastAsia="Times New Roman" w:hAnsi="Times New Roman" w:cs="Times New Roman"/>
          <w:sz w:val="28"/>
          <w:szCs w:val="28"/>
          <w:lang w:eastAsia="ru-RU"/>
        </w:rPr>
        <w:t>платежей за пользование лесным фондом</w:t>
      </w:r>
      <w:r w:rsidRPr="0086087D">
        <w:rPr>
          <w:rFonts w:ascii="Times New Roman" w:eastAsia="Calibri" w:hAnsi="Times New Roman" w:cs="Times New Roman"/>
          <w:sz w:val="28"/>
          <w:szCs w:val="20"/>
        </w:rPr>
        <w:t xml:space="preserve"> в 2016 году приведен в таблице.</w:t>
      </w:r>
    </w:p>
    <w:p w:rsidR="00C90B8D" w:rsidRPr="00C90B8D" w:rsidRDefault="00C90B8D" w:rsidP="00C90B8D">
      <w:pPr>
        <w:spacing w:after="0" w:line="240" w:lineRule="auto"/>
        <w:ind w:firstLine="709"/>
        <w:jc w:val="both"/>
        <w:rPr>
          <w:rFonts w:ascii="Times New Roman" w:eastAsia="Calibri"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b/>
                <w:bCs/>
                <w:sz w:val="24"/>
                <w:szCs w:val="24"/>
              </w:rPr>
            </w:pPr>
            <w:r w:rsidRPr="0086087D">
              <w:rPr>
                <w:rFonts w:eastAsia="TimesNewRomanPSMT"/>
                <w:b/>
                <w:bCs/>
                <w:sz w:val="24"/>
                <w:szCs w:val="24"/>
              </w:rPr>
              <w:t>Законопроект на 2016 г., тыс. рублей</w:t>
            </w:r>
          </w:p>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Cs/>
                <w:sz w:val="24"/>
                <w:szCs w:val="24"/>
              </w:rPr>
              <w:t>Плата за пользование лесным фондом всего:</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87 708,0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+ 6 308,0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107,7</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100,2</w:t>
            </w:r>
          </w:p>
        </w:tc>
      </w:tr>
    </w:tbl>
    <w:p w:rsidR="0086087D" w:rsidRDefault="0086087D" w:rsidP="00C90B8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прогноза </w:t>
      </w:r>
      <w:r w:rsidRPr="0086087D">
        <w:rPr>
          <w:rFonts w:ascii="Times New Roman" w:eastAsia="TimesNewRomanPSMT" w:hAnsi="Times New Roman" w:cs="Times New Roman"/>
          <w:b/>
          <w:bCs/>
          <w:sz w:val="28"/>
          <w:szCs w:val="28"/>
        </w:rPr>
        <w:t xml:space="preserve">доходов </w:t>
      </w:r>
      <w:r w:rsidRPr="0086087D">
        <w:rPr>
          <w:rFonts w:ascii="Times New Roman" w:eastAsia="Times New Roman" w:hAnsi="Times New Roman" w:cs="Times New Roman"/>
          <w:b/>
          <w:iCs/>
          <w:sz w:val="28"/>
          <w:szCs w:val="28"/>
          <w:lang w:eastAsia="ru-RU"/>
        </w:rPr>
        <w:t>от оказания платных услуг (работ) и компенсации затрат государства</w:t>
      </w:r>
      <w:r w:rsidRPr="0086087D">
        <w:rPr>
          <w:rFonts w:ascii="Times New Roman" w:eastAsia="TimesNewRomanPSMT" w:hAnsi="Times New Roman" w:cs="Times New Roman"/>
          <w:sz w:val="28"/>
          <w:szCs w:val="28"/>
        </w:rPr>
        <w:t>, в 2015 году приведен в следующей таблице.</w:t>
      </w:r>
    </w:p>
    <w:p w:rsidR="00C90B8D" w:rsidRPr="00C90B8D" w:rsidRDefault="00C90B8D" w:rsidP="00C90B8D">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18 771,0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- 6 469,0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74,4</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45,5</w:t>
            </w:r>
          </w:p>
        </w:tc>
      </w:tr>
    </w:tbl>
    <w:p w:rsidR="0086087D" w:rsidRPr="0086087D" w:rsidRDefault="0086087D" w:rsidP="0086087D">
      <w:pPr>
        <w:widowControl w:val="0"/>
        <w:autoSpaceDE w:val="0"/>
        <w:autoSpaceDN w:val="0"/>
        <w:adjustRightInd w:val="0"/>
        <w:spacing w:before="120" w:after="0" w:line="240" w:lineRule="auto"/>
        <w:ind w:firstLine="709"/>
        <w:jc w:val="both"/>
        <w:rPr>
          <w:rFonts w:ascii="Times New Roman" w:eastAsia="Times New Roman" w:hAnsi="Times New Roman" w:cs="Times New Roman"/>
          <w:iCs/>
          <w:sz w:val="28"/>
          <w:szCs w:val="28"/>
          <w:lang w:eastAsia="ru-RU"/>
        </w:rPr>
      </w:pPr>
      <w:r w:rsidRPr="0086087D">
        <w:rPr>
          <w:rFonts w:ascii="Times New Roman" w:eastAsia="Times New Roman" w:hAnsi="Times New Roman" w:cs="Times New Roman"/>
          <w:iCs/>
          <w:sz w:val="28"/>
          <w:szCs w:val="28"/>
          <w:lang w:eastAsia="ru-RU"/>
        </w:rPr>
        <w:t>Доходы от оказания платных услуг (работ) и компенсации затрат государства на 2016 год</w:t>
      </w:r>
      <w:r w:rsidRPr="0086087D">
        <w:rPr>
          <w:rFonts w:ascii="Times New Roman" w:eastAsia="Times New Roman" w:hAnsi="Times New Roman" w:cs="Times New Roman"/>
          <w:b/>
          <w:iCs/>
          <w:sz w:val="28"/>
          <w:szCs w:val="28"/>
          <w:lang w:eastAsia="ru-RU"/>
        </w:rPr>
        <w:t xml:space="preserve"> </w:t>
      </w:r>
      <w:r w:rsidRPr="0086087D">
        <w:rPr>
          <w:rFonts w:ascii="Times New Roman" w:eastAsia="Times New Roman" w:hAnsi="Times New Roman" w:cs="Times New Roman"/>
          <w:iCs/>
          <w:sz w:val="28"/>
          <w:szCs w:val="28"/>
          <w:lang w:eastAsia="ru-RU"/>
        </w:rPr>
        <w:t>предусматриваются в сумме 18 771,0 тыс. рублей, что на 6 469,0 тыс. рублей, или на 25,6% ниже планового уровня 2015 года.</w:t>
      </w:r>
    </w:p>
    <w:p w:rsidR="0086087D" w:rsidRPr="0086087D" w:rsidRDefault="0086087D" w:rsidP="0086087D">
      <w:pPr>
        <w:spacing w:after="0" w:line="240" w:lineRule="auto"/>
        <w:ind w:firstLine="710"/>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0"/>
          <w:lang w:eastAsia="ru-RU"/>
        </w:rPr>
        <w:t>Прогнозируемый объем поступления доходов от оказания платных услуг и компенсации затрат государства определен по расчетам, представленным главными администраторами платежей с учетом ожидаемой оценки их поступления в 2015 году.</w:t>
      </w:r>
    </w:p>
    <w:p w:rsidR="0086087D" w:rsidRPr="0086087D" w:rsidRDefault="0086087D" w:rsidP="0086087D">
      <w:pPr>
        <w:autoSpaceDE w:val="0"/>
        <w:autoSpaceDN w:val="0"/>
        <w:adjustRightInd w:val="0"/>
        <w:spacing w:after="12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прогноза </w:t>
      </w:r>
      <w:r w:rsidRPr="0086087D">
        <w:rPr>
          <w:rFonts w:ascii="Times New Roman" w:eastAsia="TimesNewRomanPSMT" w:hAnsi="Times New Roman" w:cs="Times New Roman"/>
          <w:b/>
          <w:bCs/>
          <w:sz w:val="28"/>
          <w:szCs w:val="28"/>
        </w:rPr>
        <w:t xml:space="preserve">доходов </w:t>
      </w:r>
      <w:r w:rsidRPr="0086087D">
        <w:rPr>
          <w:rFonts w:ascii="Times New Roman" w:eastAsia="Times New Roman" w:hAnsi="Times New Roman" w:cs="Times New Roman"/>
          <w:b/>
          <w:iCs/>
          <w:sz w:val="28"/>
          <w:szCs w:val="28"/>
          <w:lang w:eastAsia="ru-RU"/>
        </w:rPr>
        <w:t>от продажи материальных и нематериальных активов</w:t>
      </w:r>
      <w:r w:rsidRPr="0086087D">
        <w:rPr>
          <w:rFonts w:ascii="Times New Roman" w:eastAsia="TimesNewRomanPSMT" w:hAnsi="Times New Roman" w:cs="Times New Roman"/>
          <w:sz w:val="28"/>
          <w:szCs w:val="28"/>
        </w:rPr>
        <w:t xml:space="preserve"> в 2016 году приведен в следующей таблице.</w:t>
      </w:r>
    </w:p>
    <w:tbl>
      <w:tblPr>
        <w:tblStyle w:val="ac"/>
        <w:tblW w:w="0" w:type="auto"/>
        <w:tblLook w:val="04A0" w:firstRow="1" w:lastRow="0" w:firstColumn="1" w:lastColumn="0" w:noHBand="0" w:noVBand="1"/>
      </w:tblPr>
      <w:tblGrid>
        <w:gridCol w:w="4962"/>
        <w:gridCol w:w="4502"/>
      </w:tblGrid>
      <w:tr w:rsidR="0086087D" w:rsidRPr="0086087D" w:rsidTr="00C90B8D">
        <w:trPr>
          <w:cantSplit/>
          <w:tblHeader/>
        </w:trPr>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 xml:space="preserve">Всего доходы </w:t>
            </w:r>
            <w:r w:rsidRPr="0086087D">
              <w:rPr>
                <w:b/>
                <w:iCs/>
                <w:sz w:val="24"/>
                <w:szCs w:val="24"/>
              </w:rPr>
              <w:t>от продажи материальных и нематериальных активов</w:t>
            </w:r>
            <w:r w:rsidRPr="0086087D">
              <w:rPr>
                <w:rFonts w:eastAsia="TimesNewRomanPSMT"/>
                <w:b/>
                <w:bCs/>
                <w:sz w:val="24"/>
                <w:szCs w:val="24"/>
              </w:rPr>
              <w:t xml:space="preserve"> в законопроекте на 2016 год,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11 145,0</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-101 080,0</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9,9</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31,5</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b/>
                <w:sz w:val="24"/>
                <w:szCs w:val="24"/>
              </w:rPr>
            </w:pPr>
            <w:r w:rsidRPr="0086087D">
              <w:rPr>
                <w:b/>
                <w:sz w:val="24"/>
                <w:szCs w:val="24"/>
              </w:rPr>
              <w:lastRenderedPageBreak/>
              <w:t>доходы от реализации имущества, находящегося в государственной собственности</w:t>
            </w:r>
            <w:r w:rsidRPr="0086087D">
              <w:rPr>
                <w:rFonts w:eastAsia="TimesNewRomanPSMT"/>
                <w:b/>
                <w:bCs/>
                <w:sz w:val="24"/>
                <w:szCs w:val="24"/>
              </w:rPr>
              <w:t xml:space="preserve"> на 2016 год, тыс. рублей </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3 145,0</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- 70 080,0</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4,3</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 %%</w:t>
            </w:r>
          </w:p>
        </w:tc>
        <w:tc>
          <w:tcPr>
            <w:tcW w:w="4502" w:type="dxa"/>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64,6</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b/>
                <w:sz w:val="24"/>
                <w:szCs w:val="24"/>
              </w:rPr>
            </w:pPr>
            <w:r w:rsidRPr="0086087D">
              <w:rPr>
                <w:b/>
                <w:sz w:val="24"/>
                <w:szCs w:val="24"/>
              </w:rPr>
              <w:t>доходы от продажи земельных участков, находящихся в собственности Брянской области</w:t>
            </w:r>
            <w:r w:rsidRPr="0086087D">
              <w:rPr>
                <w:rFonts w:eastAsia="TimesNewRomanPSMT"/>
                <w:b/>
                <w:bCs/>
                <w:sz w:val="24"/>
                <w:szCs w:val="24"/>
              </w:rPr>
              <w:t xml:space="preserve"> на 2016 год,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8 000,0</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- 31 000,0</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20,5</w:t>
            </w:r>
          </w:p>
        </w:tc>
      </w:tr>
      <w:tr w:rsidR="0086087D" w:rsidRPr="0086087D" w:rsidTr="00C90B8D">
        <w:trPr>
          <w:cantSplit/>
        </w:trPr>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 %%</w:t>
            </w:r>
          </w:p>
        </w:tc>
        <w:tc>
          <w:tcPr>
            <w:tcW w:w="4502" w:type="dxa"/>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26,2</w:t>
            </w:r>
          </w:p>
        </w:tc>
      </w:tr>
    </w:tbl>
    <w:p w:rsidR="0086087D" w:rsidRPr="0086087D" w:rsidRDefault="0086087D" w:rsidP="0086087D">
      <w:pPr>
        <w:widowControl w:val="0"/>
        <w:autoSpaceDE w:val="0"/>
        <w:autoSpaceDN w:val="0"/>
        <w:adjustRightInd w:val="0"/>
        <w:spacing w:before="120" w:after="0" w:line="240" w:lineRule="auto"/>
        <w:ind w:firstLine="709"/>
        <w:jc w:val="both"/>
        <w:rPr>
          <w:rFonts w:ascii="Times New Roman" w:eastAsia="Times New Roman" w:hAnsi="Times New Roman" w:cs="Times New Roman"/>
          <w:iCs/>
          <w:sz w:val="28"/>
          <w:szCs w:val="28"/>
          <w:lang w:eastAsia="ru-RU"/>
        </w:rPr>
      </w:pPr>
      <w:r w:rsidRPr="0086087D">
        <w:rPr>
          <w:rFonts w:ascii="Times New Roman" w:eastAsia="Times New Roman" w:hAnsi="Times New Roman" w:cs="Times New Roman"/>
          <w:iCs/>
          <w:sz w:val="28"/>
          <w:szCs w:val="28"/>
          <w:lang w:eastAsia="ru-RU"/>
        </w:rPr>
        <w:t xml:space="preserve">Доходы </w:t>
      </w:r>
      <w:r w:rsidRPr="0086087D">
        <w:rPr>
          <w:rFonts w:ascii="Times New Roman" w:eastAsia="Times New Roman" w:hAnsi="Times New Roman" w:cs="Times New Roman"/>
          <w:sz w:val="28"/>
          <w:szCs w:val="28"/>
          <w:lang w:eastAsia="ru-RU"/>
        </w:rPr>
        <w:t xml:space="preserve">от </w:t>
      </w:r>
      <w:r w:rsidRPr="0086087D">
        <w:rPr>
          <w:rFonts w:ascii="Times New Roman" w:eastAsia="Times New Roman" w:hAnsi="Times New Roman" w:cs="Times New Roman"/>
          <w:iCs/>
          <w:sz w:val="28"/>
          <w:szCs w:val="28"/>
          <w:lang w:eastAsia="ru-RU"/>
        </w:rPr>
        <w:t>продажи материальных и нематериальных активов</w:t>
      </w:r>
      <w:r w:rsidRPr="0086087D">
        <w:rPr>
          <w:rFonts w:ascii="Times New Roman" w:eastAsia="TimesNewRomanPSMT" w:hAnsi="Times New Roman" w:cs="Times New Roman"/>
          <w:sz w:val="28"/>
          <w:szCs w:val="28"/>
        </w:rPr>
        <w:t xml:space="preserve"> на </w:t>
      </w:r>
      <w:r w:rsidRPr="0086087D">
        <w:rPr>
          <w:rFonts w:ascii="Times New Roman" w:eastAsia="TimesNewRomanPSMT" w:hAnsi="Times New Roman" w:cs="Times New Roman"/>
          <w:sz w:val="28"/>
          <w:szCs w:val="28"/>
        </w:rPr>
        <w:br/>
        <w:t xml:space="preserve">2016 год </w:t>
      </w:r>
      <w:r w:rsidRPr="0086087D">
        <w:rPr>
          <w:rFonts w:ascii="Times New Roman" w:eastAsia="Times New Roman" w:hAnsi="Times New Roman" w:cs="Times New Roman"/>
          <w:iCs/>
          <w:sz w:val="28"/>
          <w:szCs w:val="28"/>
          <w:lang w:eastAsia="ru-RU"/>
        </w:rPr>
        <w:t>прогнозируются в сумме 11 145,0 тыс. рублей, что составляет 9,9% планового показателя бюджета 2015 года и 31,5% ожидаемого исполнения.</w:t>
      </w:r>
      <w:r w:rsidRPr="0086087D">
        <w:rPr>
          <w:rFonts w:ascii="Times New Roman" w:eastAsia="Times New Roman" w:hAnsi="Times New Roman" w:cs="Times New Roman"/>
          <w:iCs/>
          <w:color w:val="365F91"/>
          <w:sz w:val="28"/>
          <w:szCs w:val="28"/>
          <w:lang w:eastAsia="ru-RU"/>
        </w:rPr>
        <w:t xml:space="preserve"> </w:t>
      </w:r>
      <w:r w:rsidRPr="0086087D">
        <w:rPr>
          <w:rFonts w:ascii="Times New Roman" w:eastAsia="Times New Roman" w:hAnsi="Times New Roman" w:cs="Times New Roman"/>
          <w:spacing w:val="-6"/>
          <w:sz w:val="28"/>
          <w:szCs w:val="20"/>
          <w:lang w:eastAsia="ru-RU"/>
        </w:rPr>
        <w:t xml:space="preserve">Прогноз доходов рассчитан на основании данных администратора платежа – </w:t>
      </w:r>
      <w:r w:rsidRPr="0086087D">
        <w:rPr>
          <w:rFonts w:ascii="Times New Roman" w:eastAsia="Times New Roman" w:hAnsi="Times New Roman" w:cs="Times New Roman"/>
          <w:sz w:val="28"/>
          <w:szCs w:val="20"/>
          <w:lang w:eastAsia="ru-RU"/>
        </w:rPr>
        <w:t>управления имущественных отношений Брянской области.</w:t>
      </w:r>
    </w:p>
    <w:p w:rsidR="0086087D" w:rsidRPr="0086087D" w:rsidRDefault="0086087D" w:rsidP="008608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i/>
          <w:sz w:val="28"/>
          <w:szCs w:val="20"/>
          <w:lang w:eastAsia="ru-RU"/>
        </w:rPr>
        <w:t>Доходы от реализации имущества, находящегося в государственной собственности,</w:t>
      </w:r>
      <w:r w:rsidRPr="0086087D">
        <w:rPr>
          <w:rFonts w:ascii="Times New Roman" w:eastAsia="Times New Roman" w:hAnsi="Times New Roman" w:cs="Times New Roman"/>
          <w:sz w:val="28"/>
          <w:szCs w:val="20"/>
          <w:lang w:eastAsia="ru-RU"/>
        </w:rPr>
        <w:t xml:space="preserve"> на 2016 год запланированы в сумме 3 145,0 тыс. рублей. </w:t>
      </w:r>
      <w:r w:rsidRPr="0086087D">
        <w:rPr>
          <w:rFonts w:ascii="Times New Roman" w:eastAsia="Times New Roman" w:hAnsi="Times New Roman" w:cs="Times New Roman"/>
          <w:sz w:val="28"/>
          <w:szCs w:val="20"/>
          <w:lang w:eastAsia="ru-RU"/>
        </w:rPr>
        <w:br/>
      </w:r>
      <w:r w:rsidRPr="0086087D">
        <w:rPr>
          <w:rFonts w:ascii="Times New Roman" w:eastAsia="Times New Roman" w:hAnsi="Times New Roman" w:cs="Times New Roman"/>
          <w:sz w:val="28"/>
          <w:szCs w:val="28"/>
          <w:lang w:eastAsia="ru-RU"/>
        </w:rPr>
        <w:t>К ожидаемой оценке исполнения бюджета на 2015 год темп роста составляет 64,4 процента.</w:t>
      </w:r>
    </w:p>
    <w:p w:rsidR="0086087D" w:rsidRPr="0086087D" w:rsidRDefault="0086087D" w:rsidP="0086087D">
      <w:pPr>
        <w:spacing w:after="0" w:line="240" w:lineRule="auto"/>
        <w:ind w:firstLine="710"/>
        <w:jc w:val="both"/>
        <w:rPr>
          <w:rFonts w:ascii="Times New Roman" w:eastAsia="Times New Roman" w:hAnsi="Times New Roman" w:cs="Times New Roman"/>
          <w:i/>
          <w:iCs/>
          <w:sz w:val="28"/>
          <w:szCs w:val="28"/>
          <w:lang w:eastAsia="ru-RU"/>
        </w:rPr>
      </w:pPr>
      <w:r w:rsidRPr="0086087D">
        <w:rPr>
          <w:rFonts w:ascii="Times New Roman" w:eastAsia="Times New Roman" w:hAnsi="Times New Roman" w:cs="Times New Roman"/>
          <w:sz w:val="28"/>
          <w:szCs w:val="20"/>
          <w:lang w:eastAsia="ru-RU"/>
        </w:rPr>
        <w:t xml:space="preserve">Прогноз поступления </w:t>
      </w:r>
      <w:r w:rsidRPr="0086087D">
        <w:rPr>
          <w:rFonts w:ascii="Times New Roman" w:eastAsia="Times New Roman" w:hAnsi="Times New Roman" w:cs="Times New Roman"/>
          <w:i/>
          <w:sz w:val="28"/>
          <w:szCs w:val="20"/>
          <w:lang w:eastAsia="ru-RU"/>
        </w:rPr>
        <w:t>доходов от продажи земельных участков, находящихся в собственности Брянской области</w:t>
      </w:r>
      <w:r w:rsidRPr="0086087D">
        <w:rPr>
          <w:rFonts w:ascii="Times New Roman" w:eastAsia="Times New Roman" w:hAnsi="Times New Roman" w:cs="Times New Roman"/>
          <w:sz w:val="28"/>
          <w:szCs w:val="20"/>
          <w:lang w:eastAsia="ru-RU"/>
        </w:rPr>
        <w:t xml:space="preserve"> определен исходя из поданных физическими и юридическими лицами заявок на выкуп земельных участков. Прогнозируемый объем поступлений на 2016 год запланирован в сумме 8 000,0 тыс. рублей, что составляет 20,5% планового уровня и 26,2% ожидаемой оценки 2015 года.</w:t>
      </w:r>
    </w:p>
    <w:p w:rsidR="0086087D" w:rsidRPr="0086087D" w:rsidRDefault="0086087D" w:rsidP="008608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b/>
          <w:sz w:val="28"/>
          <w:szCs w:val="28"/>
          <w:lang w:eastAsia="ru-RU"/>
        </w:rPr>
        <w:t xml:space="preserve">Административные платежи и сборы </w:t>
      </w:r>
      <w:r w:rsidRPr="0086087D">
        <w:rPr>
          <w:rFonts w:ascii="Times New Roman" w:eastAsia="Times New Roman" w:hAnsi="Times New Roman" w:cs="Times New Roman"/>
          <w:sz w:val="28"/>
          <w:szCs w:val="28"/>
          <w:lang w:eastAsia="ru-RU"/>
        </w:rPr>
        <w:t>на 2016 год в законопроекте предусматриваются в</w:t>
      </w:r>
      <w:r w:rsidRPr="0086087D">
        <w:rPr>
          <w:rFonts w:ascii="Times New Roman" w:eastAsia="Times New Roman" w:hAnsi="Times New Roman" w:cs="Times New Roman"/>
          <w:iCs/>
          <w:sz w:val="28"/>
          <w:szCs w:val="28"/>
          <w:lang w:eastAsia="ru-RU"/>
        </w:rPr>
        <w:t xml:space="preserve"> сумме </w:t>
      </w:r>
      <w:r w:rsidRPr="0086087D">
        <w:rPr>
          <w:rFonts w:ascii="Times New Roman" w:eastAsia="Times New Roman" w:hAnsi="Times New Roman" w:cs="Times New Roman"/>
          <w:sz w:val="28"/>
          <w:szCs w:val="28"/>
          <w:lang w:eastAsia="ru-RU"/>
        </w:rPr>
        <w:t xml:space="preserve">1 430,0 тыс. рублей, или 110,0% к плану </w:t>
      </w:r>
      <w:r w:rsidRPr="0086087D">
        <w:rPr>
          <w:rFonts w:ascii="Times New Roman" w:eastAsia="Times New Roman" w:hAnsi="Times New Roman" w:cs="Times New Roman"/>
          <w:sz w:val="28"/>
          <w:szCs w:val="28"/>
          <w:lang w:eastAsia="ru-RU"/>
        </w:rPr>
        <w:br/>
        <w:t xml:space="preserve">2015 года. Темп роста к фактическому исполнению 2015 года составляет </w:t>
      </w:r>
      <w:r w:rsidRPr="0086087D">
        <w:rPr>
          <w:rFonts w:ascii="Times New Roman" w:eastAsia="Times New Roman" w:hAnsi="Times New Roman" w:cs="Times New Roman"/>
          <w:sz w:val="28"/>
          <w:szCs w:val="28"/>
          <w:lang w:eastAsia="ru-RU"/>
        </w:rPr>
        <w:br/>
        <w:t>56,9 процента.</w:t>
      </w:r>
    </w:p>
    <w:p w:rsidR="0086087D" w:rsidRPr="0086087D" w:rsidRDefault="0086087D" w:rsidP="0086087D">
      <w:pPr>
        <w:spacing w:after="0" w:line="240" w:lineRule="auto"/>
        <w:ind w:firstLine="71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Прогнозируемый объем поступления административных платежей и сборов определен на основании </w:t>
      </w:r>
      <w:r w:rsidRPr="0086087D">
        <w:rPr>
          <w:rFonts w:ascii="Times New Roman" w:eastAsia="Times New Roman" w:hAnsi="Times New Roman" w:cs="Times New Roman"/>
          <w:sz w:val="28"/>
          <w:szCs w:val="20"/>
          <w:lang w:eastAsia="ru-RU"/>
        </w:rPr>
        <w:t>сведений</w:t>
      </w:r>
      <w:r w:rsidRPr="0086087D">
        <w:rPr>
          <w:rFonts w:ascii="Times New Roman" w:eastAsia="Times New Roman" w:hAnsi="Times New Roman" w:cs="Times New Roman"/>
          <w:sz w:val="28"/>
          <w:szCs w:val="28"/>
          <w:lang w:eastAsia="ru-RU"/>
        </w:rPr>
        <w:t xml:space="preserve"> главного администратора платежа – департамента промышленности, транспорта и связи Брянской области.</w:t>
      </w:r>
    </w:p>
    <w:p w:rsidR="0086087D" w:rsidRPr="0086087D" w:rsidRDefault="0086087D" w:rsidP="0086087D">
      <w:pPr>
        <w:autoSpaceDE w:val="0"/>
        <w:autoSpaceDN w:val="0"/>
        <w:adjustRightInd w:val="0"/>
        <w:spacing w:after="120" w:line="240" w:lineRule="auto"/>
        <w:ind w:firstLine="709"/>
        <w:jc w:val="both"/>
        <w:rPr>
          <w:rFonts w:ascii="Times New Roman" w:eastAsia="TimesNewRomanPSMT" w:hAnsi="Times New Roman" w:cs="Times New Roman"/>
          <w:sz w:val="28"/>
          <w:szCs w:val="28"/>
        </w:rPr>
      </w:pPr>
      <w:r w:rsidRPr="0086087D">
        <w:rPr>
          <w:rFonts w:ascii="Times New Roman" w:eastAsia="TimesNewRomanPSMT" w:hAnsi="Times New Roman" w:cs="Times New Roman"/>
          <w:sz w:val="28"/>
          <w:szCs w:val="28"/>
        </w:rPr>
        <w:t xml:space="preserve">Анализ прогноза поступления </w:t>
      </w:r>
      <w:r w:rsidRPr="0086087D">
        <w:rPr>
          <w:rFonts w:ascii="Times New Roman" w:eastAsia="TimesNewRomanPSMT" w:hAnsi="Times New Roman" w:cs="Times New Roman"/>
          <w:b/>
          <w:sz w:val="28"/>
          <w:szCs w:val="28"/>
        </w:rPr>
        <w:t>штрафов, санкций, возмещения ущерба</w:t>
      </w:r>
      <w:r w:rsidRPr="0086087D">
        <w:rPr>
          <w:rFonts w:ascii="Times New Roman" w:eastAsia="TimesNewRomanPSMT" w:hAnsi="Times New Roman" w:cs="Times New Roman"/>
          <w:sz w:val="28"/>
          <w:szCs w:val="28"/>
        </w:rPr>
        <w:t xml:space="preserve"> в 2016 году приведен в следующей таблице.</w:t>
      </w:r>
    </w:p>
    <w:tbl>
      <w:tblPr>
        <w:tblStyle w:val="ac"/>
        <w:tblW w:w="0" w:type="auto"/>
        <w:tblLook w:val="04A0" w:firstRow="1" w:lastRow="0" w:firstColumn="1" w:lastColumn="0" w:noHBand="0" w:noVBand="1"/>
      </w:tblPr>
      <w:tblGrid>
        <w:gridCol w:w="4962"/>
        <w:gridCol w:w="4502"/>
      </w:tblGrid>
      <w:tr w:rsidR="0086087D" w:rsidRPr="0086087D" w:rsidTr="0086087D">
        <w:tc>
          <w:tcPr>
            <w:tcW w:w="496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b/>
                <w:bCs/>
                <w:sz w:val="24"/>
                <w:szCs w:val="24"/>
              </w:rPr>
              <w:t>Показатели</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lang w:val="en-US"/>
              </w:rPr>
            </w:pPr>
            <w:r w:rsidRPr="0086087D">
              <w:rPr>
                <w:rFonts w:eastAsia="TimesNewRomanPSMT"/>
                <w:b/>
                <w:bCs/>
                <w:sz w:val="24"/>
                <w:szCs w:val="24"/>
              </w:rPr>
              <w:t>2016 год</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b/>
                <w:bCs/>
                <w:sz w:val="24"/>
                <w:szCs w:val="24"/>
              </w:rPr>
              <w:t>Законопроект на 2016 г.,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b/>
                <w:sz w:val="24"/>
                <w:szCs w:val="24"/>
              </w:rPr>
            </w:pPr>
            <w:r w:rsidRPr="0086087D">
              <w:rPr>
                <w:rFonts w:eastAsia="TimesNewRomanPSMT"/>
                <w:b/>
                <w:sz w:val="24"/>
                <w:szCs w:val="24"/>
              </w:rPr>
              <w:t>220 286,0</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к плану 2015 года: тыс. рублей</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- 161 196,4</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 xml:space="preserve">                                      %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57,7</w:t>
            </w:r>
          </w:p>
        </w:tc>
      </w:tr>
      <w:tr w:rsidR="0086087D" w:rsidRPr="0086087D" w:rsidTr="0086087D">
        <w:tc>
          <w:tcPr>
            <w:tcW w:w="4962" w:type="dxa"/>
          </w:tcPr>
          <w:p w:rsidR="0086087D" w:rsidRPr="0086087D" w:rsidRDefault="0086087D" w:rsidP="0086087D">
            <w:pPr>
              <w:autoSpaceDE w:val="0"/>
              <w:autoSpaceDN w:val="0"/>
              <w:adjustRightInd w:val="0"/>
              <w:jc w:val="both"/>
              <w:rPr>
                <w:rFonts w:eastAsia="TimesNewRomanPSMT"/>
                <w:sz w:val="24"/>
                <w:szCs w:val="24"/>
              </w:rPr>
            </w:pPr>
            <w:r w:rsidRPr="0086087D">
              <w:rPr>
                <w:rFonts w:eastAsia="TimesNewRomanPSMT"/>
                <w:sz w:val="24"/>
                <w:szCs w:val="24"/>
              </w:rPr>
              <w:t>темпы роста к оценке 2015 года, %%</w:t>
            </w:r>
          </w:p>
        </w:tc>
        <w:tc>
          <w:tcPr>
            <w:tcW w:w="4502" w:type="dxa"/>
            <w:vAlign w:val="center"/>
          </w:tcPr>
          <w:p w:rsidR="0086087D" w:rsidRPr="0086087D" w:rsidRDefault="0086087D" w:rsidP="0086087D">
            <w:pPr>
              <w:autoSpaceDE w:val="0"/>
              <w:autoSpaceDN w:val="0"/>
              <w:adjustRightInd w:val="0"/>
              <w:jc w:val="center"/>
              <w:rPr>
                <w:rFonts w:eastAsia="TimesNewRomanPSMT"/>
                <w:sz w:val="24"/>
                <w:szCs w:val="24"/>
              </w:rPr>
            </w:pPr>
            <w:r w:rsidRPr="0086087D">
              <w:rPr>
                <w:rFonts w:eastAsia="TimesNewRomanPSMT"/>
                <w:sz w:val="24"/>
                <w:szCs w:val="24"/>
              </w:rPr>
              <w:t>52,1</w:t>
            </w:r>
          </w:p>
        </w:tc>
      </w:tr>
    </w:tbl>
    <w:p w:rsidR="0086087D" w:rsidRPr="0086087D" w:rsidRDefault="0086087D" w:rsidP="002C4797">
      <w:pPr>
        <w:spacing w:after="0" w:line="240" w:lineRule="auto"/>
        <w:ind w:firstLine="709"/>
        <w:jc w:val="both"/>
        <w:rPr>
          <w:rFonts w:ascii="Times New Roman" w:eastAsia="Times New Roman" w:hAnsi="Times New Roman" w:cs="Times New Roman"/>
          <w:sz w:val="28"/>
          <w:szCs w:val="20"/>
          <w:lang w:eastAsia="ru-RU"/>
        </w:rPr>
      </w:pPr>
      <w:r w:rsidRPr="0086087D">
        <w:rPr>
          <w:rFonts w:ascii="Times New Roman" w:eastAsia="Times New Roman" w:hAnsi="Times New Roman" w:cs="Times New Roman"/>
          <w:sz w:val="28"/>
          <w:szCs w:val="28"/>
          <w:lang w:eastAsia="ru-RU"/>
        </w:rPr>
        <w:t>Поступления штрафов, санкций, возмещения ущерба в прогнозе на 2016</w:t>
      </w:r>
      <w:r w:rsidR="00877A7E">
        <w:rPr>
          <w:rFonts w:ascii="Times New Roman" w:eastAsia="Times New Roman" w:hAnsi="Times New Roman" w:cs="Times New Roman"/>
          <w:sz w:val="28"/>
          <w:szCs w:val="28"/>
          <w:lang w:val="en-US" w:eastAsia="ru-RU"/>
        </w:rPr>
        <w:t> </w:t>
      </w:r>
      <w:r w:rsidRPr="0086087D">
        <w:rPr>
          <w:rFonts w:ascii="Times New Roman" w:eastAsia="Times New Roman" w:hAnsi="Times New Roman" w:cs="Times New Roman"/>
          <w:sz w:val="28"/>
          <w:szCs w:val="28"/>
          <w:lang w:eastAsia="ru-RU"/>
        </w:rPr>
        <w:t xml:space="preserve">год учтены в объеме 220 286,0 тыс. рублей, или 57,7% к уточненному плану 2015 года, </w:t>
      </w:r>
      <w:r w:rsidRPr="0086087D">
        <w:rPr>
          <w:rFonts w:ascii="Times New Roman" w:eastAsia="Times New Roman" w:hAnsi="Times New Roman" w:cs="Times New Roman"/>
          <w:sz w:val="28"/>
          <w:szCs w:val="20"/>
          <w:lang w:eastAsia="ru-RU"/>
        </w:rPr>
        <w:t>из них 205 663,0 тыс. рублей, или 93,4% –</w:t>
      </w:r>
      <w:r w:rsidR="00E506B9">
        <w:rPr>
          <w:rFonts w:ascii="Times New Roman" w:eastAsia="Times New Roman" w:hAnsi="Times New Roman" w:cs="Times New Roman"/>
          <w:sz w:val="28"/>
          <w:szCs w:val="20"/>
          <w:lang w:eastAsia="ru-RU"/>
        </w:rPr>
        <w:t xml:space="preserve"> </w:t>
      </w:r>
      <w:r w:rsidRPr="0086087D">
        <w:rPr>
          <w:rFonts w:ascii="Times New Roman" w:eastAsia="Times New Roman" w:hAnsi="Times New Roman" w:cs="Times New Roman"/>
          <w:sz w:val="28"/>
          <w:szCs w:val="20"/>
          <w:lang w:eastAsia="ru-RU"/>
        </w:rPr>
        <w:t>штрафы за правонарушения в области дорожного движения.</w:t>
      </w:r>
    </w:p>
    <w:p w:rsidR="0086087D" w:rsidRPr="0086087D" w:rsidRDefault="0086087D" w:rsidP="005B4D60">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8" w:name="_Toc436210110"/>
      <w:r w:rsidRPr="005B4D60">
        <w:rPr>
          <w:rFonts w:ascii="Times New Roman" w:eastAsia="Times New Roman" w:hAnsi="Times New Roman" w:cs="Times New Roman"/>
          <w:b/>
          <w:bCs/>
          <w:snapToGrid w:val="0"/>
          <w:sz w:val="28"/>
          <w:szCs w:val="24"/>
          <w:lang w:eastAsia="ru-RU"/>
        </w:rPr>
        <w:lastRenderedPageBreak/>
        <w:t>4.3. Безвозмездные поступления</w:t>
      </w:r>
      <w:bookmarkEnd w:id="8"/>
    </w:p>
    <w:p w:rsidR="0086087D" w:rsidRPr="0086087D" w:rsidRDefault="0086087D" w:rsidP="002C4797">
      <w:pPr>
        <w:spacing w:after="0" w:line="240" w:lineRule="auto"/>
        <w:ind w:firstLine="71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При планировании областного бюджета на 2016 год учтены объемы безвозмездных поступлений, предусмотренные проектом федерального закона «О федеральном бюджете на 2016 год».</w:t>
      </w:r>
    </w:p>
    <w:p w:rsidR="0086087D" w:rsidRPr="0086087D" w:rsidRDefault="0086087D" w:rsidP="0086087D">
      <w:pPr>
        <w:spacing w:after="0" w:line="240" w:lineRule="auto"/>
        <w:ind w:firstLine="708"/>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Общий объем б</w:t>
      </w:r>
      <w:r w:rsidRPr="0086087D">
        <w:rPr>
          <w:rFonts w:ascii="Times New Roman" w:eastAsia="Times New Roman" w:hAnsi="Times New Roman" w:cs="Times New Roman"/>
          <w:bCs/>
          <w:sz w:val="28"/>
          <w:szCs w:val="28"/>
          <w:lang w:eastAsia="ru-RU"/>
        </w:rPr>
        <w:t xml:space="preserve">езвозмездных поступлений </w:t>
      </w:r>
      <w:r w:rsidRPr="0086087D">
        <w:rPr>
          <w:rFonts w:ascii="Times New Roman" w:eastAsia="Times New Roman" w:hAnsi="Times New Roman" w:cs="Times New Roman"/>
          <w:sz w:val="28"/>
          <w:szCs w:val="28"/>
          <w:lang w:eastAsia="ru-RU"/>
        </w:rPr>
        <w:t>на 2016 год предусмотрен в сумме 16 610 762,9 тыс. рублей, к утвержденному объему бюджета 2015 года снижение составляет 9 069 976,8 тыс. рублей, или 35,3 процента.</w:t>
      </w:r>
    </w:p>
    <w:p w:rsidR="0086087D" w:rsidRPr="0086087D" w:rsidRDefault="0086087D" w:rsidP="0086087D">
      <w:pPr>
        <w:spacing w:after="0" w:line="240" w:lineRule="auto"/>
        <w:ind w:firstLine="708"/>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В общем объеме доходов проекта областного бюджета безвозмездные поступления составляют 45,4%, что на 9,4 процентного пункта ниже утвержденного уровня 2015 года (54,8%). Сокращение безвозмездных поступлений обусловлено сложившейся практикой распределения объемов целевых межбюджетных трансфертов федерального бюджета в ходе его исполнения.</w:t>
      </w:r>
    </w:p>
    <w:p w:rsidR="0086087D" w:rsidRPr="0086087D" w:rsidRDefault="0086087D" w:rsidP="0086087D">
      <w:pPr>
        <w:spacing w:after="0" w:line="240" w:lineRule="auto"/>
        <w:ind w:firstLine="710"/>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Структура безвозмездных поступлений из федерального бюджета </w:t>
      </w:r>
      <w:r w:rsidR="00C90B8D">
        <w:rPr>
          <w:rFonts w:ascii="Times New Roman" w:eastAsia="Times New Roman" w:hAnsi="Times New Roman" w:cs="Times New Roman"/>
          <w:sz w:val="28"/>
          <w:szCs w:val="28"/>
          <w:lang w:eastAsia="ru-RU"/>
        </w:rPr>
        <w:br/>
      </w:r>
      <w:r w:rsidRPr="0086087D">
        <w:rPr>
          <w:rFonts w:ascii="Times New Roman" w:eastAsia="Times New Roman" w:hAnsi="Times New Roman" w:cs="Times New Roman"/>
          <w:sz w:val="28"/>
          <w:szCs w:val="28"/>
          <w:lang w:eastAsia="ru-RU"/>
        </w:rPr>
        <w:t>на 2016 год представлена на диаграмме:</w:t>
      </w:r>
    </w:p>
    <w:p w:rsidR="0086087D" w:rsidRPr="0086087D" w:rsidRDefault="0086087D" w:rsidP="0086087D">
      <w:pPr>
        <w:spacing w:after="0" w:line="240" w:lineRule="auto"/>
        <w:jc w:val="both"/>
        <w:rPr>
          <w:rFonts w:ascii="Times New Roman" w:eastAsia="Times New Roman" w:hAnsi="Times New Roman" w:cs="Times New Roman"/>
          <w:color w:val="943634"/>
          <w:sz w:val="6"/>
          <w:szCs w:val="6"/>
          <w:lang w:eastAsia="ru-RU"/>
        </w:rPr>
      </w:pPr>
    </w:p>
    <w:p w:rsidR="0086087D" w:rsidRPr="0086087D" w:rsidRDefault="0086087D" w:rsidP="0086087D">
      <w:pPr>
        <w:spacing w:after="0" w:line="240" w:lineRule="auto"/>
        <w:jc w:val="both"/>
        <w:rPr>
          <w:rFonts w:ascii="Times New Roman" w:eastAsia="Times New Roman" w:hAnsi="Times New Roman" w:cs="Times New Roman"/>
          <w:color w:val="548DD4"/>
          <w:spacing w:val="-4"/>
          <w:sz w:val="28"/>
          <w:szCs w:val="28"/>
          <w:lang w:eastAsia="ru-RU"/>
        </w:rPr>
      </w:pPr>
      <w:r w:rsidRPr="0086087D">
        <w:rPr>
          <w:rFonts w:ascii="Times New Roman" w:eastAsia="Times New Roman" w:hAnsi="Times New Roman" w:cs="Times New Roman"/>
          <w:noProof/>
          <w:color w:val="548DD4"/>
          <w:spacing w:val="-4"/>
          <w:sz w:val="28"/>
          <w:szCs w:val="28"/>
          <w:lang w:eastAsia="ru-RU"/>
        </w:rPr>
        <w:drawing>
          <wp:inline distT="0" distB="0" distL="0" distR="0">
            <wp:extent cx="5982180" cy="3204242"/>
            <wp:effectExtent l="19050" t="0" r="1857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087D" w:rsidRPr="0086087D" w:rsidRDefault="0086087D" w:rsidP="0086087D">
      <w:pPr>
        <w:spacing w:before="120"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В структуре безвозмездных поступлений наибольший удельный вес занимают</w:t>
      </w:r>
      <w:r w:rsidRPr="0086087D">
        <w:rPr>
          <w:rFonts w:ascii="Times New Roman" w:eastAsia="Times New Roman" w:hAnsi="Times New Roman" w:cs="Times New Roman"/>
          <w:b/>
          <w:i/>
          <w:sz w:val="28"/>
          <w:szCs w:val="28"/>
          <w:lang w:eastAsia="ru-RU"/>
        </w:rPr>
        <w:t xml:space="preserve"> дотации </w:t>
      </w:r>
      <w:r w:rsidRPr="0086087D">
        <w:rPr>
          <w:rFonts w:ascii="Times New Roman" w:eastAsia="Times New Roman" w:hAnsi="Times New Roman" w:cs="Times New Roman"/>
          <w:sz w:val="28"/>
          <w:szCs w:val="28"/>
          <w:lang w:eastAsia="ru-RU"/>
        </w:rPr>
        <w:t>– 52,5%, поступления в областной бюджет в 2016 году предусмотрены в объеме 8 719 315,8 тыс. рублей.</w:t>
      </w:r>
    </w:p>
    <w:p w:rsidR="0086087D" w:rsidRPr="0086087D" w:rsidRDefault="0086087D" w:rsidP="0086087D">
      <w:pPr>
        <w:spacing w:after="0" w:line="240" w:lineRule="auto"/>
        <w:ind w:firstLine="709"/>
        <w:jc w:val="both"/>
        <w:rPr>
          <w:rFonts w:ascii="Times New Roman" w:eastAsia="Times New Roman" w:hAnsi="Times New Roman" w:cs="Times New Roman"/>
          <w:spacing w:val="-6"/>
          <w:sz w:val="28"/>
          <w:szCs w:val="28"/>
          <w:lang w:eastAsia="ru-RU"/>
        </w:rPr>
      </w:pPr>
      <w:r w:rsidRPr="0086087D">
        <w:rPr>
          <w:rFonts w:ascii="Times New Roman" w:eastAsia="Times New Roman" w:hAnsi="Times New Roman" w:cs="Times New Roman"/>
          <w:sz w:val="28"/>
          <w:szCs w:val="28"/>
          <w:lang w:eastAsia="ru-RU"/>
        </w:rPr>
        <w:t xml:space="preserve">Из них </w:t>
      </w:r>
      <w:r w:rsidRPr="0086087D">
        <w:rPr>
          <w:rFonts w:ascii="Times New Roman" w:eastAsia="Times New Roman" w:hAnsi="Times New Roman" w:cs="Times New Roman"/>
          <w:i/>
          <w:sz w:val="28"/>
          <w:szCs w:val="28"/>
          <w:lang w:eastAsia="ru-RU"/>
        </w:rPr>
        <w:t>дотация на выравнивание бюджетной обеспеченности</w:t>
      </w:r>
      <w:r w:rsidRPr="0086087D">
        <w:rPr>
          <w:rFonts w:ascii="Times New Roman" w:eastAsia="Times New Roman" w:hAnsi="Times New Roman" w:cs="Times New Roman"/>
          <w:sz w:val="28"/>
          <w:szCs w:val="28"/>
          <w:lang w:eastAsia="ru-RU"/>
        </w:rPr>
        <w:t>, составляет 96,6 процента. Объем дотации на выравнивание бюджетной обеспеченности на 2016 год по сравнению с 2015 годом увеличен на</w:t>
      </w:r>
      <w:r w:rsidR="00877A7E">
        <w:rPr>
          <w:rFonts w:ascii="Times New Roman" w:eastAsia="Times New Roman" w:hAnsi="Times New Roman" w:cs="Times New Roman"/>
          <w:sz w:val="28"/>
          <w:szCs w:val="28"/>
          <w:lang w:val="en-US" w:eastAsia="ru-RU"/>
        </w:rPr>
        <w:t> </w:t>
      </w:r>
      <w:r w:rsidRPr="0086087D">
        <w:rPr>
          <w:rFonts w:ascii="Times New Roman" w:eastAsia="Times New Roman" w:hAnsi="Times New Roman" w:cs="Times New Roman"/>
          <w:sz w:val="28"/>
          <w:szCs w:val="28"/>
          <w:lang w:eastAsia="ru-RU"/>
        </w:rPr>
        <w:t>2 350 499,5</w:t>
      </w:r>
      <w:r w:rsidR="00877A7E">
        <w:rPr>
          <w:rFonts w:ascii="Times New Roman" w:eastAsia="Times New Roman" w:hAnsi="Times New Roman" w:cs="Times New Roman"/>
          <w:sz w:val="28"/>
          <w:szCs w:val="28"/>
          <w:lang w:val="en-US" w:eastAsia="ru-RU"/>
        </w:rPr>
        <w:t> </w:t>
      </w:r>
      <w:r w:rsidRPr="0086087D">
        <w:rPr>
          <w:rFonts w:ascii="Times New Roman" w:eastAsia="Times New Roman" w:hAnsi="Times New Roman" w:cs="Times New Roman"/>
          <w:sz w:val="28"/>
          <w:szCs w:val="28"/>
          <w:lang w:eastAsia="ru-RU"/>
        </w:rPr>
        <w:t>тыс. рублей</w:t>
      </w:r>
      <w:r w:rsidRPr="0086087D">
        <w:rPr>
          <w:rFonts w:ascii="Times New Roman" w:eastAsia="Times New Roman" w:hAnsi="Times New Roman" w:cs="Times New Roman"/>
          <w:spacing w:val="-6"/>
          <w:sz w:val="28"/>
          <w:szCs w:val="28"/>
          <w:lang w:eastAsia="ru-RU"/>
        </w:rPr>
        <w:t>, ил</w:t>
      </w:r>
      <w:r w:rsidR="002C4797">
        <w:rPr>
          <w:rFonts w:ascii="Times New Roman" w:eastAsia="Times New Roman" w:hAnsi="Times New Roman" w:cs="Times New Roman"/>
          <w:spacing w:val="-6"/>
          <w:sz w:val="28"/>
          <w:szCs w:val="28"/>
          <w:lang w:eastAsia="ru-RU"/>
        </w:rPr>
        <w:t xml:space="preserve">и 38,7% и предусмотрен в сумме </w:t>
      </w:r>
      <w:r w:rsidRPr="0086087D">
        <w:rPr>
          <w:rFonts w:ascii="Times New Roman" w:eastAsia="Times New Roman" w:hAnsi="Times New Roman" w:cs="Times New Roman"/>
          <w:spacing w:val="-6"/>
          <w:sz w:val="28"/>
          <w:szCs w:val="28"/>
          <w:lang w:eastAsia="ru-RU"/>
        </w:rPr>
        <w:t>8 420 895,7</w:t>
      </w:r>
      <w:r w:rsidR="00877A7E">
        <w:rPr>
          <w:rFonts w:ascii="Times New Roman" w:eastAsia="Times New Roman" w:hAnsi="Times New Roman" w:cs="Times New Roman"/>
          <w:spacing w:val="-6"/>
          <w:sz w:val="28"/>
          <w:szCs w:val="28"/>
          <w:lang w:val="en-US" w:eastAsia="ru-RU"/>
        </w:rPr>
        <w:t> </w:t>
      </w:r>
      <w:r w:rsidRPr="0086087D">
        <w:rPr>
          <w:rFonts w:ascii="Times New Roman" w:eastAsia="Times New Roman" w:hAnsi="Times New Roman" w:cs="Times New Roman"/>
          <w:spacing w:val="-6"/>
          <w:sz w:val="28"/>
          <w:szCs w:val="28"/>
          <w:lang w:eastAsia="ru-RU"/>
        </w:rPr>
        <w:t>тыс.</w:t>
      </w:r>
      <w:r w:rsidR="00877A7E">
        <w:rPr>
          <w:rFonts w:ascii="Times New Roman" w:eastAsia="Times New Roman" w:hAnsi="Times New Roman" w:cs="Times New Roman"/>
          <w:spacing w:val="-6"/>
          <w:sz w:val="28"/>
          <w:szCs w:val="28"/>
          <w:lang w:val="en-US" w:eastAsia="ru-RU"/>
        </w:rPr>
        <w:t> </w:t>
      </w:r>
      <w:r w:rsidRPr="0086087D">
        <w:rPr>
          <w:rFonts w:ascii="Times New Roman" w:eastAsia="Times New Roman" w:hAnsi="Times New Roman" w:cs="Times New Roman"/>
          <w:spacing w:val="-6"/>
          <w:sz w:val="28"/>
          <w:szCs w:val="28"/>
          <w:lang w:eastAsia="ru-RU"/>
        </w:rPr>
        <w:t>рублей.</w:t>
      </w:r>
    </w:p>
    <w:p w:rsidR="0086087D" w:rsidRPr="0086087D" w:rsidRDefault="0086087D" w:rsidP="0086087D">
      <w:pPr>
        <w:spacing w:after="0" w:line="240" w:lineRule="auto"/>
        <w:ind w:firstLine="709"/>
        <w:jc w:val="both"/>
        <w:rPr>
          <w:rFonts w:ascii="Times New Roman" w:eastAsia="Times New Roman" w:hAnsi="Times New Roman" w:cs="Times New Roman"/>
          <w:spacing w:val="-6"/>
          <w:sz w:val="28"/>
          <w:szCs w:val="28"/>
          <w:lang w:eastAsia="ru-RU"/>
        </w:rPr>
      </w:pPr>
      <w:r w:rsidRPr="0086087D">
        <w:rPr>
          <w:rFonts w:ascii="Times New Roman" w:eastAsia="Times New Roman" w:hAnsi="Times New Roman" w:cs="Times New Roman"/>
          <w:i/>
          <w:spacing w:val="-6"/>
          <w:sz w:val="28"/>
          <w:szCs w:val="28"/>
          <w:lang w:eastAsia="ru-RU"/>
        </w:rPr>
        <w:t>Дотация на поддержку мер по обеспечению сбалансированности областного бюджета</w:t>
      </w:r>
      <w:r w:rsidRPr="0086087D">
        <w:rPr>
          <w:rFonts w:ascii="Times New Roman" w:eastAsia="Times New Roman" w:hAnsi="Times New Roman" w:cs="Times New Roman"/>
          <w:spacing w:val="-6"/>
          <w:sz w:val="28"/>
          <w:szCs w:val="28"/>
          <w:lang w:eastAsia="ru-RU"/>
        </w:rPr>
        <w:t xml:space="preserve"> на 2016 год запланирована в сумме 298 420,1 тыс. рублей, или 55,2% утвержденного уровня 2015 года.</w:t>
      </w:r>
    </w:p>
    <w:p w:rsidR="0086087D" w:rsidRPr="0086087D" w:rsidRDefault="0086087D" w:rsidP="0086087D">
      <w:pPr>
        <w:spacing w:after="0" w:line="240" w:lineRule="auto"/>
        <w:ind w:firstLine="709"/>
        <w:jc w:val="both"/>
        <w:rPr>
          <w:rFonts w:ascii="Times New Roman" w:eastAsia="Times New Roman" w:hAnsi="Times New Roman" w:cs="Times New Roman"/>
          <w:iCs/>
          <w:sz w:val="28"/>
          <w:szCs w:val="28"/>
          <w:lang w:eastAsia="ru-RU"/>
        </w:rPr>
      </w:pPr>
      <w:r w:rsidRPr="0086087D">
        <w:rPr>
          <w:rFonts w:ascii="Times New Roman" w:eastAsia="Times New Roman" w:hAnsi="Times New Roman" w:cs="Times New Roman"/>
          <w:b/>
          <w:bCs/>
          <w:i/>
          <w:sz w:val="28"/>
          <w:szCs w:val="28"/>
          <w:lang w:eastAsia="ru-RU"/>
        </w:rPr>
        <w:t xml:space="preserve">Субсидии </w:t>
      </w:r>
      <w:r w:rsidRPr="0086087D">
        <w:rPr>
          <w:rFonts w:ascii="Times New Roman" w:eastAsia="Times New Roman" w:hAnsi="Times New Roman" w:cs="Times New Roman"/>
          <w:iCs/>
          <w:sz w:val="28"/>
          <w:szCs w:val="28"/>
          <w:lang w:eastAsia="ru-RU"/>
        </w:rPr>
        <w:t>в 2016 году прогнозируются в объеме 678 635,4 тыс. рублей, что составляет 4,1% общего объема безвозмездных поступлений. Темп роста к утвержденному плану 2015 года – 7,8 процента.</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lastRenderedPageBreak/>
        <w:t>Сокращение на стадии проектирования бюджета связано с отсутствием объемов по отдельным видам субсидий и обусловлено корректировкой федеральными органами их объемов в ходе исполнения бюджета.</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 xml:space="preserve">В соответствии с п.4 ст.132 Бюджетного кодекса Российской Федерации распределение субсидий бюджетам субъектов Российской Федерации осуществляется в соответствии с федеральным законом о федеральном бюджете, а также принятыми в соответствии с законом нормативными правовыми актами Правительства Российской Федерации. </w:t>
      </w:r>
      <w:r w:rsidRPr="0086087D">
        <w:rPr>
          <w:rFonts w:ascii="Times New Roman" w:eastAsia="Times New Roman" w:hAnsi="Times New Roman" w:cs="Times New Roman"/>
          <w:sz w:val="28"/>
          <w:szCs w:val="28"/>
          <w:lang w:eastAsia="ru-RU"/>
        </w:rPr>
        <w:br/>
        <w:t>В течение 2016 года ожидается поступление дополнительных объемов субсидий по результатам конкурсных отборов федеральными министерствами государственных программ Брянской области.</w:t>
      </w:r>
    </w:p>
    <w:p w:rsidR="0086087D" w:rsidRPr="0086087D" w:rsidRDefault="0086087D" w:rsidP="008608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Из имеющегося перечня субсидий наибольшие объемы средств из федерального бюджета на 2016 год запланированы по следующим субсидиям:</w:t>
      </w:r>
    </w:p>
    <w:p w:rsidR="0086087D" w:rsidRPr="0086087D" w:rsidRDefault="0086087D" w:rsidP="008608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на оказание несвязанной поддержки сельскохозяйственным товаропроизводителям в области растениеводства – 191 294,6 тыс. рублей;</w:t>
      </w:r>
    </w:p>
    <w:p w:rsidR="0086087D" w:rsidRPr="0086087D" w:rsidRDefault="0086087D" w:rsidP="0086087D">
      <w:pPr>
        <w:spacing w:after="0" w:line="240" w:lineRule="auto"/>
        <w:ind w:firstLine="708"/>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на 1 килограмм реализованного и (или) отгруженного на собственную переработку молока</w:t>
      </w:r>
      <w:r w:rsidRPr="0086087D">
        <w:rPr>
          <w:rFonts w:ascii="Times New Roman" w:eastAsia="Times New Roman" w:hAnsi="Times New Roman" w:cs="Times New Roman"/>
          <w:sz w:val="16"/>
          <w:szCs w:val="16"/>
          <w:lang w:eastAsia="ru-RU"/>
        </w:rPr>
        <w:t xml:space="preserve"> </w:t>
      </w:r>
      <w:r w:rsidRPr="0086087D">
        <w:rPr>
          <w:rFonts w:ascii="Times New Roman" w:eastAsia="Times New Roman" w:hAnsi="Times New Roman" w:cs="Times New Roman"/>
          <w:sz w:val="28"/>
          <w:szCs w:val="28"/>
          <w:lang w:eastAsia="ru-RU"/>
        </w:rPr>
        <w:t>– 181 713,5 тыс. рублей;</w:t>
      </w:r>
    </w:p>
    <w:p w:rsidR="0086087D" w:rsidRPr="0086087D" w:rsidRDefault="0086087D" w:rsidP="0086087D">
      <w:pPr>
        <w:spacing w:after="0" w:line="240" w:lineRule="auto"/>
        <w:ind w:firstLine="708"/>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92 794,6 тыс. рублей;</w:t>
      </w:r>
    </w:p>
    <w:p w:rsidR="0086087D" w:rsidRPr="0086087D" w:rsidRDefault="0086087D" w:rsidP="0086087D">
      <w:pPr>
        <w:spacing w:after="0" w:line="240" w:lineRule="auto"/>
        <w:ind w:firstLine="708"/>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возмещение части затрат сельскохозяйственных товаропроизводителей на уплату страховой премии, начисленной по договору с/х страхования в области растениеводства – 71 215,2 тыс. рублей.</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Кроме того, проектом бюджета прогнозируются субсидии, не предусмотренные в бюджете на 2015 год:</w:t>
      </w:r>
    </w:p>
    <w:p w:rsidR="0086087D" w:rsidRPr="0086087D" w:rsidRDefault="0086087D" w:rsidP="0086087D">
      <w:pPr>
        <w:spacing w:after="0" w:line="240" w:lineRule="auto"/>
        <w:ind w:firstLine="709"/>
        <w:jc w:val="both"/>
        <w:rPr>
          <w:rFonts w:ascii="Times New Roman" w:eastAsia="Calibri" w:hAnsi="Times New Roman" w:cs="Times New Roman"/>
          <w:bCs/>
          <w:sz w:val="28"/>
          <w:szCs w:val="28"/>
        </w:rPr>
      </w:pPr>
      <w:r w:rsidRPr="0086087D">
        <w:rPr>
          <w:rFonts w:ascii="Times New Roman" w:eastAsia="Calibri" w:hAnsi="Times New Roman" w:cs="Times New Roman"/>
          <w:bCs/>
          <w:sz w:val="28"/>
          <w:szCs w:val="28"/>
        </w:rPr>
        <w:t xml:space="preserve">на приобретение специализированной </w:t>
      </w:r>
      <w:proofErr w:type="spellStart"/>
      <w:r w:rsidRPr="0086087D">
        <w:rPr>
          <w:rFonts w:ascii="Times New Roman" w:eastAsia="Calibri" w:hAnsi="Times New Roman" w:cs="Times New Roman"/>
          <w:bCs/>
          <w:sz w:val="28"/>
          <w:szCs w:val="28"/>
        </w:rPr>
        <w:t>лесопожарной</w:t>
      </w:r>
      <w:proofErr w:type="spellEnd"/>
      <w:r w:rsidRPr="0086087D">
        <w:rPr>
          <w:rFonts w:ascii="Times New Roman" w:eastAsia="Calibri" w:hAnsi="Times New Roman" w:cs="Times New Roman"/>
          <w:bCs/>
          <w:sz w:val="28"/>
          <w:szCs w:val="28"/>
        </w:rPr>
        <w:t xml:space="preserve"> техники и оборудования в сумме 4 942,1 тыс. рублей;</w:t>
      </w:r>
    </w:p>
    <w:p w:rsidR="0086087D" w:rsidRPr="0086087D" w:rsidRDefault="0086087D" w:rsidP="0086087D">
      <w:pPr>
        <w:spacing w:after="0" w:line="240" w:lineRule="auto"/>
        <w:ind w:firstLine="709"/>
        <w:jc w:val="both"/>
        <w:rPr>
          <w:rFonts w:ascii="Times New Roman" w:eastAsia="Calibri" w:hAnsi="Times New Roman" w:cs="Times New Roman"/>
          <w:bCs/>
          <w:sz w:val="28"/>
          <w:szCs w:val="28"/>
        </w:rPr>
      </w:pPr>
      <w:r w:rsidRPr="0086087D">
        <w:rPr>
          <w:rFonts w:ascii="Times New Roman" w:eastAsia="Calibri" w:hAnsi="Times New Roman" w:cs="Times New Roman"/>
          <w:bCs/>
          <w:sz w:val="28"/>
          <w:szCs w:val="28"/>
        </w:rPr>
        <w:t>на реализацию мероприятий по поэтапному внедрению Всероссийского физкультурно-спортивного комплекса «Готов к труду и обороне» (ГТО) в сумме 1 397,9 тыс. рублей;</w:t>
      </w:r>
    </w:p>
    <w:p w:rsidR="0086087D" w:rsidRPr="0086087D" w:rsidRDefault="0086087D" w:rsidP="0086087D">
      <w:pPr>
        <w:spacing w:after="0" w:line="240" w:lineRule="auto"/>
        <w:ind w:firstLine="709"/>
        <w:jc w:val="both"/>
        <w:rPr>
          <w:rFonts w:ascii="Times New Roman" w:eastAsia="Calibri" w:hAnsi="Times New Roman" w:cs="Times New Roman"/>
          <w:bCs/>
          <w:sz w:val="28"/>
          <w:szCs w:val="28"/>
        </w:rPr>
      </w:pPr>
      <w:r w:rsidRPr="0086087D">
        <w:rPr>
          <w:rFonts w:ascii="Times New Roman" w:eastAsia="Calibri" w:hAnsi="Times New Roman" w:cs="Times New Roman"/>
          <w:bCs/>
          <w:sz w:val="28"/>
          <w:szCs w:val="28"/>
        </w:rPr>
        <w:t>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 6 403,9 тыс. рублей;</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Calibri" w:hAnsi="Times New Roman" w:cs="Times New Roman"/>
          <w:bCs/>
          <w:sz w:val="28"/>
          <w:szCs w:val="28"/>
        </w:rPr>
        <w:t>на поддержку племенного крупного рогатого скота молочного направления – 39 744,0 тыс. рублей.</w:t>
      </w:r>
    </w:p>
    <w:p w:rsidR="0086087D" w:rsidRPr="0086087D" w:rsidRDefault="0086087D" w:rsidP="0086087D">
      <w:pPr>
        <w:spacing w:after="0" w:line="240" w:lineRule="auto"/>
        <w:ind w:firstLine="708"/>
        <w:jc w:val="both"/>
        <w:rPr>
          <w:rFonts w:ascii="Times New Roman" w:eastAsia="Times New Roman" w:hAnsi="Times New Roman" w:cs="Times New Roman"/>
          <w:color w:val="365F91"/>
          <w:sz w:val="28"/>
          <w:szCs w:val="24"/>
          <w:lang w:eastAsia="ru-RU"/>
        </w:rPr>
      </w:pPr>
      <w:r w:rsidRPr="0086087D">
        <w:rPr>
          <w:rFonts w:ascii="Times New Roman" w:eastAsia="Calibri" w:hAnsi="Times New Roman" w:cs="Times New Roman"/>
          <w:spacing w:val="-6"/>
          <w:sz w:val="28"/>
          <w:szCs w:val="28"/>
        </w:rPr>
        <w:t xml:space="preserve">Общий объем </w:t>
      </w:r>
      <w:r w:rsidRPr="0086087D">
        <w:rPr>
          <w:rFonts w:ascii="Times New Roman" w:eastAsia="Calibri" w:hAnsi="Times New Roman" w:cs="Times New Roman"/>
          <w:b/>
          <w:i/>
          <w:spacing w:val="-6"/>
          <w:sz w:val="28"/>
          <w:szCs w:val="28"/>
        </w:rPr>
        <w:t>субвенций</w:t>
      </w:r>
      <w:r w:rsidRPr="0086087D">
        <w:rPr>
          <w:rFonts w:ascii="Times New Roman" w:eastAsia="Calibri" w:hAnsi="Times New Roman" w:cs="Times New Roman"/>
          <w:spacing w:val="-6"/>
          <w:sz w:val="28"/>
          <w:szCs w:val="28"/>
        </w:rPr>
        <w:t xml:space="preserve"> на 2016 год составляет 6 838 725,2 тыс. рублей, или 41,2% от общего объема межбюджетных</w:t>
      </w:r>
      <w:r w:rsidRPr="0086087D">
        <w:rPr>
          <w:rFonts w:ascii="Times New Roman" w:eastAsia="Calibri" w:hAnsi="Times New Roman" w:cs="Times New Roman"/>
          <w:sz w:val="28"/>
          <w:szCs w:val="28"/>
        </w:rPr>
        <w:t xml:space="preserve"> трансфертов.</w:t>
      </w:r>
    </w:p>
    <w:p w:rsidR="0086087D" w:rsidRPr="0086087D" w:rsidRDefault="0086087D" w:rsidP="0086087D">
      <w:pPr>
        <w:spacing w:after="0" w:line="240" w:lineRule="auto"/>
        <w:ind w:firstLine="708"/>
        <w:jc w:val="both"/>
        <w:rPr>
          <w:rFonts w:ascii="Times New Roman" w:eastAsia="Times New Roman" w:hAnsi="Times New Roman" w:cs="Times New Roman"/>
          <w:sz w:val="28"/>
          <w:szCs w:val="24"/>
          <w:lang w:eastAsia="ru-RU"/>
        </w:rPr>
      </w:pPr>
      <w:r w:rsidRPr="0086087D">
        <w:rPr>
          <w:rFonts w:ascii="Times New Roman" w:eastAsia="Times New Roman" w:hAnsi="Times New Roman" w:cs="Times New Roman"/>
          <w:sz w:val="28"/>
          <w:szCs w:val="24"/>
          <w:lang w:eastAsia="ru-RU"/>
        </w:rPr>
        <w:t>По сравнению с плановым уровнем 2015 года поступление субвенций снижены на 2 279 771,3 тыс. рублей, или на 25,0 процента.</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Снижение общего объема предоставляемых субвенций, в основном, объясняется уменьшением объема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4"/>
          <w:lang w:eastAsia="ru-RU"/>
        </w:rPr>
      </w:pPr>
      <w:r w:rsidRPr="0086087D">
        <w:rPr>
          <w:rFonts w:ascii="Times New Roman" w:eastAsia="Calibri" w:hAnsi="Times New Roman" w:cs="Times New Roman"/>
          <w:sz w:val="28"/>
          <w:szCs w:val="28"/>
        </w:rPr>
        <w:t xml:space="preserve">Размер предусмотренной на 2016 год данной субвенции запланирован в сумме 4 383 364,4 тыс. рублей (в бюджете 2015 г. 8 786 915,5 т.руб.), в структуре субвенций ее </w:t>
      </w:r>
      <w:r w:rsidRPr="0086087D">
        <w:rPr>
          <w:rFonts w:ascii="Times New Roman" w:eastAsia="Times New Roman" w:hAnsi="Times New Roman" w:cs="Times New Roman"/>
          <w:sz w:val="28"/>
          <w:szCs w:val="24"/>
          <w:lang w:eastAsia="ru-RU"/>
        </w:rPr>
        <w:t>удельный вес составляет 64,1 процента.</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4"/>
          <w:lang w:eastAsia="ru-RU"/>
        </w:rPr>
        <w:lastRenderedPageBreak/>
        <w:t>Также значительный удельный вес (15,0%) в общем объеме субвенций занимают субвенции, выделяемые бюджетам субъектов на оплату жилищно-</w:t>
      </w:r>
      <w:r w:rsidRPr="0086087D">
        <w:rPr>
          <w:rFonts w:ascii="Times New Roman" w:eastAsia="Times New Roman" w:hAnsi="Times New Roman" w:cs="Times New Roman"/>
          <w:spacing w:val="-4"/>
          <w:sz w:val="28"/>
          <w:szCs w:val="24"/>
          <w:lang w:eastAsia="ru-RU"/>
        </w:rPr>
        <w:t>коммунальных услуг отдельным категориям граждан -1 028 085,1 тыс. рублей.</w:t>
      </w:r>
      <w:r w:rsidRPr="0086087D">
        <w:rPr>
          <w:rFonts w:ascii="Times New Roman" w:eastAsia="Times New Roman" w:hAnsi="Times New Roman" w:cs="Times New Roman"/>
          <w:sz w:val="28"/>
          <w:szCs w:val="24"/>
          <w:lang w:eastAsia="ru-RU"/>
        </w:rPr>
        <w:t xml:space="preserve"> Н</w:t>
      </w:r>
      <w:r w:rsidRPr="0086087D">
        <w:rPr>
          <w:rFonts w:ascii="Times New Roman" w:eastAsia="Times New Roman" w:hAnsi="Times New Roman" w:cs="Times New Roman"/>
          <w:sz w:val="28"/>
          <w:szCs w:val="28"/>
          <w:lang w:eastAsia="ru-RU"/>
        </w:rPr>
        <w:t xml:space="preserve">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субвенция предусмотрена в сумме 489 683,9 тыс. рублей (7,2%), </w:t>
      </w:r>
      <w:r w:rsidRPr="0086087D">
        <w:rPr>
          <w:rFonts w:ascii="Times New Roman" w:eastAsia="Times New Roman" w:hAnsi="Times New Roman" w:cs="Times New Roman"/>
          <w:sz w:val="28"/>
          <w:szCs w:val="24"/>
          <w:lang w:eastAsia="ru-RU"/>
        </w:rPr>
        <w:t xml:space="preserve">на </w:t>
      </w:r>
      <w:r w:rsidRPr="0086087D">
        <w:rPr>
          <w:rFonts w:ascii="Times New Roman" w:eastAsia="Times New Roman" w:hAnsi="Times New Roman" w:cs="Times New Roman"/>
          <w:sz w:val="28"/>
          <w:szCs w:val="28"/>
          <w:lang w:eastAsia="ru-RU"/>
        </w:rPr>
        <w:t>реализацию полномочий Российской Федерации по осуществлению социальных выплат безработным гражданам – в сумме 332 273,6 тыс. рублей (4,9%),</w:t>
      </w:r>
      <w:r w:rsidRPr="0086087D">
        <w:rPr>
          <w:rFonts w:ascii="Times New Roman" w:eastAsia="Times New Roman" w:hAnsi="Times New Roman" w:cs="Times New Roman"/>
          <w:color w:val="365F91"/>
          <w:sz w:val="28"/>
          <w:szCs w:val="28"/>
          <w:lang w:eastAsia="ru-RU"/>
        </w:rPr>
        <w:t xml:space="preserve"> </w:t>
      </w:r>
      <w:r w:rsidRPr="0086087D">
        <w:rPr>
          <w:rFonts w:ascii="Times New Roman" w:eastAsia="Times New Roman" w:hAnsi="Times New Roman" w:cs="Times New Roman"/>
          <w:sz w:val="28"/>
          <w:szCs w:val="28"/>
          <w:lang w:eastAsia="ru-RU"/>
        </w:rPr>
        <w:t>на осуществление отдельных полномочий в области лесных отношений –</w:t>
      </w:r>
      <w:r w:rsidR="000B5C56" w:rsidRPr="000B5C56">
        <w:rPr>
          <w:rFonts w:ascii="Times New Roman" w:eastAsia="Times New Roman" w:hAnsi="Times New Roman" w:cs="Times New Roman"/>
          <w:sz w:val="28"/>
          <w:szCs w:val="28"/>
          <w:lang w:eastAsia="ru-RU"/>
        </w:rPr>
        <w:t xml:space="preserve"> </w:t>
      </w:r>
      <w:r w:rsidRPr="0086087D">
        <w:rPr>
          <w:rFonts w:ascii="Times New Roman" w:eastAsia="Times New Roman" w:hAnsi="Times New Roman" w:cs="Times New Roman"/>
          <w:sz w:val="28"/>
          <w:szCs w:val="28"/>
          <w:lang w:eastAsia="ru-RU"/>
        </w:rPr>
        <w:t>в сумме 222 561,1 тыс. рублей (3,3%),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w:t>
      </w:r>
      <w:r w:rsidR="000B5C56" w:rsidRPr="000B5C56">
        <w:rPr>
          <w:rFonts w:ascii="Times New Roman" w:eastAsia="Times New Roman" w:hAnsi="Times New Roman" w:cs="Times New Roman"/>
          <w:sz w:val="28"/>
          <w:szCs w:val="28"/>
          <w:lang w:eastAsia="ru-RU"/>
        </w:rPr>
        <w:t xml:space="preserve"> </w:t>
      </w:r>
      <w:r w:rsidRPr="0086087D">
        <w:rPr>
          <w:rFonts w:ascii="Times New Roman" w:eastAsia="Times New Roman" w:hAnsi="Times New Roman" w:cs="Times New Roman"/>
          <w:sz w:val="28"/>
          <w:szCs w:val="28"/>
          <w:lang w:eastAsia="ru-RU"/>
        </w:rPr>
        <w:t>в сумме 156 973,1 тыс. рублей (2,3%).</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8"/>
          <w:lang w:eastAsia="ru-RU"/>
        </w:rPr>
        <w:t>Единая субвенция бюджетам субъектов Российской Федерации прогнозируется в объеме 78 824,5 тыс. рублей и составляет 1,2% общего объема субвенций.</w:t>
      </w:r>
    </w:p>
    <w:p w:rsidR="0086087D" w:rsidRPr="00823457" w:rsidRDefault="0086087D" w:rsidP="0086087D">
      <w:pPr>
        <w:spacing w:after="0" w:line="240" w:lineRule="auto"/>
        <w:ind w:firstLine="708"/>
        <w:jc w:val="both"/>
        <w:rPr>
          <w:rFonts w:ascii="Times New Roman" w:eastAsia="Times New Roman" w:hAnsi="Times New Roman" w:cs="Times New Roman"/>
          <w:iCs/>
          <w:sz w:val="28"/>
          <w:szCs w:val="28"/>
          <w:lang w:eastAsia="ru-RU"/>
        </w:rPr>
      </w:pPr>
      <w:r w:rsidRPr="0086087D">
        <w:rPr>
          <w:rFonts w:ascii="Times New Roman" w:eastAsia="Times New Roman" w:hAnsi="Times New Roman" w:cs="Times New Roman"/>
          <w:sz w:val="28"/>
          <w:szCs w:val="28"/>
          <w:lang w:eastAsia="ru-RU"/>
        </w:rPr>
        <w:t xml:space="preserve">Поступление </w:t>
      </w:r>
      <w:r w:rsidRPr="0086087D">
        <w:rPr>
          <w:rFonts w:ascii="Times New Roman" w:eastAsia="Times New Roman" w:hAnsi="Times New Roman" w:cs="Times New Roman"/>
          <w:b/>
          <w:sz w:val="28"/>
          <w:szCs w:val="28"/>
          <w:lang w:eastAsia="ru-RU"/>
        </w:rPr>
        <w:t>иных межбюджетных трансфертов</w:t>
      </w:r>
      <w:r w:rsidRPr="0086087D">
        <w:rPr>
          <w:rFonts w:ascii="Times New Roman" w:eastAsia="Times New Roman" w:hAnsi="Times New Roman" w:cs="Times New Roman"/>
          <w:sz w:val="28"/>
          <w:szCs w:val="28"/>
          <w:lang w:eastAsia="ru-RU"/>
        </w:rPr>
        <w:t xml:space="preserve"> на 2016 год законопроектом предусмотрено в объеме 206 786,5 тыс. рублей. В общем объеме безвозмездных поступлений на 2015 год на долю иных межбюджетных трансфертов приходится 1,2 процента. Темп роста</w:t>
      </w:r>
      <w:r w:rsidRPr="0086087D">
        <w:rPr>
          <w:rFonts w:ascii="Times New Roman" w:eastAsia="Times New Roman" w:hAnsi="Times New Roman" w:cs="Times New Roman"/>
          <w:iCs/>
          <w:sz w:val="28"/>
          <w:szCs w:val="28"/>
          <w:lang w:eastAsia="ru-RU"/>
        </w:rPr>
        <w:t xml:space="preserve"> к утвержденному плану </w:t>
      </w:r>
      <w:r w:rsidR="00ED7917">
        <w:rPr>
          <w:rFonts w:ascii="Times New Roman" w:eastAsia="Times New Roman" w:hAnsi="Times New Roman" w:cs="Times New Roman"/>
          <w:iCs/>
          <w:sz w:val="28"/>
          <w:szCs w:val="28"/>
          <w:lang w:eastAsia="ru-RU"/>
        </w:rPr>
        <w:br/>
      </w:r>
      <w:r w:rsidRPr="0086087D">
        <w:rPr>
          <w:rFonts w:ascii="Times New Roman" w:eastAsia="Times New Roman" w:hAnsi="Times New Roman" w:cs="Times New Roman"/>
          <w:iCs/>
          <w:sz w:val="28"/>
          <w:szCs w:val="28"/>
          <w:lang w:eastAsia="ru-RU"/>
        </w:rPr>
        <w:t>2015 года с</w:t>
      </w:r>
      <w:r w:rsidRPr="00823457">
        <w:rPr>
          <w:rFonts w:ascii="Times New Roman" w:eastAsia="Times New Roman" w:hAnsi="Times New Roman" w:cs="Times New Roman"/>
          <w:iCs/>
          <w:sz w:val="28"/>
          <w:szCs w:val="28"/>
          <w:lang w:eastAsia="ru-RU"/>
        </w:rPr>
        <w:t>оставляет 23,1%, уменьшение составило 689 133,8 тыс. рублей.</w:t>
      </w:r>
    </w:p>
    <w:p w:rsidR="0086087D" w:rsidRPr="00193B85" w:rsidRDefault="0086087D" w:rsidP="0086087D">
      <w:pPr>
        <w:spacing w:after="0" w:line="240" w:lineRule="auto"/>
        <w:ind w:firstLine="708"/>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sz w:val="28"/>
          <w:szCs w:val="24"/>
          <w:lang w:eastAsia="ru-RU"/>
        </w:rPr>
        <w:t xml:space="preserve">Наибольший удельный вес в общем объеме </w:t>
      </w:r>
      <w:r w:rsidRPr="0086087D">
        <w:rPr>
          <w:rFonts w:ascii="Times New Roman" w:eastAsia="Times New Roman" w:hAnsi="Times New Roman" w:cs="Times New Roman"/>
          <w:sz w:val="28"/>
          <w:szCs w:val="28"/>
          <w:lang w:eastAsia="ru-RU"/>
        </w:rPr>
        <w:t>иных межбюджетных трансфертов</w:t>
      </w:r>
      <w:r w:rsidRPr="0086087D">
        <w:rPr>
          <w:rFonts w:ascii="Times New Roman" w:eastAsia="Times New Roman" w:hAnsi="Times New Roman" w:cs="Times New Roman"/>
          <w:sz w:val="28"/>
          <w:szCs w:val="24"/>
          <w:lang w:eastAsia="ru-RU"/>
        </w:rPr>
        <w:t xml:space="preserve"> занимают </w:t>
      </w:r>
      <w:r w:rsidRPr="0086087D">
        <w:rPr>
          <w:rFonts w:ascii="Times New Roman" w:eastAsia="Calibri" w:hAnsi="Times New Roman" w:cs="Times New Roman"/>
          <w:bCs/>
          <w:sz w:val="28"/>
          <w:szCs w:val="28"/>
        </w:rPr>
        <w:t xml:space="preserve">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 – 46,9%, </w:t>
      </w:r>
      <w:r w:rsidRPr="0086087D">
        <w:rPr>
          <w:rFonts w:ascii="Times New Roman" w:eastAsia="Times New Roman" w:hAnsi="Times New Roman" w:cs="Times New Roman"/>
          <w:sz w:val="28"/>
          <w:szCs w:val="28"/>
          <w:lang w:eastAsia="ru-RU"/>
        </w:rPr>
        <w:t xml:space="preserve">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 – 31,5%, </w:t>
      </w:r>
      <w:r w:rsidRPr="0086087D">
        <w:rPr>
          <w:rFonts w:ascii="Times New Roman" w:eastAsia="Calibri" w:hAnsi="Times New Roman" w:cs="Times New Roman"/>
          <w:bCs/>
          <w:sz w:val="28"/>
          <w:szCs w:val="28"/>
        </w:rPr>
        <w:t>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w:t>
      </w:r>
      <w:r w:rsidRPr="00193B85">
        <w:rPr>
          <w:rFonts w:ascii="Times New Roman" w:eastAsia="Calibri" w:hAnsi="Times New Roman" w:cs="Times New Roman"/>
          <w:bCs/>
          <w:sz w:val="28"/>
          <w:szCs w:val="28"/>
        </w:rPr>
        <w:t xml:space="preserve"> с множественной лекарственной устойчивостью возбудителя – 11,9 процента.</w:t>
      </w:r>
    </w:p>
    <w:p w:rsidR="0086087D" w:rsidRPr="0086087D" w:rsidRDefault="0086087D" w:rsidP="0086087D">
      <w:pPr>
        <w:spacing w:after="0" w:line="240" w:lineRule="auto"/>
        <w:ind w:firstLine="709"/>
        <w:jc w:val="both"/>
        <w:rPr>
          <w:rFonts w:ascii="Times New Roman" w:eastAsia="Times New Roman" w:hAnsi="Times New Roman" w:cs="Times New Roman"/>
          <w:spacing w:val="-6"/>
          <w:sz w:val="28"/>
          <w:szCs w:val="28"/>
          <w:lang w:eastAsia="ru-RU"/>
        </w:rPr>
      </w:pPr>
      <w:r w:rsidRPr="00193B85">
        <w:rPr>
          <w:rFonts w:ascii="Times New Roman" w:eastAsia="Times New Roman" w:hAnsi="Times New Roman" w:cs="Times New Roman"/>
          <w:sz w:val="28"/>
          <w:szCs w:val="28"/>
          <w:lang w:eastAsia="ru-RU"/>
        </w:rPr>
        <w:t>Проектом бюджета прогнозируются не предусмотренные в бюджете 2015</w:t>
      </w:r>
      <w:r w:rsidR="00193B85">
        <w:rPr>
          <w:rFonts w:ascii="Times New Roman" w:eastAsia="Times New Roman" w:hAnsi="Times New Roman" w:cs="Times New Roman"/>
          <w:sz w:val="28"/>
          <w:szCs w:val="28"/>
          <w:lang w:val="en-US" w:eastAsia="ru-RU"/>
        </w:rPr>
        <w:t> </w:t>
      </w:r>
      <w:r w:rsidRPr="0086087D">
        <w:rPr>
          <w:rFonts w:ascii="Times New Roman" w:eastAsia="Times New Roman" w:hAnsi="Times New Roman" w:cs="Times New Roman"/>
          <w:sz w:val="28"/>
          <w:szCs w:val="28"/>
          <w:lang w:eastAsia="ru-RU"/>
        </w:rPr>
        <w:t>года м</w:t>
      </w:r>
      <w:r w:rsidRPr="0086087D">
        <w:rPr>
          <w:rFonts w:ascii="Times New Roman" w:eastAsia="Calibri" w:hAnsi="Times New Roman" w:cs="Times New Roman"/>
          <w:bCs/>
          <w:sz w:val="28"/>
          <w:szCs w:val="28"/>
        </w:rPr>
        <w:t xml:space="preserve">ежбюджетные трансферты, передаваемые бюджетам на подключение общедоступных библиотек Российской Федерации к сети </w:t>
      </w:r>
      <w:r w:rsidRPr="0086087D">
        <w:rPr>
          <w:rFonts w:ascii="Times New Roman" w:eastAsia="Calibri" w:hAnsi="Times New Roman" w:cs="Times New Roman"/>
          <w:bCs/>
          <w:spacing w:val="-6"/>
          <w:sz w:val="28"/>
          <w:szCs w:val="28"/>
        </w:rPr>
        <w:t>«Интернет» и развитие системы библиотечного дела с учетом задачи расширения информационных технологий и оцифровки в сумме 1 855,0 тыс. рублей.</w:t>
      </w:r>
    </w:p>
    <w:p w:rsidR="0086087D" w:rsidRPr="0086087D" w:rsidRDefault="0086087D" w:rsidP="0086087D">
      <w:pPr>
        <w:spacing w:after="0" w:line="240" w:lineRule="auto"/>
        <w:ind w:firstLine="709"/>
        <w:jc w:val="both"/>
        <w:rPr>
          <w:rFonts w:ascii="Times New Roman" w:eastAsia="Times New Roman" w:hAnsi="Times New Roman" w:cs="Times New Roman"/>
          <w:sz w:val="28"/>
          <w:szCs w:val="28"/>
          <w:lang w:eastAsia="ru-RU"/>
        </w:rPr>
      </w:pPr>
      <w:r w:rsidRPr="0086087D">
        <w:rPr>
          <w:rFonts w:ascii="Times New Roman" w:eastAsia="Times New Roman" w:hAnsi="Times New Roman" w:cs="Times New Roman"/>
          <w:b/>
          <w:sz w:val="28"/>
          <w:szCs w:val="28"/>
          <w:lang w:eastAsia="ru-RU"/>
        </w:rPr>
        <w:t>Безвозмездные поступления от государственных организаций</w:t>
      </w:r>
      <w:r w:rsidRPr="0086087D">
        <w:rPr>
          <w:rFonts w:ascii="Times New Roman" w:eastAsia="Times New Roman" w:hAnsi="Times New Roman" w:cs="Times New Roman"/>
          <w:sz w:val="28"/>
          <w:szCs w:val="28"/>
          <w:lang w:eastAsia="ru-RU"/>
        </w:rPr>
        <w:t xml:space="preserve"> на 2016</w:t>
      </w:r>
      <w:r w:rsidR="00193B85">
        <w:rPr>
          <w:rFonts w:ascii="Times New Roman" w:eastAsia="Times New Roman" w:hAnsi="Times New Roman" w:cs="Times New Roman"/>
          <w:sz w:val="28"/>
          <w:szCs w:val="28"/>
          <w:lang w:val="en-US" w:eastAsia="ru-RU"/>
        </w:rPr>
        <w:t> </w:t>
      </w:r>
      <w:r w:rsidRPr="0086087D">
        <w:rPr>
          <w:rFonts w:ascii="Times New Roman" w:eastAsia="Times New Roman" w:hAnsi="Times New Roman" w:cs="Times New Roman"/>
          <w:sz w:val="28"/>
          <w:szCs w:val="28"/>
          <w:lang w:eastAsia="ru-RU"/>
        </w:rPr>
        <w:t xml:space="preserve">год запланированы в сумме 167 300,0 тыс. рублей, или 74,3% к утвержденным бюджетным назначениям 2015 года. Поступление средств </w:t>
      </w:r>
      <w:r w:rsidRPr="0086087D">
        <w:rPr>
          <w:rFonts w:ascii="Times New Roman" w:eastAsia="Times New Roman" w:hAnsi="Times New Roman" w:cs="Times New Roman"/>
          <w:sz w:val="28"/>
          <w:szCs w:val="28"/>
          <w:lang w:eastAsia="ru-RU"/>
        </w:rPr>
        <w:lastRenderedPageBreak/>
        <w:t xml:space="preserve">предусмотрено от государственной корпорации «Фонд содействия реформированию жилищно-коммунального хозяйства» на обеспечение мероприятий </w:t>
      </w:r>
      <w:r w:rsidRPr="0086087D">
        <w:rPr>
          <w:rFonts w:ascii="Times New Roman" w:eastAsia="Calibri" w:hAnsi="Times New Roman" w:cs="Times New Roman"/>
          <w:sz w:val="28"/>
          <w:szCs w:val="28"/>
        </w:rPr>
        <w:t>по переселению граждан из аварийного жилищного фонда.</w:t>
      </w:r>
      <w:r w:rsidRPr="0086087D">
        <w:rPr>
          <w:rFonts w:ascii="Times New Roman" w:eastAsia="Times New Roman" w:hAnsi="Times New Roman" w:cs="Times New Roman"/>
          <w:sz w:val="28"/>
          <w:szCs w:val="28"/>
          <w:lang w:eastAsia="ru-RU"/>
        </w:rPr>
        <w:t xml:space="preserve"> Удельный вес данных поступлений составляет 1,0% общего объема безвозмездных поступлений.</w:t>
      </w:r>
    </w:p>
    <w:p w:rsidR="00264285" w:rsidRPr="00264285" w:rsidRDefault="00264285" w:rsidP="00264285">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9" w:name="_Toc436210111"/>
      <w:r w:rsidRPr="00264285">
        <w:rPr>
          <w:rFonts w:ascii="Times New Roman" w:eastAsia="Times New Roman" w:hAnsi="Times New Roman" w:cs="Times New Roman"/>
          <w:b/>
          <w:bCs/>
          <w:sz w:val="28"/>
          <w:szCs w:val="24"/>
          <w:lang w:eastAsia="ru-RU"/>
        </w:rPr>
        <w:t>5. Расходы проекта областного бюджета</w:t>
      </w:r>
      <w:bookmarkEnd w:id="9"/>
    </w:p>
    <w:p w:rsidR="000F3907" w:rsidRPr="000F3907" w:rsidRDefault="000F3907" w:rsidP="000F3907">
      <w:pPr>
        <w:spacing w:after="0" w:line="240" w:lineRule="auto"/>
        <w:ind w:firstLine="709"/>
        <w:jc w:val="both"/>
        <w:rPr>
          <w:rFonts w:ascii="Times New Roman" w:eastAsia="Calibri" w:hAnsi="Times New Roman" w:cs="Times New Roman"/>
          <w:sz w:val="28"/>
        </w:rPr>
      </w:pPr>
      <w:r w:rsidRPr="000F3907">
        <w:rPr>
          <w:rFonts w:ascii="Times New Roman" w:eastAsia="Calibri" w:hAnsi="Times New Roman" w:cs="Times New Roman"/>
          <w:sz w:val="28"/>
        </w:rPr>
        <w:t>Объем расходов, определенный в законопроекте «Об областном бюджете на 2016 год» составляет 37 348 905,7 тыс. рублей.</w:t>
      </w:r>
    </w:p>
    <w:p w:rsidR="000F3907" w:rsidRPr="000F3907" w:rsidRDefault="000F3907" w:rsidP="000F3907">
      <w:pPr>
        <w:autoSpaceDE w:val="0"/>
        <w:autoSpaceDN w:val="0"/>
        <w:adjustRightInd w:val="0"/>
        <w:spacing w:after="0" w:line="240" w:lineRule="auto"/>
        <w:ind w:firstLine="720"/>
        <w:jc w:val="both"/>
        <w:rPr>
          <w:rFonts w:ascii="Times New Roman" w:eastAsia="Calibri" w:hAnsi="Times New Roman" w:cs="Times New Roman"/>
          <w:sz w:val="28"/>
        </w:rPr>
      </w:pPr>
      <w:r w:rsidRPr="000F3907">
        <w:rPr>
          <w:rFonts w:ascii="Times New Roman" w:eastAsia="Calibri" w:hAnsi="Times New Roman" w:cs="Times New Roman"/>
          <w:sz w:val="28"/>
          <w:szCs w:val="28"/>
        </w:rPr>
        <w:t xml:space="preserve">По отношению к объему расходов, законодательно утвержденному </w:t>
      </w:r>
      <w:r w:rsidRPr="000F3907">
        <w:rPr>
          <w:rFonts w:ascii="Times New Roman" w:eastAsia="Calibri" w:hAnsi="Times New Roman" w:cs="Times New Roman"/>
          <w:spacing w:val="-2"/>
          <w:sz w:val="28"/>
          <w:szCs w:val="28"/>
        </w:rPr>
        <w:t>на</w:t>
      </w:r>
      <w:r w:rsidR="006141A2">
        <w:rPr>
          <w:rFonts w:ascii="Times New Roman" w:eastAsia="Calibri" w:hAnsi="Times New Roman" w:cs="Times New Roman"/>
          <w:spacing w:val="-2"/>
          <w:sz w:val="28"/>
          <w:szCs w:val="28"/>
          <w:lang w:val="en-US"/>
        </w:rPr>
        <w:t> </w:t>
      </w:r>
      <w:r w:rsidRPr="000F3907">
        <w:rPr>
          <w:rFonts w:ascii="Times New Roman" w:eastAsia="Calibri" w:hAnsi="Times New Roman" w:cs="Times New Roman"/>
          <w:spacing w:val="-2"/>
          <w:sz w:val="28"/>
          <w:szCs w:val="28"/>
        </w:rPr>
        <w:t>2015 год (в редакции закона от 25.09.2015 года № 72-З), расходы, определенные</w:t>
      </w:r>
      <w:r w:rsidRPr="000F3907">
        <w:rPr>
          <w:rFonts w:ascii="Times New Roman" w:eastAsia="Calibri" w:hAnsi="Times New Roman" w:cs="Times New Roman"/>
          <w:sz w:val="28"/>
          <w:szCs w:val="28"/>
        </w:rPr>
        <w:t xml:space="preserve"> в проекте закона на 2016 год меньше на 23,8%</w:t>
      </w:r>
      <w:r>
        <w:rPr>
          <w:rFonts w:ascii="Times New Roman" w:eastAsia="Calibri" w:hAnsi="Times New Roman" w:cs="Times New Roman"/>
          <w:sz w:val="28"/>
          <w:szCs w:val="28"/>
        </w:rPr>
        <w:t>,</w:t>
      </w:r>
      <w:r w:rsidRPr="000F3907">
        <w:rPr>
          <w:rFonts w:ascii="Times New Roman" w:eastAsia="Calibri" w:hAnsi="Times New Roman" w:cs="Times New Roman"/>
          <w:sz w:val="28"/>
          <w:szCs w:val="28"/>
        </w:rPr>
        <w:t xml:space="preserve"> или на 11 691 639,9 тыс. рублей, основная причина - областной бюджет на 2016 год, как и в прежние периоды, сформирован в условиях отсутствия распределения по регионам значительного объема межбюджетных трансфертов из федерального бюджета.</w:t>
      </w:r>
    </w:p>
    <w:p w:rsidR="000F3907" w:rsidRPr="000F3907" w:rsidRDefault="000F3907" w:rsidP="000F3907">
      <w:pPr>
        <w:autoSpaceDE w:val="0"/>
        <w:autoSpaceDN w:val="0"/>
        <w:adjustRightInd w:val="0"/>
        <w:spacing w:after="0" w:line="240" w:lineRule="auto"/>
        <w:ind w:firstLine="708"/>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 xml:space="preserve">В заключении Счетной палаты Российской Федерации на проект Федерального закона «О федеральном бюджете на 2016 год», </w:t>
      </w:r>
      <w:r w:rsidRPr="000F3907">
        <w:rPr>
          <w:rFonts w:ascii="Times New Roman" w:eastAsia="TimesNewRomanPSMT" w:hAnsi="Times New Roman" w:cs="Times New Roman"/>
          <w:sz w:val="28"/>
          <w:szCs w:val="28"/>
        </w:rPr>
        <w:t>утвержденном Коллегией Счетной палаты Российской Федерации (протокол от 30 октября 2015 г. № 47 К (1058</w:t>
      </w:r>
      <w:r w:rsidRPr="000F3907">
        <w:rPr>
          <w:rFonts w:ascii="Times New Roman" w:eastAsia="Calibri" w:hAnsi="Times New Roman" w:cs="Times New Roman"/>
          <w:sz w:val="28"/>
          <w:szCs w:val="28"/>
        </w:rPr>
        <w:t xml:space="preserve">)) отмечено, что </w:t>
      </w:r>
      <w:r w:rsidRPr="000F3907">
        <w:rPr>
          <w:rFonts w:ascii="Times New Roman" w:eastAsia="TimesNewRomanPSMT" w:hAnsi="Times New Roman" w:cs="Times New Roman"/>
          <w:bCs/>
          <w:sz w:val="28"/>
          <w:szCs w:val="28"/>
        </w:rPr>
        <w:t xml:space="preserve">распределенный объем межбюджетных трансфертов </w:t>
      </w:r>
      <w:r w:rsidRPr="000F3907">
        <w:rPr>
          <w:rFonts w:ascii="Times New Roman" w:eastAsia="TimesNewRomanPSMT" w:hAnsi="Times New Roman" w:cs="Times New Roman"/>
          <w:sz w:val="28"/>
          <w:szCs w:val="28"/>
        </w:rPr>
        <w:t xml:space="preserve">в </w:t>
      </w:r>
      <w:r w:rsidRPr="000F3907">
        <w:rPr>
          <w:rFonts w:ascii="Times New Roman" w:eastAsia="TimesNewRomanPSMT" w:hAnsi="Times New Roman" w:cs="Times New Roman"/>
          <w:bCs/>
          <w:sz w:val="28"/>
          <w:szCs w:val="28"/>
        </w:rPr>
        <w:t xml:space="preserve">2016 году </w:t>
      </w:r>
      <w:r w:rsidRPr="000F3907">
        <w:rPr>
          <w:rFonts w:ascii="Times New Roman" w:eastAsia="TimesNewRomanPSMT" w:hAnsi="Times New Roman" w:cs="Times New Roman"/>
          <w:sz w:val="28"/>
          <w:szCs w:val="28"/>
        </w:rPr>
        <w:t xml:space="preserve">составляет </w:t>
      </w:r>
      <w:r w:rsidRPr="000F3907">
        <w:rPr>
          <w:rFonts w:ascii="Times New Roman" w:eastAsia="TimesNewRomanPSMT" w:hAnsi="Times New Roman" w:cs="Times New Roman"/>
          <w:bCs/>
          <w:sz w:val="28"/>
          <w:szCs w:val="28"/>
        </w:rPr>
        <w:t xml:space="preserve">62,1 % </w:t>
      </w:r>
      <w:r w:rsidRPr="000F3907">
        <w:rPr>
          <w:rFonts w:ascii="Times New Roman" w:eastAsia="TimesNewRomanPSMT" w:hAnsi="Times New Roman" w:cs="Times New Roman"/>
          <w:sz w:val="28"/>
          <w:szCs w:val="28"/>
        </w:rPr>
        <w:t>общего объема межбюджетных трансфертов, что меньше, чем в 2015 году (68,4 %) и в 2014 году (66,2 %). О</w:t>
      </w:r>
      <w:r w:rsidRPr="000F3907">
        <w:rPr>
          <w:rFonts w:ascii="Times New Roman" w:eastAsia="TimesNewRomanPSMT" w:hAnsi="Times New Roman" w:cs="Times New Roman"/>
          <w:bCs/>
          <w:sz w:val="28"/>
          <w:szCs w:val="28"/>
        </w:rPr>
        <w:t>бъем дотаций распределен на 85,7 %, субвенций (без учета нераспределенного резерва) – на 95,5 %, субсидий – на 20,3 % и иных межбюджетных трансфертов – на 14,6 % общего объема межбюджетных трансфертов. Сделан вывод о том, что в целях обеспечения стабильности и предсказуемости консолидированных бюджетов субъектов Российской Федерации необходимо продолжить работу по максимальному распределению межбюджетных трансфертов субъектам Российской Федерации федеральным законом о федеральном бюджете.</w:t>
      </w:r>
    </w:p>
    <w:p w:rsidR="000F3907" w:rsidRPr="000F3907" w:rsidRDefault="000F3907" w:rsidP="000F3907">
      <w:pPr>
        <w:widowControl w:val="0"/>
        <w:tabs>
          <w:tab w:val="left" w:pos="113"/>
          <w:tab w:val="left" w:pos="284"/>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0F3907">
        <w:rPr>
          <w:rFonts w:ascii="Times New Roman" w:eastAsia="Calibri" w:hAnsi="Times New Roman" w:cs="Times New Roman"/>
          <w:sz w:val="28"/>
          <w:szCs w:val="28"/>
        </w:rPr>
        <w:t xml:space="preserve">Приоритетными направлениями расходов областного бюджета </w:t>
      </w:r>
      <w:r w:rsidRPr="000F3907">
        <w:rPr>
          <w:rFonts w:ascii="Times New Roman" w:eastAsia="Calibri" w:hAnsi="Times New Roman" w:cs="Times New Roman"/>
          <w:sz w:val="28"/>
          <w:szCs w:val="28"/>
        </w:rPr>
        <w:br/>
        <w:t>на 2016 год, как и в предыдущий период, являются социальная политика и национальная экономика.</w:t>
      </w:r>
    </w:p>
    <w:p w:rsidR="000F3907" w:rsidRPr="000F3907" w:rsidRDefault="000F3907" w:rsidP="000F3907">
      <w:pPr>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Проектом бюджета на 2016</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год определено, что расходы будут осуществляться по всем 14</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разделам бюджетной классификации расходов.</w:t>
      </w:r>
    </w:p>
    <w:p w:rsidR="000F3907" w:rsidRPr="000F3907" w:rsidRDefault="000F3907" w:rsidP="000F3907">
      <w:pPr>
        <w:widowControl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 xml:space="preserve">Объем расходов по отраслям так называемого «социального блока» (образование, культура, здравоохранение, социальная политика, физическая культура и спорт) составит в 2016 </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году 73,3</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 объема расходов областного бюджета (27 367 647,6</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тыс.</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рублей). Из них наибольший удельный вес занимают расходы по 3 разделам: 10</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«социальная политика», 07</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«образование», 09</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«здравоохранение», объем которых в совокупности составляет в расходах 2015</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года – 71,8</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 (26 806 525,2</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тыс.</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рублей).</w:t>
      </w:r>
    </w:p>
    <w:p w:rsidR="000F3907" w:rsidRPr="000F3907" w:rsidRDefault="001E30E7" w:rsidP="000F39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0F3907" w:rsidRPr="000F3907">
        <w:rPr>
          <w:rFonts w:ascii="Times New Roman" w:eastAsia="Calibri" w:hAnsi="Times New Roman" w:cs="Times New Roman"/>
          <w:sz w:val="28"/>
          <w:szCs w:val="28"/>
        </w:rPr>
        <w:t>труктур</w:t>
      </w:r>
      <w:r>
        <w:rPr>
          <w:rFonts w:ascii="Times New Roman" w:eastAsia="Calibri" w:hAnsi="Times New Roman" w:cs="Times New Roman"/>
          <w:sz w:val="28"/>
          <w:szCs w:val="28"/>
        </w:rPr>
        <w:t>а</w:t>
      </w:r>
      <w:r w:rsidR="000F3907" w:rsidRPr="000F3907">
        <w:rPr>
          <w:rFonts w:ascii="Times New Roman" w:eastAsia="Calibri" w:hAnsi="Times New Roman" w:cs="Times New Roman"/>
          <w:sz w:val="28"/>
          <w:szCs w:val="28"/>
        </w:rPr>
        <w:t xml:space="preserve"> запланированных расходов в разрезе разделов  бюджетной классификации расходов представлена диаграммой:</w:t>
      </w:r>
    </w:p>
    <w:p w:rsidR="000F3907" w:rsidRPr="000F3907" w:rsidRDefault="000F3907" w:rsidP="000F3907">
      <w:pPr>
        <w:spacing w:after="0" w:line="240" w:lineRule="auto"/>
        <w:jc w:val="both"/>
        <w:rPr>
          <w:rFonts w:ascii="Times New Roman" w:eastAsia="Calibri" w:hAnsi="Times New Roman" w:cs="Times New Roman"/>
          <w:sz w:val="28"/>
          <w:szCs w:val="28"/>
        </w:rPr>
      </w:pPr>
      <w:r w:rsidRPr="000F3907">
        <w:rPr>
          <w:rFonts w:ascii="Times New Roman" w:eastAsia="Calibri" w:hAnsi="Times New Roman" w:cs="Times New Roman"/>
          <w:noProof/>
          <w:sz w:val="28"/>
          <w:szCs w:val="28"/>
          <w:lang w:eastAsia="ru-RU"/>
        </w:rPr>
        <w:lastRenderedPageBreak/>
        <w:drawing>
          <wp:inline distT="0" distB="0" distL="0" distR="0">
            <wp:extent cx="5724525" cy="3609975"/>
            <wp:effectExtent l="1905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3907" w:rsidRPr="000F3907" w:rsidRDefault="000F3907" w:rsidP="000F3907">
      <w:pPr>
        <w:widowControl w:val="0"/>
        <w:spacing w:after="0" w:line="240" w:lineRule="auto"/>
        <w:ind w:firstLine="709"/>
        <w:jc w:val="both"/>
        <w:rPr>
          <w:rFonts w:ascii="Times New Roman" w:eastAsia="Calibri" w:hAnsi="Times New Roman" w:cs="Times New Roman"/>
          <w:sz w:val="28"/>
          <w:szCs w:val="28"/>
        </w:rPr>
      </w:pPr>
    </w:p>
    <w:p w:rsidR="000F3907" w:rsidRDefault="000F3907" w:rsidP="00ED7917">
      <w:pPr>
        <w:widowControl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Информация об объемах планируемых расходов на 2016 год в разрезе разделов бюджетной классификации расходов и сравнение с объемами бюджета 2015 года представлена в таблице:</w:t>
      </w:r>
    </w:p>
    <w:p w:rsidR="00ED7917" w:rsidRPr="00ED7917" w:rsidRDefault="00ED7917" w:rsidP="00ED7917">
      <w:pPr>
        <w:widowControl w:val="0"/>
        <w:spacing w:after="0" w:line="240" w:lineRule="auto"/>
        <w:ind w:firstLine="709"/>
        <w:jc w:val="both"/>
        <w:rPr>
          <w:rFonts w:ascii="Times New Roman" w:eastAsia="Calibri" w:hAnsi="Times New Roman" w:cs="Times New Roman"/>
          <w:sz w:val="20"/>
          <w:szCs w:val="20"/>
        </w:rPr>
      </w:pPr>
    </w:p>
    <w:tbl>
      <w:tblPr>
        <w:tblW w:w="9371" w:type="dxa"/>
        <w:tblInd w:w="93" w:type="dxa"/>
        <w:tblLook w:val="04A0" w:firstRow="1" w:lastRow="0" w:firstColumn="1" w:lastColumn="0" w:noHBand="0" w:noVBand="1"/>
      </w:tblPr>
      <w:tblGrid>
        <w:gridCol w:w="3528"/>
        <w:gridCol w:w="882"/>
        <w:gridCol w:w="1417"/>
        <w:gridCol w:w="1276"/>
        <w:gridCol w:w="975"/>
        <w:gridCol w:w="1293"/>
      </w:tblGrid>
      <w:tr w:rsidR="000F3907" w:rsidRPr="000F3907" w:rsidTr="001533F6">
        <w:trPr>
          <w:trHeight w:val="1545"/>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 xml:space="preserve">Наименование </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 xml:space="preserve">Раздел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 xml:space="preserve">Расходы        2015 года         </w:t>
            </w:r>
            <w:r w:rsidRPr="000F3907">
              <w:rPr>
                <w:rFonts w:ascii="Times New Roman" w:eastAsia="Times New Roman" w:hAnsi="Times New Roman" w:cs="Times New Roman"/>
                <w:b/>
                <w:bCs/>
                <w:color w:val="000000"/>
                <w:sz w:val="20"/>
                <w:szCs w:val="20"/>
                <w:lang w:eastAsia="ru-RU"/>
              </w:rPr>
              <w:t xml:space="preserve">(в ред. закона от  25.09.2015  </w:t>
            </w:r>
            <w:r w:rsidRPr="000F3907">
              <w:rPr>
                <w:rFonts w:ascii="Times New Roman" w:eastAsia="Times New Roman" w:hAnsi="Times New Roman" w:cs="Times New Roman"/>
                <w:b/>
                <w:bCs/>
                <w:color w:val="000000"/>
                <w:sz w:val="20"/>
                <w:szCs w:val="20"/>
                <w:lang w:eastAsia="ru-RU"/>
              </w:rPr>
              <w:br/>
              <w:t>№ 72-З)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Расходы 2016 года</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 xml:space="preserve">Темп роста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Структура расходов</w:t>
            </w:r>
          </w:p>
        </w:tc>
      </w:tr>
      <w:tr w:rsidR="000F3907" w:rsidRPr="000F3907" w:rsidTr="001533F6">
        <w:trPr>
          <w:trHeight w:val="36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Общегосударственные вопросы</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1 196 392,5</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1 187 919,2</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99,3</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3,2</w:t>
            </w:r>
          </w:p>
        </w:tc>
      </w:tr>
      <w:tr w:rsidR="000F3907" w:rsidRPr="000F3907" w:rsidTr="001533F6">
        <w:trPr>
          <w:trHeight w:val="36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Национальная оборона</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67 855,0</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69 048,6</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101,8</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0,2</w:t>
            </w:r>
          </w:p>
        </w:tc>
      </w:tr>
      <w:tr w:rsidR="000F3907" w:rsidRPr="000F3907" w:rsidTr="001533F6">
        <w:trPr>
          <w:trHeight w:val="57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310 417,5</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352 290,5</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113,5</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0,9</w:t>
            </w:r>
          </w:p>
        </w:tc>
      </w:tr>
      <w:tr w:rsidR="000F3907" w:rsidRPr="000F3907" w:rsidTr="001533F6">
        <w:trPr>
          <w:trHeight w:val="36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Национальная экономика</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12 639 704,4</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5 200 718,7</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41,1</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13,9</w:t>
            </w:r>
          </w:p>
        </w:tc>
      </w:tr>
      <w:tr w:rsidR="000F3907" w:rsidRPr="000F3907" w:rsidTr="001533F6">
        <w:trPr>
          <w:trHeight w:val="36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Жилищно-коммунальное хозяйство</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717 752,4</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443 159,1</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61,7</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1,2</w:t>
            </w:r>
          </w:p>
        </w:tc>
      </w:tr>
      <w:tr w:rsidR="000F3907" w:rsidRPr="000F3907" w:rsidTr="001533F6">
        <w:trPr>
          <w:trHeight w:val="36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Охрана окружающей среды</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19 930,8</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23 761,2</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119,2</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0,1</w:t>
            </w:r>
          </w:p>
        </w:tc>
      </w:tr>
      <w:tr w:rsidR="000F3907" w:rsidRPr="000F3907" w:rsidTr="001533F6">
        <w:trPr>
          <w:trHeight w:val="217"/>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Образование</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9 690 793,9</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8 902 322,5</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91,9</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23,8</w:t>
            </w:r>
          </w:p>
        </w:tc>
      </w:tr>
      <w:tr w:rsidR="000F3907" w:rsidRPr="000F3907" w:rsidTr="001533F6">
        <w:trPr>
          <w:trHeight w:val="36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Культура, кинематография</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276 756,2</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319 567,7</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115,5</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0,9</w:t>
            </w:r>
          </w:p>
        </w:tc>
      </w:tr>
      <w:tr w:rsidR="000F3907" w:rsidRPr="000F3907" w:rsidTr="001533F6">
        <w:trPr>
          <w:trHeight w:val="297"/>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Здравоохранение</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09</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6 907 612,5</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6 549 953,7</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94,8</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17,5</w:t>
            </w:r>
          </w:p>
        </w:tc>
      </w:tr>
      <w:tr w:rsidR="000F3907" w:rsidRPr="000F3907" w:rsidTr="001533F6">
        <w:trPr>
          <w:trHeight w:val="36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Социальная политика</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13 920 201,9</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ind w:left="-108"/>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11 354 249,0</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81,6</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30,4</w:t>
            </w:r>
          </w:p>
        </w:tc>
      </w:tr>
      <w:tr w:rsidR="000F3907" w:rsidRPr="000F3907" w:rsidTr="001533F6">
        <w:trPr>
          <w:trHeight w:val="193"/>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Физическая культура и спорт</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376 862,8</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241 554,7</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64,1</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0,6</w:t>
            </w:r>
          </w:p>
        </w:tc>
      </w:tr>
      <w:tr w:rsidR="000F3907" w:rsidRPr="000F3907" w:rsidTr="001533F6">
        <w:trPr>
          <w:trHeight w:val="36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Средства массовой информации</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58 588,7</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65 011,7</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111,0</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0,2</w:t>
            </w:r>
          </w:p>
        </w:tc>
      </w:tr>
      <w:tr w:rsidR="000F3907" w:rsidRPr="000F3907" w:rsidTr="001533F6">
        <w:trPr>
          <w:trHeight w:val="57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Обслуживание государственного и муниципального долга</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785 816,1</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882 099,1</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112,3</w:t>
            </w:r>
          </w:p>
        </w:tc>
        <w:tc>
          <w:tcPr>
            <w:tcW w:w="1293" w:type="dxa"/>
            <w:tcBorders>
              <w:top w:val="nil"/>
              <w:left w:val="nil"/>
              <w:bottom w:val="single" w:sz="4" w:space="0" w:color="auto"/>
              <w:right w:val="single" w:sz="4" w:space="0" w:color="auto"/>
            </w:tcBorders>
            <w:shd w:val="clear" w:color="auto" w:fill="auto"/>
            <w:noWrap/>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2,4</w:t>
            </w:r>
          </w:p>
        </w:tc>
      </w:tr>
      <w:tr w:rsidR="000F3907" w:rsidRPr="000F3907" w:rsidTr="001533F6">
        <w:trPr>
          <w:trHeight w:val="36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Межбюджетные трансферты</w:t>
            </w:r>
          </w:p>
        </w:tc>
        <w:tc>
          <w:tcPr>
            <w:tcW w:w="882"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2 071 860,9</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lang w:eastAsia="ru-RU"/>
              </w:rPr>
            </w:pPr>
            <w:r w:rsidRPr="000F3907">
              <w:rPr>
                <w:rFonts w:ascii="Times New Roman" w:eastAsia="Times New Roman" w:hAnsi="Times New Roman" w:cs="Times New Roman"/>
                <w:lang w:eastAsia="ru-RU"/>
              </w:rPr>
              <w:t>1 757 250,0</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84,8</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4,7</w:t>
            </w:r>
          </w:p>
        </w:tc>
      </w:tr>
      <w:tr w:rsidR="000F3907" w:rsidRPr="000F3907" w:rsidTr="001533F6">
        <w:trPr>
          <w:trHeight w:val="375"/>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ИТОГО:</w:t>
            </w:r>
          </w:p>
        </w:tc>
        <w:tc>
          <w:tcPr>
            <w:tcW w:w="882" w:type="dxa"/>
            <w:tcBorders>
              <w:top w:val="nil"/>
              <w:left w:val="nil"/>
              <w:bottom w:val="single" w:sz="4" w:space="0" w:color="auto"/>
              <w:right w:val="single" w:sz="4" w:space="0" w:color="auto"/>
            </w:tcBorders>
            <w:shd w:val="clear" w:color="auto" w:fill="auto"/>
            <w:noWrap/>
            <w:vAlign w:val="center"/>
            <w:hideMark/>
          </w:tcPr>
          <w:p w:rsidR="000F3907" w:rsidRPr="000F3907" w:rsidRDefault="000F3907" w:rsidP="000F3907">
            <w:pPr>
              <w:spacing w:after="0" w:line="240" w:lineRule="auto"/>
              <w:jc w:val="center"/>
              <w:rPr>
                <w:rFonts w:ascii="Times New Roman" w:eastAsia="Times New Roman" w:hAnsi="Times New Roman" w:cs="Times New Roman"/>
                <w:color w:val="000000"/>
                <w:lang w:eastAsia="ru-RU"/>
              </w:rPr>
            </w:pPr>
            <w:r w:rsidRPr="000F3907">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49 040 545,6</w:t>
            </w:r>
          </w:p>
        </w:tc>
        <w:tc>
          <w:tcPr>
            <w:tcW w:w="1276"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ind w:left="-108"/>
              <w:jc w:val="right"/>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37 348 905,7</w:t>
            </w:r>
          </w:p>
        </w:tc>
        <w:tc>
          <w:tcPr>
            <w:tcW w:w="975" w:type="dxa"/>
            <w:tcBorders>
              <w:top w:val="nil"/>
              <w:left w:val="nil"/>
              <w:bottom w:val="single" w:sz="4" w:space="0" w:color="auto"/>
              <w:right w:val="single" w:sz="4" w:space="0" w:color="auto"/>
            </w:tcBorders>
            <w:shd w:val="clear" w:color="auto" w:fill="auto"/>
            <w:vAlign w:val="center"/>
            <w:hideMark/>
          </w:tcPr>
          <w:p w:rsidR="000F3907" w:rsidRPr="000F3907" w:rsidRDefault="000F3907" w:rsidP="000F3907">
            <w:pPr>
              <w:spacing w:after="0" w:line="240" w:lineRule="auto"/>
              <w:jc w:val="right"/>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76,2</w:t>
            </w:r>
          </w:p>
        </w:tc>
        <w:tc>
          <w:tcPr>
            <w:tcW w:w="1293" w:type="dxa"/>
            <w:tcBorders>
              <w:top w:val="nil"/>
              <w:left w:val="nil"/>
              <w:bottom w:val="single" w:sz="4" w:space="0" w:color="auto"/>
              <w:right w:val="single" w:sz="4" w:space="0" w:color="auto"/>
            </w:tcBorders>
            <w:shd w:val="clear" w:color="auto" w:fill="auto"/>
            <w:noWrap/>
            <w:vAlign w:val="bottom"/>
            <w:hideMark/>
          </w:tcPr>
          <w:p w:rsidR="000F3907" w:rsidRPr="000F3907" w:rsidRDefault="000F3907" w:rsidP="000F3907">
            <w:pPr>
              <w:spacing w:after="0" w:line="240" w:lineRule="auto"/>
              <w:jc w:val="right"/>
              <w:rPr>
                <w:rFonts w:ascii="Times New Roman" w:eastAsia="Times New Roman" w:hAnsi="Times New Roman" w:cs="Times New Roman"/>
                <w:b/>
                <w:bCs/>
                <w:color w:val="000000"/>
                <w:lang w:eastAsia="ru-RU"/>
              </w:rPr>
            </w:pPr>
            <w:r w:rsidRPr="000F3907">
              <w:rPr>
                <w:rFonts w:ascii="Times New Roman" w:eastAsia="Times New Roman" w:hAnsi="Times New Roman" w:cs="Times New Roman"/>
                <w:b/>
                <w:bCs/>
                <w:color w:val="000000"/>
                <w:lang w:eastAsia="ru-RU"/>
              </w:rPr>
              <w:t>100,0</w:t>
            </w:r>
          </w:p>
        </w:tc>
      </w:tr>
    </w:tbl>
    <w:p w:rsidR="00ED7917" w:rsidRDefault="00ED7917" w:rsidP="000F3907">
      <w:pPr>
        <w:widowControl w:val="0"/>
        <w:spacing w:after="0" w:line="240" w:lineRule="auto"/>
        <w:ind w:firstLine="709"/>
        <w:jc w:val="both"/>
        <w:rPr>
          <w:rFonts w:ascii="Times New Roman" w:eastAsia="Calibri" w:hAnsi="Times New Roman" w:cs="Times New Roman"/>
          <w:sz w:val="28"/>
          <w:szCs w:val="28"/>
        </w:rPr>
      </w:pPr>
    </w:p>
    <w:p w:rsidR="000F3907" w:rsidRPr="000F3907" w:rsidRDefault="000F3907" w:rsidP="000F3907">
      <w:pPr>
        <w:widowControl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lastRenderedPageBreak/>
        <w:t>Отмечается, что удельный вес расходов социального блока в 2016</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году по отношению к расходам 2015</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года ниже на 12,2 процента. Снижение расходов на 18,4% отмечено по разделу 10</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«Социальная политика», в связи с уменьшением объема расходов в 2016</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году по предоставлению отдельных мер социальной поддержки граждан, подвергшихся воздействию радиации (расходы 2015 года – 6 145 560,9 тыс. рублей, проект 2016 – 4 383 364,4 тыс. рублей). Уменьшение расходов по разделу 11 «Физическая культура и спорт» на 35,9% объясняется тем, что на момент формирования проекта не определены объемы инвестиций федерального бюджета на реализацию отдельных мероприятий государственной политики в сфере развития массового спорта и спорта высших достижений.</w:t>
      </w:r>
    </w:p>
    <w:p w:rsidR="000F3907" w:rsidRPr="000F3907" w:rsidRDefault="000F3907" w:rsidP="000F3907">
      <w:pPr>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Существенное снижение объема расходов на 58,9% по разделу 04</w:t>
      </w:r>
      <w:r w:rsidR="000A7052">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«Национальная экономика», объясняется тем, что в значительной мере объемы межбюджетных трансфертов в части финансирования мероприятий по государственной программе развития сельского хозяйства и регулирования рынков сельскохозяйственной продукции, сырья и продовольствия на момент формирования проекта областного бюджета еще не определены (расходы за счет федеральных поступлений в 2015 году – 7 545 221,6 тыс. рублей, по проекту 2016 – 593 014,5 тыс. рублей).</w:t>
      </w:r>
    </w:p>
    <w:p w:rsidR="000F3907" w:rsidRPr="000F3907" w:rsidRDefault="000F3907" w:rsidP="000F3907">
      <w:pPr>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Темп снижения расходов 2016 года к уровню 2015</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года по разделу 5 «Жилищно-коммунальное хозяйство» составил 38,3</w:t>
      </w:r>
      <w:r>
        <w:rPr>
          <w:rFonts w:ascii="Times New Roman" w:eastAsia="Calibri" w:hAnsi="Times New Roman" w:cs="Times New Roman"/>
          <w:sz w:val="28"/>
          <w:szCs w:val="28"/>
        </w:rPr>
        <w:t>%</w:t>
      </w:r>
      <w:r w:rsidRPr="000F3907">
        <w:rPr>
          <w:rFonts w:ascii="Times New Roman" w:eastAsia="Calibri" w:hAnsi="Times New Roman" w:cs="Times New Roman"/>
          <w:sz w:val="28"/>
          <w:szCs w:val="28"/>
        </w:rPr>
        <w:t>, что связано с уменьшением объема средств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ЖКХ</w:t>
      </w:r>
      <w:r w:rsidRPr="000F3907">
        <w:rPr>
          <w:rFonts w:ascii="Times New Roman" w:eastAsia="Calibri" w:hAnsi="Times New Roman" w:cs="Times New Roman"/>
          <w:sz w:val="28"/>
        </w:rPr>
        <w:t xml:space="preserve"> и б</w:t>
      </w:r>
      <w:r w:rsidRPr="000F3907">
        <w:rPr>
          <w:rFonts w:ascii="Times New Roman" w:eastAsia="Calibri" w:hAnsi="Times New Roman" w:cs="Times New Roman"/>
          <w:sz w:val="28"/>
          <w:szCs w:val="28"/>
        </w:rPr>
        <w:t>юджетных инвестиций в объекты капитальных вложений государственной (муниципальной) собственности.</w:t>
      </w:r>
    </w:p>
    <w:p w:rsidR="000F3907" w:rsidRPr="000F3907" w:rsidRDefault="000F3907" w:rsidP="000F3907">
      <w:pPr>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Из 14 разделов отмечается, что с ростом к уровню 2015 года запланированы расходы по 6 разделам. Наибольшее увеличение по объему отмечено в отношении расходов раздела 13 «Обслуживание государственного и муниципального долга», расходы по сравнению с 2015 годом запланированы с ростом 96 283,0 тыс. рублей (112,3%).</w:t>
      </w:r>
    </w:p>
    <w:p w:rsidR="000F3907" w:rsidRPr="000F3907" w:rsidRDefault="000F3907" w:rsidP="000F3907">
      <w:pPr>
        <w:widowControl w:val="0"/>
        <w:tabs>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0F3907">
        <w:rPr>
          <w:rFonts w:ascii="Times New Roman" w:eastAsia="Calibri" w:hAnsi="Times New Roman" w:cs="Times New Roman"/>
          <w:sz w:val="28"/>
          <w:szCs w:val="28"/>
        </w:rPr>
        <w:t>В качестве одного из основных приоритетов бюджетной политики области по-прежнему будет являться исполнение законодательно установленных публично-нормативных и иных социально-значимых обязательств, в том числе по выплате социальных пособий и компенсаций.</w:t>
      </w:r>
    </w:p>
    <w:p w:rsidR="000F3907" w:rsidRPr="000F3907" w:rsidRDefault="000F3907" w:rsidP="000F3907">
      <w:pPr>
        <w:widowControl w:val="0"/>
        <w:tabs>
          <w:tab w:val="left" w:pos="-1560"/>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color w:val="000000"/>
          <w:sz w:val="28"/>
          <w:szCs w:val="28"/>
        </w:rPr>
      </w:pPr>
      <w:r w:rsidRPr="000F3907">
        <w:rPr>
          <w:rFonts w:ascii="Times New Roman" w:eastAsia="Calibri" w:hAnsi="Times New Roman" w:cs="Times New Roman"/>
          <w:sz w:val="28"/>
          <w:szCs w:val="28"/>
        </w:rPr>
        <w:t>Общий объем бюджетных ассигнований на исполнение публичных нормативных обязательств запланирован в проекте бюджета на 2016</w:t>
      </w:r>
      <w:r w:rsidRPr="000F3907">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 xml:space="preserve">год </w:t>
      </w:r>
      <w:r w:rsidRPr="000F3907">
        <w:rPr>
          <w:rFonts w:ascii="Times New Roman" w:eastAsia="Calibri" w:hAnsi="Times New Roman" w:cs="Times New Roman"/>
          <w:bCs/>
          <w:color w:val="000000"/>
          <w:sz w:val="28"/>
          <w:szCs w:val="28"/>
        </w:rPr>
        <w:t>3 737 993,1</w:t>
      </w:r>
      <w:r w:rsidRPr="000F3907">
        <w:rPr>
          <w:rFonts w:ascii="Times New Roman" w:eastAsia="Calibri" w:hAnsi="Times New Roman" w:cs="Times New Roman"/>
          <w:bCs/>
          <w:color w:val="000000"/>
          <w:sz w:val="28"/>
          <w:szCs w:val="28"/>
          <w:lang w:val="en-US"/>
        </w:rPr>
        <w:t> </w:t>
      </w:r>
      <w:r w:rsidRPr="000F3907">
        <w:rPr>
          <w:rFonts w:ascii="Times New Roman" w:eastAsia="Calibri" w:hAnsi="Times New Roman" w:cs="Times New Roman"/>
          <w:bCs/>
          <w:color w:val="000000"/>
          <w:sz w:val="28"/>
          <w:szCs w:val="28"/>
        </w:rPr>
        <w:t>тыс.</w:t>
      </w:r>
      <w:r w:rsidRPr="000F3907">
        <w:rPr>
          <w:rFonts w:ascii="Times New Roman" w:eastAsia="Calibri" w:hAnsi="Times New Roman" w:cs="Times New Roman"/>
          <w:bCs/>
          <w:color w:val="000000"/>
          <w:sz w:val="28"/>
          <w:szCs w:val="28"/>
          <w:lang w:val="en-US"/>
        </w:rPr>
        <w:t> </w:t>
      </w:r>
      <w:r w:rsidRPr="000F3907">
        <w:rPr>
          <w:rFonts w:ascii="Times New Roman" w:eastAsia="Calibri" w:hAnsi="Times New Roman" w:cs="Times New Roman"/>
          <w:bCs/>
          <w:color w:val="000000"/>
          <w:sz w:val="28"/>
          <w:szCs w:val="28"/>
        </w:rPr>
        <w:t xml:space="preserve">рублей, что ниже на 6,7 % объемов, запланированных на текущий год. </w:t>
      </w:r>
      <w:r w:rsidRPr="000F3907">
        <w:rPr>
          <w:rFonts w:ascii="Times New Roman" w:eastAsia="Calibri" w:hAnsi="Times New Roman" w:cs="Times New Roman"/>
          <w:sz w:val="28"/>
          <w:szCs w:val="28"/>
        </w:rPr>
        <w:t>Удельный вес</w:t>
      </w:r>
      <w:r w:rsidRPr="000F3907">
        <w:rPr>
          <w:rFonts w:ascii="Times New Roman" w:eastAsia="Calibri" w:hAnsi="Times New Roman" w:cs="Times New Roman"/>
          <w:b/>
          <w:bCs/>
          <w:color w:val="000000"/>
          <w:sz w:val="28"/>
          <w:szCs w:val="28"/>
        </w:rPr>
        <w:t xml:space="preserve"> </w:t>
      </w:r>
      <w:r w:rsidRPr="000F3907">
        <w:rPr>
          <w:rFonts w:ascii="Times New Roman" w:eastAsia="Calibri" w:hAnsi="Times New Roman" w:cs="Times New Roman"/>
          <w:bCs/>
          <w:color w:val="000000"/>
          <w:sz w:val="28"/>
          <w:szCs w:val="28"/>
        </w:rPr>
        <w:t>бюджетных ассигнований на исполнение публичных нормативных обязательств в общей сумме планируемых расходов составит в 2016 году – 10,0</w:t>
      </w:r>
      <w:r w:rsidRPr="000F3907">
        <w:rPr>
          <w:rFonts w:ascii="Times New Roman" w:eastAsia="Calibri" w:hAnsi="Times New Roman" w:cs="Times New Roman"/>
          <w:bCs/>
          <w:color w:val="000000"/>
          <w:sz w:val="28"/>
          <w:szCs w:val="28"/>
          <w:lang w:val="en-US"/>
        </w:rPr>
        <w:t> </w:t>
      </w:r>
      <w:r w:rsidRPr="000F3907">
        <w:rPr>
          <w:rFonts w:ascii="Times New Roman" w:eastAsia="Calibri" w:hAnsi="Times New Roman" w:cs="Times New Roman"/>
          <w:bCs/>
          <w:color w:val="000000"/>
          <w:sz w:val="28"/>
          <w:szCs w:val="28"/>
        </w:rPr>
        <w:t>процентов.</w:t>
      </w:r>
    </w:p>
    <w:p w:rsidR="000F3907" w:rsidRPr="000F3907" w:rsidRDefault="000F3907" w:rsidP="000F3907">
      <w:pPr>
        <w:widowControl w:val="0"/>
        <w:tabs>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0F3907">
        <w:rPr>
          <w:rFonts w:ascii="Times New Roman" w:eastAsia="Calibri" w:hAnsi="Times New Roman" w:cs="Times New Roman"/>
          <w:bCs/>
          <w:color w:val="000000"/>
          <w:sz w:val="28"/>
          <w:szCs w:val="28"/>
        </w:rPr>
        <w:t>В пояснительной записке к законопроекту отсутствует информация, определяющая причины снижения объема расходов на исполнение публичных нормативных обязательств. При этом в пояснительной записке указано, что в</w:t>
      </w:r>
      <w:r w:rsidRPr="000F3907">
        <w:rPr>
          <w:rFonts w:ascii="Times New Roman" w:eastAsia="Calibri" w:hAnsi="Times New Roman" w:cs="Times New Roman"/>
          <w:sz w:val="28"/>
          <w:szCs w:val="28"/>
        </w:rPr>
        <w:t xml:space="preserve">се социальные выплаты в 2016 году сохранены на уровне не ниже 2015 года, с целью повышения уровня государственной поддержки наиболее социально </w:t>
      </w:r>
      <w:r w:rsidRPr="000F3907">
        <w:rPr>
          <w:rFonts w:ascii="Times New Roman" w:eastAsia="Calibri" w:hAnsi="Times New Roman" w:cs="Times New Roman"/>
          <w:sz w:val="28"/>
          <w:szCs w:val="28"/>
        </w:rPr>
        <w:lastRenderedPageBreak/>
        <w:t xml:space="preserve">незащищенных слоев населения при формировании проекта областного бюджета на 2016 год запланировано увеличение </w:t>
      </w:r>
      <w:proofErr w:type="gramStart"/>
      <w:r w:rsidRPr="000F3907">
        <w:rPr>
          <w:rFonts w:ascii="Times New Roman" w:eastAsia="Calibri" w:hAnsi="Times New Roman" w:cs="Times New Roman"/>
          <w:sz w:val="28"/>
          <w:szCs w:val="28"/>
        </w:rPr>
        <w:t>размеров</w:t>
      </w:r>
      <w:proofErr w:type="gramEnd"/>
      <w:r w:rsidRPr="000F3907">
        <w:rPr>
          <w:rFonts w:ascii="Times New Roman" w:eastAsia="Calibri" w:hAnsi="Times New Roman" w:cs="Times New Roman"/>
          <w:sz w:val="28"/>
          <w:szCs w:val="28"/>
        </w:rPr>
        <w:t xml:space="preserve"> действующих на территории региона социальных выплат и пособий на 6,4% с</w:t>
      </w:r>
      <w:r w:rsidR="005D6773">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1</w:t>
      </w:r>
      <w:r w:rsidR="005D6773">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октября</w:t>
      </w:r>
      <w:r w:rsidR="005D6773">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2016</w:t>
      </w:r>
      <w:r w:rsidR="005D6773">
        <w:rPr>
          <w:rFonts w:ascii="Times New Roman" w:eastAsia="Calibri" w:hAnsi="Times New Roman" w:cs="Times New Roman"/>
          <w:sz w:val="28"/>
          <w:szCs w:val="28"/>
          <w:lang w:val="en-US"/>
        </w:rPr>
        <w:t> </w:t>
      </w:r>
      <w:r w:rsidRPr="000F3907">
        <w:rPr>
          <w:rFonts w:ascii="Times New Roman" w:eastAsia="Calibri" w:hAnsi="Times New Roman" w:cs="Times New Roman"/>
          <w:sz w:val="28"/>
          <w:szCs w:val="28"/>
        </w:rPr>
        <w:t>года.</w:t>
      </w:r>
    </w:p>
    <w:p w:rsidR="008725E7" w:rsidRPr="002E7FB0" w:rsidRDefault="000F3907" w:rsidP="000F3907">
      <w:pPr>
        <w:widowControl w:val="0"/>
        <w:tabs>
          <w:tab w:val="left" w:pos="-1560"/>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color w:val="000000"/>
          <w:sz w:val="28"/>
          <w:szCs w:val="28"/>
        </w:rPr>
      </w:pPr>
      <w:r w:rsidRPr="002E7FB0">
        <w:rPr>
          <w:rFonts w:ascii="Times New Roman" w:eastAsia="Calibri" w:hAnsi="Times New Roman" w:cs="Times New Roman"/>
          <w:bCs/>
          <w:color w:val="000000"/>
          <w:sz w:val="28"/>
          <w:szCs w:val="28"/>
        </w:rPr>
        <w:t xml:space="preserve">В ходе проведения настоящего экспертно-аналитического мероприятия отмечено, что представленные в составе материалов расчеты планируемых расходов содержат данные о включении в состав публичных нормативных обязательств 26 видов выплат </w:t>
      </w:r>
      <w:r w:rsidRPr="002E7FB0">
        <w:rPr>
          <w:rFonts w:ascii="Times New Roman" w:eastAsia="Calibri" w:hAnsi="Times New Roman" w:cs="Times New Roman"/>
          <w:sz w:val="28"/>
          <w:szCs w:val="28"/>
        </w:rPr>
        <w:t>в виде пенсий, пособий, компенсаций и других социальных выплат</w:t>
      </w:r>
      <w:r w:rsidRPr="002E7FB0">
        <w:rPr>
          <w:rFonts w:ascii="Times New Roman" w:eastAsia="Calibri" w:hAnsi="Times New Roman" w:cs="Times New Roman"/>
          <w:bCs/>
          <w:color w:val="000000"/>
          <w:sz w:val="28"/>
          <w:szCs w:val="28"/>
        </w:rPr>
        <w:t xml:space="preserve"> на сумму 3 737 993,1 тыс. рублей</w:t>
      </w:r>
      <w:r w:rsidR="008725E7" w:rsidRPr="002E7FB0">
        <w:rPr>
          <w:rFonts w:ascii="Times New Roman" w:eastAsia="Calibri" w:hAnsi="Times New Roman" w:cs="Times New Roman"/>
          <w:bCs/>
          <w:color w:val="000000"/>
          <w:sz w:val="28"/>
          <w:szCs w:val="28"/>
        </w:rPr>
        <w:t>.</w:t>
      </w:r>
    </w:p>
    <w:p w:rsidR="00610F9A" w:rsidRPr="009532F1" w:rsidRDefault="000F3907" w:rsidP="00610F9A">
      <w:pPr>
        <w:widowControl w:val="0"/>
        <w:tabs>
          <w:tab w:val="left" w:pos="-1560"/>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A74ABF">
        <w:rPr>
          <w:rFonts w:ascii="Times New Roman" w:hAnsi="Times New Roman" w:cs="Times New Roman"/>
          <w:sz w:val="28"/>
          <w:szCs w:val="28"/>
          <w:lang w:eastAsia="ru-RU"/>
        </w:rPr>
        <w:t>В соответствии с Указаниями о порядке применения бюджетной классификации Российской Федерации, расходы бюджетов бюджетной системы Российской Федерации, относящиеся к публичным нормативным обязательствам, отражаются по виду расходов 313 «Пособия, компенсации, меры социальной поддержки по публичным нормативным обязательствам». Согласно представленным в составе материалов к проекту бюджета распределением средств главных распорядителей средств областного бюджета по классификации операций сектора государственного управления на 2016 год, объем расходов по виду 313 составляет 6 082 520,2 тыс. рублей, что на</w:t>
      </w:r>
      <w:r w:rsidR="00E87BE4">
        <w:rPr>
          <w:rFonts w:ascii="Times New Roman" w:hAnsi="Times New Roman" w:cs="Times New Roman"/>
          <w:sz w:val="28"/>
          <w:szCs w:val="28"/>
          <w:lang w:val="en-US" w:eastAsia="ru-RU"/>
        </w:rPr>
        <w:t> </w:t>
      </w:r>
      <w:r w:rsidRPr="00A74ABF">
        <w:rPr>
          <w:rFonts w:ascii="Times New Roman" w:hAnsi="Times New Roman" w:cs="Times New Roman"/>
          <w:sz w:val="28"/>
          <w:szCs w:val="28"/>
          <w:lang w:eastAsia="ru-RU"/>
        </w:rPr>
        <w:t>2 344 527,1 тыс. рублей больше показателя, отраженного в пункте 3 статьи 4 текстовой части законопроекта (</w:t>
      </w:r>
      <w:r w:rsidRPr="00A74ABF">
        <w:rPr>
          <w:rFonts w:ascii="Times New Roman" w:hAnsi="Times New Roman" w:cs="Times New Roman"/>
          <w:color w:val="000000"/>
          <w:sz w:val="28"/>
          <w:szCs w:val="28"/>
          <w:lang w:eastAsia="ru-RU"/>
        </w:rPr>
        <w:t>3 737 993,1</w:t>
      </w:r>
      <w:r w:rsidRPr="00A74ABF">
        <w:rPr>
          <w:rFonts w:ascii="Times New Roman" w:hAnsi="Times New Roman" w:cs="Times New Roman"/>
          <w:color w:val="000000"/>
          <w:sz w:val="28"/>
          <w:szCs w:val="28"/>
          <w:lang w:val="en-US" w:eastAsia="ru-RU"/>
        </w:rPr>
        <w:t> </w:t>
      </w:r>
      <w:r w:rsidRPr="00A74ABF">
        <w:rPr>
          <w:rFonts w:ascii="Times New Roman" w:hAnsi="Times New Roman" w:cs="Times New Roman"/>
          <w:color w:val="000000"/>
          <w:sz w:val="28"/>
          <w:szCs w:val="28"/>
          <w:lang w:eastAsia="ru-RU"/>
        </w:rPr>
        <w:t>тыс.</w:t>
      </w:r>
      <w:r w:rsidRPr="00A74ABF">
        <w:rPr>
          <w:rFonts w:ascii="Times New Roman" w:hAnsi="Times New Roman" w:cs="Times New Roman"/>
          <w:color w:val="000000"/>
          <w:sz w:val="28"/>
          <w:szCs w:val="28"/>
          <w:lang w:val="en-US" w:eastAsia="ru-RU"/>
        </w:rPr>
        <w:t> </w:t>
      </w:r>
      <w:r w:rsidRPr="00A74ABF">
        <w:rPr>
          <w:rFonts w:ascii="Times New Roman" w:hAnsi="Times New Roman" w:cs="Times New Roman"/>
          <w:color w:val="000000"/>
          <w:sz w:val="28"/>
          <w:szCs w:val="28"/>
          <w:lang w:eastAsia="ru-RU"/>
        </w:rPr>
        <w:t>рублей</w:t>
      </w:r>
      <w:r w:rsidRPr="00A74ABF">
        <w:rPr>
          <w:rFonts w:ascii="Times New Roman" w:hAnsi="Times New Roman" w:cs="Times New Roman"/>
          <w:sz w:val="28"/>
          <w:szCs w:val="28"/>
          <w:lang w:eastAsia="ru-RU"/>
        </w:rPr>
        <w:t xml:space="preserve">). </w:t>
      </w:r>
      <w:r w:rsidRPr="002E7FB0">
        <w:rPr>
          <w:rFonts w:ascii="Times New Roman" w:hAnsi="Times New Roman" w:cs="Times New Roman"/>
          <w:sz w:val="28"/>
          <w:szCs w:val="28"/>
          <w:lang w:eastAsia="ru-RU"/>
        </w:rPr>
        <w:t xml:space="preserve">Отмечено несоответствие показателя </w:t>
      </w:r>
      <w:r w:rsidRPr="009532F1">
        <w:rPr>
          <w:rFonts w:ascii="Times New Roman" w:hAnsi="Times New Roman" w:cs="Times New Roman"/>
          <w:sz w:val="28"/>
          <w:szCs w:val="28"/>
          <w:lang w:eastAsia="ru-RU"/>
        </w:rPr>
        <w:t>общ</w:t>
      </w:r>
      <w:r w:rsidR="00F04D89" w:rsidRPr="009532F1">
        <w:rPr>
          <w:rFonts w:ascii="Times New Roman" w:hAnsi="Times New Roman" w:cs="Times New Roman"/>
          <w:sz w:val="28"/>
          <w:szCs w:val="28"/>
          <w:lang w:eastAsia="ru-RU"/>
        </w:rPr>
        <w:t>его</w:t>
      </w:r>
      <w:r w:rsidRPr="009532F1">
        <w:rPr>
          <w:rFonts w:ascii="Times New Roman" w:hAnsi="Times New Roman" w:cs="Times New Roman"/>
          <w:sz w:val="28"/>
          <w:szCs w:val="28"/>
          <w:lang w:eastAsia="ru-RU"/>
        </w:rPr>
        <w:t xml:space="preserve"> объем</w:t>
      </w:r>
      <w:r w:rsidR="00F04D89" w:rsidRPr="009532F1">
        <w:rPr>
          <w:rFonts w:ascii="Times New Roman" w:hAnsi="Times New Roman" w:cs="Times New Roman"/>
          <w:sz w:val="28"/>
          <w:szCs w:val="28"/>
          <w:lang w:eastAsia="ru-RU"/>
        </w:rPr>
        <w:t>а</w:t>
      </w:r>
      <w:r w:rsidRPr="009532F1">
        <w:rPr>
          <w:rFonts w:ascii="Times New Roman" w:hAnsi="Times New Roman" w:cs="Times New Roman"/>
          <w:sz w:val="28"/>
          <w:szCs w:val="28"/>
          <w:lang w:eastAsia="ru-RU"/>
        </w:rPr>
        <w:t xml:space="preserve"> бюджетных ассигнований на исполнение публичных нормативных обязательств на 2016 год, отраженного в статье 4 законопроекта и приложениях 8, 9 к закону на 2 344 527,1 тыс. рублей</w:t>
      </w:r>
      <w:r w:rsidR="00610F9A" w:rsidRPr="009532F1">
        <w:rPr>
          <w:rFonts w:ascii="Times New Roman" w:hAnsi="Times New Roman" w:cs="Times New Roman"/>
          <w:sz w:val="28"/>
          <w:szCs w:val="28"/>
          <w:lang w:eastAsia="ru-RU"/>
        </w:rPr>
        <w:t>, и</w:t>
      </w:r>
      <w:r w:rsidR="00610F9A" w:rsidRPr="009532F1">
        <w:rPr>
          <w:rFonts w:ascii="Times New Roman" w:eastAsia="Calibri" w:hAnsi="Times New Roman" w:cs="Times New Roman"/>
          <w:sz w:val="28"/>
          <w:szCs w:val="28"/>
        </w:rPr>
        <w:t xml:space="preserve"> необходимость внесения изменений в текст закона и приложени</w:t>
      </w:r>
      <w:r w:rsidR="00F04D89" w:rsidRPr="009532F1">
        <w:rPr>
          <w:rFonts w:ascii="Times New Roman" w:eastAsia="Calibri" w:hAnsi="Times New Roman" w:cs="Times New Roman"/>
          <w:sz w:val="28"/>
          <w:szCs w:val="28"/>
        </w:rPr>
        <w:t>й</w:t>
      </w:r>
      <w:r w:rsidR="00610F9A" w:rsidRPr="009532F1">
        <w:rPr>
          <w:rFonts w:ascii="Times New Roman" w:eastAsia="Calibri" w:hAnsi="Times New Roman" w:cs="Times New Roman"/>
          <w:sz w:val="28"/>
          <w:szCs w:val="28"/>
        </w:rPr>
        <w:t>.</w:t>
      </w:r>
    </w:p>
    <w:p w:rsidR="008725E7" w:rsidRPr="000F3907" w:rsidRDefault="000F3907" w:rsidP="008725E7">
      <w:pPr>
        <w:spacing w:after="0" w:line="240" w:lineRule="auto"/>
        <w:ind w:firstLine="708"/>
        <w:jc w:val="both"/>
        <w:rPr>
          <w:rFonts w:ascii="Times New Roman" w:eastAsia="Times New Roman" w:hAnsi="Times New Roman" w:cs="Times New Roman"/>
          <w:color w:val="000000"/>
          <w:sz w:val="28"/>
          <w:szCs w:val="28"/>
          <w:lang w:eastAsia="ru-RU"/>
        </w:rPr>
      </w:pPr>
      <w:r w:rsidRPr="009532F1">
        <w:rPr>
          <w:rFonts w:ascii="Times New Roman" w:eastAsia="Calibri" w:hAnsi="Times New Roman" w:cs="Times New Roman"/>
          <w:bCs/>
          <w:color w:val="000000"/>
          <w:sz w:val="28"/>
          <w:szCs w:val="28"/>
        </w:rPr>
        <w:t xml:space="preserve">В </w:t>
      </w:r>
      <w:r w:rsidR="008725E7" w:rsidRPr="009532F1">
        <w:rPr>
          <w:rFonts w:ascii="Times New Roman" w:eastAsia="Calibri" w:hAnsi="Times New Roman" w:cs="Times New Roman"/>
          <w:bCs/>
          <w:color w:val="000000"/>
          <w:sz w:val="28"/>
          <w:szCs w:val="28"/>
        </w:rPr>
        <w:t xml:space="preserve">соответствии с </w:t>
      </w:r>
      <w:r w:rsidRPr="009532F1">
        <w:rPr>
          <w:rFonts w:ascii="Times New Roman" w:eastAsia="Calibri" w:hAnsi="Times New Roman" w:cs="Times New Roman"/>
          <w:bCs/>
          <w:color w:val="000000"/>
          <w:sz w:val="28"/>
          <w:szCs w:val="28"/>
        </w:rPr>
        <w:t>пункт</w:t>
      </w:r>
      <w:r w:rsidR="008725E7" w:rsidRPr="009532F1">
        <w:rPr>
          <w:rFonts w:ascii="Times New Roman" w:eastAsia="Calibri" w:hAnsi="Times New Roman" w:cs="Times New Roman"/>
          <w:bCs/>
          <w:color w:val="000000"/>
          <w:sz w:val="28"/>
          <w:szCs w:val="28"/>
        </w:rPr>
        <w:t>ом</w:t>
      </w:r>
      <w:r w:rsidRPr="009532F1">
        <w:rPr>
          <w:rFonts w:ascii="Times New Roman" w:eastAsia="Calibri" w:hAnsi="Times New Roman" w:cs="Times New Roman"/>
          <w:bCs/>
          <w:color w:val="000000"/>
          <w:sz w:val="28"/>
          <w:szCs w:val="28"/>
        </w:rPr>
        <w:t xml:space="preserve"> 2 статьи 74.1 Бюджетного кодекса Российской</w:t>
      </w:r>
      <w:r w:rsidRPr="000F3907">
        <w:rPr>
          <w:rFonts w:ascii="Times New Roman" w:eastAsia="Calibri" w:hAnsi="Times New Roman" w:cs="Times New Roman"/>
          <w:bCs/>
          <w:color w:val="000000"/>
          <w:sz w:val="28"/>
          <w:szCs w:val="28"/>
        </w:rPr>
        <w:t xml:space="preserve"> Федерации б</w:t>
      </w:r>
      <w:r w:rsidRPr="000F3907">
        <w:rPr>
          <w:rFonts w:ascii="Times New Roman" w:eastAsia="Calibri" w:hAnsi="Times New Roman" w:cs="Times New Roman"/>
          <w:sz w:val="28"/>
          <w:szCs w:val="28"/>
        </w:rPr>
        <w:t xml:space="preserve">юджетные ассигнования на исполнение публичных нормативных обязательств предусматриваются </w:t>
      </w:r>
      <w:r w:rsidRPr="008725E7">
        <w:rPr>
          <w:rFonts w:ascii="Times New Roman" w:eastAsia="Calibri" w:hAnsi="Times New Roman" w:cs="Times New Roman"/>
          <w:sz w:val="28"/>
          <w:szCs w:val="28"/>
        </w:rPr>
        <w:t xml:space="preserve">отдельно по каждому виду таких обязательств в виде пенсий, пособий, компенсаций и других социальных выплат, </w:t>
      </w:r>
      <w:r w:rsidRPr="000F3907">
        <w:rPr>
          <w:rFonts w:ascii="Times New Roman" w:eastAsia="Calibri" w:hAnsi="Times New Roman" w:cs="Times New Roman"/>
          <w:sz w:val="28"/>
          <w:szCs w:val="28"/>
        </w:rPr>
        <w:t>а также осуществления мер социальной поддержки населения</w:t>
      </w:r>
      <w:r w:rsidR="008D72EE">
        <w:rPr>
          <w:rFonts w:ascii="Times New Roman" w:eastAsia="Calibri" w:hAnsi="Times New Roman" w:cs="Times New Roman"/>
          <w:sz w:val="28"/>
          <w:szCs w:val="28"/>
        </w:rPr>
        <w:t>.</w:t>
      </w:r>
      <w:r w:rsidRPr="000F3907">
        <w:rPr>
          <w:rFonts w:ascii="Times New Roman" w:eastAsia="Calibri" w:hAnsi="Times New Roman" w:cs="Times New Roman"/>
          <w:sz w:val="28"/>
          <w:szCs w:val="28"/>
        </w:rPr>
        <w:t xml:space="preserve"> </w:t>
      </w:r>
      <w:r w:rsidR="008D72EE">
        <w:rPr>
          <w:rFonts w:ascii="Times New Roman" w:eastAsia="Calibri" w:hAnsi="Times New Roman" w:cs="Times New Roman"/>
          <w:sz w:val="28"/>
          <w:szCs w:val="28"/>
        </w:rPr>
        <w:t>В</w:t>
      </w:r>
      <w:r w:rsidRPr="002E7FB0">
        <w:rPr>
          <w:rFonts w:ascii="Times New Roman" w:eastAsia="Calibri" w:hAnsi="Times New Roman" w:cs="Times New Roman"/>
          <w:sz w:val="28"/>
          <w:szCs w:val="28"/>
        </w:rPr>
        <w:t xml:space="preserve"> проекте бюджета расходы в объеме </w:t>
      </w:r>
      <w:r w:rsidR="00610F9A" w:rsidRPr="002E7FB0">
        <w:rPr>
          <w:rFonts w:ascii="Times New Roman" w:eastAsia="Calibri" w:hAnsi="Times New Roman" w:cs="Times New Roman"/>
          <w:sz w:val="28"/>
          <w:szCs w:val="28"/>
        </w:rPr>
        <w:t>2 328 209,7</w:t>
      </w:r>
      <w:r w:rsidRPr="002E7FB0">
        <w:rPr>
          <w:rFonts w:ascii="Times New Roman" w:eastAsia="Calibri" w:hAnsi="Times New Roman" w:cs="Times New Roman"/>
          <w:sz w:val="28"/>
          <w:szCs w:val="28"/>
        </w:rPr>
        <w:t xml:space="preserve"> тыс. рублей по осуществлению переданных полномочий Российской Федерации по предоставлению мер социальной поддержки граждан, подвергшихся воздействию рад</w:t>
      </w:r>
      <w:r w:rsidR="008725E7" w:rsidRPr="002E7FB0">
        <w:rPr>
          <w:rFonts w:ascii="Times New Roman" w:eastAsia="Calibri" w:hAnsi="Times New Roman" w:cs="Times New Roman"/>
          <w:sz w:val="28"/>
          <w:szCs w:val="28"/>
        </w:rPr>
        <w:t xml:space="preserve">иации, отражены без </w:t>
      </w:r>
      <w:r w:rsidRPr="002E7FB0">
        <w:rPr>
          <w:rFonts w:ascii="Times New Roman" w:eastAsia="Calibri" w:hAnsi="Times New Roman" w:cs="Times New Roman"/>
          <w:sz w:val="28"/>
          <w:szCs w:val="28"/>
        </w:rPr>
        <w:t>детализации.</w:t>
      </w:r>
      <w:r w:rsidRPr="000F3907">
        <w:rPr>
          <w:rFonts w:ascii="Times New Roman" w:eastAsia="Calibri" w:hAnsi="Times New Roman" w:cs="Times New Roman"/>
          <w:sz w:val="28"/>
          <w:szCs w:val="28"/>
        </w:rPr>
        <w:t xml:space="preserve"> Отмечен</w:t>
      </w:r>
      <w:r w:rsidR="008725E7">
        <w:rPr>
          <w:rFonts w:ascii="Times New Roman" w:eastAsia="Calibri" w:hAnsi="Times New Roman" w:cs="Times New Roman"/>
          <w:sz w:val="28"/>
          <w:szCs w:val="28"/>
        </w:rPr>
        <w:t xml:space="preserve">а необходимость обеспечения </w:t>
      </w:r>
      <w:r w:rsidR="008725E7" w:rsidRPr="002E7FB0">
        <w:rPr>
          <w:rFonts w:ascii="Times New Roman" w:eastAsia="Times New Roman" w:hAnsi="Times New Roman" w:cs="Times New Roman"/>
          <w:color w:val="000000"/>
          <w:sz w:val="28"/>
          <w:szCs w:val="28"/>
          <w:lang w:eastAsia="ru-RU"/>
        </w:rPr>
        <w:t>отражения расходов по предоставлению</w:t>
      </w:r>
      <w:r w:rsidR="008725E7" w:rsidRPr="002E7FB0">
        <w:rPr>
          <w:rFonts w:ascii="Times New Roman" w:eastAsia="Times New Roman" w:hAnsi="Times New Roman" w:cs="Times New Roman"/>
          <w:sz w:val="28"/>
          <w:szCs w:val="28"/>
          <w:lang w:eastAsia="ru-RU"/>
        </w:rPr>
        <w:t xml:space="preserve"> </w:t>
      </w:r>
      <w:r w:rsidR="008725E7" w:rsidRPr="002E7FB0">
        <w:rPr>
          <w:rFonts w:ascii="Times New Roman" w:eastAsia="Times New Roman" w:hAnsi="Times New Roman" w:cs="Times New Roman"/>
          <w:color w:val="000000"/>
          <w:sz w:val="28"/>
          <w:szCs w:val="28"/>
          <w:lang w:eastAsia="ru-RU"/>
        </w:rPr>
        <w:t xml:space="preserve">отдельных мер социальной поддержки граждан, подвергшихся воздействию радиации в аналитическом (управленческом) учете главного распорядителя </w:t>
      </w:r>
      <w:r w:rsidR="00610F9A" w:rsidRPr="002E7FB0">
        <w:rPr>
          <w:rFonts w:ascii="Times New Roman" w:eastAsia="Times New Roman" w:hAnsi="Times New Roman" w:cs="Times New Roman"/>
          <w:color w:val="000000"/>
          <w:sz w:val="28"/>
          <w:szCs w:val="28"/>
          <w:lang w:eastAsia="ru-RU"/>
        </w:rPr>
        <w:t xml:space="preserve">(департамента семьи, социальной и демографической политики Брянской области) </w:t>
      </w:r>
      <w:r w:rsidR="008725E7" w:rsidRPr="002E7FB0">
        <w:rPr>
          <w:rFonts w:ascii="Times New Roman" w:eastAsia="Calibri" w:hAnsi="Times New Roman" w:cs="Times New Roman"/>
          <w:sz w:val="28"/>
          <w:szCs w:val="28"/>
        </w:rPr>
        <w:t>отдельно по каждому виду таких обязательств в виде пенсий, пособий, компенсаций и других социальных выплат.</w:t>
      </w:r>
    </w:p>
    <w:p w:rsidR="000F3907" w:rsidRPr="000F3907" w:rsidRDefault="000F3907" w:rsidP="000F3907">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10" w:name="_Toc436210112"/>
      <w:r w:rsidRPr="000F3907">
        <w:rPr>
          <w:rFonts w:ascii="Times New Roman" w:eastAsia="Times New Roman" w:hAnsi="Times New Roman" w:cs="Times New Roman"/>
          <w:b/>
          <w:bCs/>
          <w:sz w:val="28"/>
          <w:szCs w:val="28"/>
          <w:lang w:eastAsia="ru-RU"/>
        </w:rPr>
        <w:t>5.1. Расходы главных распорядителей средств областного бюджета</w:t>
      </w:r>
      <w:bookmarkEnd w:id="10"/>
    </w:p>
    <w:p w:rsidR="000F3907" w:rsidRPr="000F3907" w:rsidRDefault="000F3907" w:rsidP="000F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bCs/>
          <w:sz w:val="28"/>
          <w:szCs w:val="28"/>
        </w:rPr>
        <w:t>В соответствии с проектом ведомственной структуры расходов бюджета Брянской области на 2016</w:t>
      </w:r>
      <w:r w:rsidR="002424A2">
        <w:rPr>
          <w:rFonts w:ascii="Times New Roman" w:eastAsia="Calibri" w:hAnsi="Times New Roman" w:cs="Times New Roman"/>
          <w:bCs/>
          <w:sz w:val="28"/>
          <w:szCs w:val="28"/>
        </w:rPr>
        <w:t xml:space="preserve"> </w:t>
      </w:r>
      <w:r w:rsidRPr="000F3907">
        <w:rPr>
          <w:rFonts w:ascii="Times New Roman" w:eastAsia="Calibri" w:hAnsi="Times New Roman" w:cs="Times New Roman"/>
          <w:bCs/>
          <w:sz w:val="28"/>
          <w:szCs w:val="28"/>
        </w:rPr>
        <w:t xml:space="preserve">год (приложение № 8) расходы будут осуществляться </w:t>
      </w:r>
      <w:r w:rsidRPr="000F3907">
        <w:rPr>
          <w:rFonts w:ascii="Times New Roman" w:eastAsia="Calibri" w:hAnsi="Times New Roman" w:cs="Times New Roman"/>
          <w:sz w:val="28"/>
          <w:szCs w:val="28"/>
        </w:rPr>
        <w:t>30 главными распорядителями бюджетных средств. По сравнению с 2015 годом количество главных распорядителей осталось на прежнем уровне.</w:t>
      </w:r>
    </w:p>
    <w:p w:rsidR="000F3907" w:rsidRPr="000F3907" w:rsidRDefault="000F3907" w:rsidP="000F3907">
      <w:pPr>
        <w:widowControl w:val="0"/>
        <w:tabs>
          <w:tab w:val="left" w:pos="9355"/>
        </w:tabs>
        <w:spacing w:after="0" w:line="240" w:lineRule="auto"/>
        <w:ind w:firstLine="709"/>
        <w:jc w:val="both"/>
        <w:rPr>
          <w:rFonts w:ascii="Times New Roman" w:eastAsia="Times New Roman" w:hAnsi="Times New Roman" w:cs="Times New Roman"/>
          <w:sz w:val="28"/>
          <w:szCs w:val="28"/>
          <w:lang w:eastAsia="ru-RU"/>
        </w:rPr>
      </w:pPr>
      <w:r w:rsidRPr="000F3907">
        <w:rPr>
          <w:rFonts w:ascii="Times New Roman" w:eastAsia="Times New Roman" w:hAnsi="Times New Roman" w:cs="Times New Roman"/>
          <w:sz w:val="28"/>
          <w:szCs w:val="28"/>
          <w:lang w:eastAsia="ru-RU"/>
        </w:rPr>
        <w:t xml:space="preserve">Информация об объемах планируемых расходов областного бюджета в 2016 году в разрезе главных распорядителей средств областного бюджета </w:t>
      </w:r>
      <w:r w:rsidRPr="000F3907">
        <w:rPr>
          <w:rFonts w:ascii="Times New Roman" w:eastAsia="Times New Roman" w:hAnsi="Times New Roman" w:cs="Times New Roman"/>
          <w:sz w:val="28"/>
          <w:szCs w:val="28"/>
          <w:lang w:eastAsia="ru-RU"/>
        </w:rPr>
        <w:lastRenderedPageBreak/>
        <w:t>представлена в приложении 2 настоящего заключения.</w:t>
      </w:r>
    </w:p>
    <w:p w:rsidR="000F3907" w:rsidRPr="000F3907" w:rsidRDefault="000F3907" w:rsidP="000F3907">
      <w:pPr>
        <w:widowControl w:val="0"/>
        <w:tabs>
          <w:tab w:val="left" w:pos="9355"/>
        </w:tabs>
        <w:spacing w:after="0" w:line="240" w:lineRule="auto"/>
        <w:ind w:firstLine="709"/>
        <w:jc w:val="both"/>
        <w:rPr>
          <w:rFonts w:ascii="Times New Roman" w:eastAsia="Times New Roman" w:hAnsi="Times New Roman" w:cs="Times New Roman"/>
          <w:sz w:val="28"/>
          <w:szCs w:val="28"/>
          <w:lang w:eastAsia="ru-RU"/>
        </w:rPr>
      </w:pPr>
      <w:r w:rsidRPr="000F3907">
        <w:rPr>
          <w:rFonts w:ascii="Times New Roman" w:eastAsia="Times New Roman" w:hAnsi="Times New Roman" w:cs="Times New Roman"/>
          <w:sz w:val="28"/>
          <w:szCs w:val="28"/>
          <w:lang w:eastAsia="ru-RU"/>
        </w:rPr>
        <w:t>Наиболее крупными главными распорядителями по объемам бюджетных средств являются 6 департаментов Брянской области: департамент образования и науки, департамент семьи, социальной и демографической политики, департамент здравоохранения, департамент строительства и архитектуры, департамент финансов, департамент сельского хозяйства, на которые в проекте бюджета 2016 года запланировано 89,4% общих расходов областного бюджета.</w:t>
      </w:r>
    </w:p>
    <w:p w:rsidR="000F3907" w:rsidRPr="000F3907" w:rsidRDefault="000F3907" w:rsidP="000F3907">
      <w:pPr>
        <w:widowControl w:val="0"/>
        <w:tabs>
          <w:tab w:val="left" w:pos="9355"/>
        </w:tabs>
        <w:spacing w:after="0" w:line="240" w:lineRule="auto"/>
        <w:ind w:firstLine="709"/>
        <w:jc w:val="both"/>
        <w:rPr>
          <w:rFonts w:ascii="Times New Roman" w:eastAsia="Times New Roman" w:hAnsi="Times New Roman" w:cs="Times New Roman"/>
          <w:sz w:val="28"/>
          <w:szCs w:val="28"/>
          <w:lang w:eastAsia="ru-RU"/>
        </w:rPr>
      </w:pPr>
      <w:r w:rsidRPr="000F3907">
        <w:rPr>
          <w:rFonts w:ascii="Times New Roman" w:eastAsia="Times New Roman" w:hAnsi="Times New Roman" w:cs="Times New Roman"/>
          <w:sz w:val="28"/>
          <w:szCs w:val="28"/>
          <w:lang w:eastAsia="ru-RU"/>
        </w:rPr>
        <w:t>Данные о главных распорядителях средств областного бюджета, обеспечивающих исполнение бюджетных расходов в максимальных объемах, представлены в таблице.</w:t>
      </w:r>
    </w:p>
    <w:p w:rsidR="000F3907" w:rsidRPr="000F3907" w:rsidRDefault="000F3907" w:rsidP="000F3907">
      <w:pPr>
        <w:widowControl w:val="0"/>
        <w:tabs>
          <w:tab w:val="left" w:pos="9355"/>
        </w:tabs>
        <w:spacing w:after="0" w:line="240" w:lineRule="auto"/>
        <w:ind w:firstLine="709"/>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01"/>
        <w:gridCol w:w="1843"/>
      </w:tblGrid>
      <w:tr w:rsidR="000F3907" w:rsidRPr="000F3907" w:rsidTr="001533F6">
        <w:trPr>
          <w:tblHeader/>
        </w:trPr>
        <w:tc>
          <w:tcPr>
            <w:tcW w:w="5778" w:type="dxa"/>
          </w:tcPr>
          <w:p w:rsidR="000F3907" w:rsidRPr="000F3907" w:rsidRDefault="000F3907" w:rsidP="000F3907">
            <w:pPr>
              <w:widowControl w:val="0"/>
              <w:tabs>
                <w:tab w:val="left" w:pos="9355"/>
              </w:tabs>
              <w:spacing w:after="0" w:line="240" w:lineRule="auto"/>
              <w:jc w:val="both"/>
              <w:rPr>
                <w:rFonts w:ascii="Times New Roman" w:eastAsia="Times New Roman" w:hAnsi="Times New Roman" w:cs="Times New Roman"/>
                <w:b/>
                <w:sz w:val="24"/>
                <w:szCs w:val="24"/>
                <w:lang w:eastAsia="ru-RU"/>
              </w:rPr>
            </w:pPr>
          </w:p>
        </w:tc>
        <w:tc>
          <w:tcPr>
            <w:tcW w:w="1701" w:type="dxa"/>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b/>
                <w:sz w:val="24"/>
                <w:szCs w:val="24"/>
                <w:lang w:eastAsia="ru-RU"/>
              </w:rPr>
            </w:pPr>
            <w:r w:rsidRPr="000F3907">
              <w:rPr>
                <w:rFonts w:ascii="Times New Roman" w:eastAsia="Times New Roman" w:hAnsi="Times New Roman" w:cs="Times New Roman"/>
                <w:b/>
                <w:sz w:val="24"/>
                <w:szCs w:val="24"/>
                <w:lang w:eastAsia="ru-RU"/>
              </w:rPr>
              <w:t>сумма,</w:t>
            </w:r>
          </w:p>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b/>
                <w:sz w:val="24"/>
                <w:szCs w:val="24"/>
                <w:lang w:eastAsia="ru-RU"/>
              </w:rPr>
            </w:pPr>
            <w:r w:rsidRPr="000F3907">
              <w:rPr>
                <w:rFonts w:ascii="Times New Roman" w:eastAsia="Times New Roman" w:hAnsi="Times New Roman" w:cs="Times New Roman"/>
                <w:b/>
                <w:sz w:val="24"/>
                <w:szCs w:val="24"/>
                <w:lang w:eastAsia="ru-RU"/>
              </w:rPr>
              <w:t>тыс. рублей</w:t>
            </w:r>
          </w:p>
        </w:tc>
        <w:tc>
          <w:tcPr>
            <w:tcW w:w="1843" w:type="dxa"/>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b/>
                <w:sz w:val="24"/>
                <w:szCs w:val="24"/>
                <w:lang w:eastAsia="ru-RU"/>
              </w:rPr>
            </w:pPr>
            <w:r w:rsidRPr="000F3907">
              <w:rPr>
                <w:rFonts w:ascii="Times New Roman" w:eastAsia="Times New Roman" w:hAnsi="Times New Roman" w:cs="Times New Roman"/>
                <w:b/>
                <w:sz w:val="24"/>
                <w:szCs w:val="24"/>
                <w:lang w:eastAsia="ru-RU"/>
              </w:rPr>
              <w:t>уд. вес,</w:t>
            </w:r>
          </w:p>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b/>
                <w:sz w:val="24"/>
                <w:szCs w:val="24"/>
                <w:lang w:eastAsia="ru-RU"/>
              </w:rPr>
            </w:pPr>
            <w:r w:rsidRPr="000F3907">
              <w:rPr>
                <w:rFonts w:ascii="Times New Roman" w:eastAsia="Times New Roman" w:hAnsi="Times New Roman" w:cs="Times New Roman"/>
                <w:b/>
                <w:sz w:val="24"/>
                <w:szCs w:val="24"/>
                <w:lang w:eastAsia="ru-RU"/>
              </w:rPr>
              <w:t>%</w:t>
            </w:r>
          </w:p>
        </w:tc>
      </w:tr>
      <w:tr w:rsidR="000F3907" w:rsidRPr="000F3907" w:rsidTr="001533F6">
        <w:tc>
          <w:tcPr>
            <w:tcW w:w="5778" w:type="dxa"/>
          </w:tcPr>
          <w:p w:rsidR="000F3907" w:rsidRPr="000F3907" w:rsidRDefault="000F3907" w:rsidP="000F3907">
            <w:pPr>
              <w:widowControl w:val="0"/>
              <w:tabs>
                <w:tab w:val="left" w:pos="9355"/>
              </w:tabs>
              <w:spacing w:after="0" w:line="240" w:lineRule="auto"/>
              <w:jc w:val="both"/>
              <w:rPr>
                <w:rFonts w:ascii="Times New Roman" w:eastAsia="Times New Roman" w:hAnsi="Times New Roman" w:cs="Times New Roman"/>
                <w:b/>
                <w:sz w:val="24"/>
                <w:szCs w:val="24"/>
                <w:lang w:eastAsia="ru-RU"/>
              </w:rPr>
            </w:pPr>
            <w:r w:rsidRPr="000F3907">
              <w:rPr>
                <w:rFonts w:ascii="Times New Roman" w:eastAsia="Times New Roman" w:hAnsi="Times New Roman" w:cs="Times New Roman"/>
                <w:b/>
                <w:sz w:val="24"/>
                <w:szCs w:val="24"/>
                <w:lang w:eastAsia="ru-RU"/>
              </w:rPr>
              <w:t>Расходы бюджета, всего</w:t>
            </w:r>
          </w:p>
        </w:tc>
        <w:tc>
          <w:tcPr>
            <w:tcW w:w="1701"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b/>
                <w:sz w:val="24"/>
                <w:szCs w:val="24"/>
                <w:lang w:eastAsia="ru-RU"/>
              </w:rPr>
            </w:pPr>
            <w:r w:rsidRPr="000F3907">
              <w:rPr>
                <w:rFonts w:ascii="Times New Roman" w:eastAsia="Times New Roman" w:hAnsi="Times New Roman" w:cs="Times New Roman"/>
                <w:b/>
                <w:sz w:val="24"/>
                <w:szCs w:val="24"/>
                <w:lang w:eastAsia="ru-RU"/>
              </w:rPr>
              <w:t>37 348 905,7</w:t>
            </w:r>
          </w:p>
        </w:tc>
        <w:tc>
          <w:tcPr>
            <w:tcW w:w="1843"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b/>
                <w:sz w:val="24"/>
                <w:szCs w:val="24"/>
                <w:lang w:eastAsia="ru-RU"/>
              </w:rPr>
            </w:pPr>
            <w:r w:rsidRPr="000F3907">
              <w:rPr>
                <w:rFonts w:ascii="Times New Roman" w:eastAsia="Times New Roman" w:hAnsi="Times New Roman" w:cs="Times New Roman"/>
                <w:b/>
                <w:sz w:val="24"/>
                <w:szCs w:val="24"/>
                <w:lang w:eastAsia="ru-RU"/>
              </w:rPr>
              <w:t>100,0</w:t>
            </w:r>
          </w:p>
        </w:tc>
      </w:tr>
      <w:tr w:rsidR="000F3907" w:rsidRPr="000F3907" w:rsidTr="001533F6">
        <w:tc>
          <w:tcPr>
            <w:tcW w:w="5778" w:type="dxa"/>
          </w:tcPr>
          <w:p w:rsidR="000F3907" w:rsidRPr="000F3907" w:rsidRDefault="000F3907" w:rsidP="000F3907">
            <w:pPr>
              <w:widowControl w:val="0"/>
              <w:tabs>
                <w:tab w:val="left" w:pos="9355"/>
              </w:tabs>
              <w:spacing w:after="0" w:line="240" w:lineRule="auto"/>
              <w:jc w:val="both"/>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 xml:space="preserve">Департамент образования и науки </w:t>
            </w:r>
          </w:p>
        </w:tc>
        <w:tc>
          <w:tcPr>
            <w:tcW w:w="1701"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8 792 486,0</w:t>
            </w:r>
          </w:p>
        </w:tc>
        <w:tc>
          <w:tcPr>
            <w:tcW w:w="1843"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23,5</w:t>
            </w:r>
          </w:p>
        </w:tc>
      </w:tr>
      <w:tr w:rsidR="000F3907" w:rsidRPr="000F3907" w:rsidTr="001533F6">
        <w:tc>
          <w:tcPr>
            <w:tcW w:w="5778" w:type="dxa"/>
          </w:tcPr>
          <w:p w:rsidR="000F3907" w:rsidRPr="000F3907" w:rsidRDefault="000F3907" w:rsidP="000F3907">
            <w:pPr>
              <w:widowControl w:val="0"/>
              <w:tabs>
                <w:tab w:val="left" w:pos="9355"/>
              </w:tabs>
              <w:spacing w:after="0" w:line="240" w:lineRule="auto"/>
              <w:jc w:val="both"/>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Департамент семьи, социальной и демографической политики</w:t>
            </w:r>
          </w:p>
        </w:tc>
        <w:tc>
          <w:tcPr>
            <w:tcW w:w="1701"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8 591 187,0</w:t>
            </w:r>
          </w:p>
        </w:tc>
        <w:tc>
          <w:tcPr>
            <w:tcW w:w="1843"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23,0</w:t>
            </w:r>
          </w:p>
        </w:tc>
      </w:tr>
      <w:tr w:rsidR="000F3907" w:rsidRPr="000F3907" w:rsidTr="001533F6">
        <w:tc>
          <w:tcPr>
            <w:tcW w:w="5778" w:type="dxa"/>
          </w:tcPr>
          <w:p w:rsidR="000F3907" w:rsidRPr="000F3907" w:rsidRDefault="000F3907" w:rsidP="000F3907">
            <w:pPr>
              <w:widowControl w:val="0"/>
              <w:tabs>
                <w:tab w:val="left" w:pos="9355"/>
              </w:tabs>
              <w:spacing w:after="0" w:line="240" w:lineRule="auto"/>
              <w:jc w:val="both"/>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Департамент здравоохранения</w:t>
            </w:r>
          </w:p>
        </w:tc>
        <w:tc>
          <w:tcPr>
            <w:tcW w:w="1701"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6 437 639,6</w:t>
            </w:r>
          </w:p>
        </w:tc>
        <w:tc>
          <w:tcPr>
            <w:tcW w:w="1843"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17,2</w:t>
            </w:r>
          </w:p>
        </w:tc>
      </w:tr>
      <w:tr w:rsidR="000F3907" w:rsidRPr="000F3907" w:rsidTr="001533F6">
        <w:tc>
          <w:tcPr>
            <w:tcW w:w="5778" w:type="dxa"/>
          </w:tcPr>
          <w:p w:rsidR="000F3907" w:rsidRPr="000F3907" w:rsidRDefault="000F3907" w:rsidP="000F3907">
            <w:pPr>
              <w:widowControl w:val="0"/>
              <w:tabs>
                <w:tab w:val="left" w:pos="9355"/>
              </w:tabs>
              <w:spacing w:after="0" w:line="240" w:lineRule="auto"/>
              <w:jc w:val="both"/>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Департамент строительства и архитектуры</w:t>
            </w:r>
          </w:p>
        </w:tc>
        <w:tc>
          <w:tcPr>
            <w:tcW w:w="1701"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5 550 951,3</w:t>
            </w:r>
          </w:p>
        </w:tc>
        <w:tc>
          <w:tcPr>
            <w:tcW w:w="1843"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14,9</w:t>
            </w:r>
          </w:p>
        </w:tc>
      </w:tr>
      <w:tr w:rsidR="000F3907" w:rsidRPr="000F3907" w:rsidTr="001533F6">
        <w:tc>
          <w:tcPr>
            <w:tcW w:w="5778" w:type="dxa"/>
          </w:tcPr>
          <w:p w:rsidR="000F3907" w:rsidRPr="000F3907" w:rsidRDefault="000F3907" w:rsidP="000F3907">
            <w:pPr>
              <w:widowControl w:val="0"/>
              <w:tabs>
                <w:tab w:val="left" w:pos="9355"/>
              </w:tabs>
              <w:spacing w:after="0" w:line="240" w:lineRule="auto"/>
              <w:jc w:val="both"/>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 xml:space="preserve">Департамент финансов </w:t>
            </w:r>
          </w:p>
        </w:tc>
        <w:tc>
          <w:tcPr>
            <w:tcW w:w="1701"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 xml:space="preserve">2 924 690,6 </w:t>
            </w:r>
          </w:p>
        </w:tc>
        <w:tc>
          <w:tcPr>
            <w:tcW w:w="1843"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7,8</w:t>
            </w:r>
          </w:p>
        </w:tc>
      </w:tr>
      <w:tr w:rsidR="000F3907" w:rsidRPr="000F3907" w:rsidTr="001533F6">
        <w:tc>
          <w:tcPr>
            <w:tcW w:w="5778" w:type="dxa"/>
          </w:tcPr>
          <w:p w:rsidR="000F3907" w:rsidRPr="000F3907" w:rsidRDefault="000F3907" w:rsidP="000F3907">
            <w:pPr>
              <w:widowControl w:val="0"/>
              <w:tabs>
                <w:tab w:val="left" w:pos="9355"/>
              </w:tabs>
              <w:spacing w:after="0" w:line="240" w:lineRule="auto"/>
              <w:jc w:val="both"/>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Департамент сельского хозяйства</w:t>
            </w:r>
          </w:p>
        </w:tc>
        <w:tc>
          <w:tcPr>
            <w:tcW w:w="1701"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1 128 300,1</w:t>
            </w:r>
          </w:p>
        </w:tc>
        <w:tc>
          <w:tcPr>
            <w:tcW w:w="1843" w:type="dxa"/>
            <w:vAlign w:val="center"/>
          </w:tcPr>
          <w:p w:rsidR="000F3907" w:rsidRPr="000F3907" w:rsidRDefault="000F3907" w:rsidP="000F3907">
            <w:pPr>
              <w:widowControl w:val="0"/>
              <w:tabs>
                <w:tab w:val="left" w:pos="9355"/>
              </w:tabs>
              <w:spacing w:after="0" w:line="240" w:lineRule="auto"/>
              <w:jc w:val="center"/>
              <w:rPr>
                <w:rFonts w:ascii="Times New Roman" w:eastAsia="Times New Roman" w:hAnsi="Times New Roman" w:cs="Times New Roman"/>
                <w:sz w:val="24"/>
                <w:szCs w:val="24"/>
                <w:lang w:eastAsia="ru-RU"/>
              </w:rPr>
            </w:pPr>
            <w:r w:rsidRPr="000F3907">
              <w:rPr>
                <w:rFonts w:ascii="Times New Roman" w:eastAsia="Times New Roman" w:hAnsi="Times New Roman" w:cs="Times New Roman"/>
                <w:sz w:val="24"/>
                <w:szCs w:val="24"/>
                <w:lang w:eastAsia="ru-RU"/>
              </w:rPr>
              <w:t>3,0</w:t>
            </w:r>
          </w:p>
        </w:tc>
      </w:tr>
    </w:tbl>
    <w:p w:rsidR="000F3907" w:rsidRPr="00ED7917" w:rsidRDefault="000F3907" w:rsidP="000F3907">
      <w:pPr>
        <w:spacing w:after="0" w:line="240" w:lineRule="auto"/>
        <w:ind w:firstLine="708"/>
        <w:jc w:val="both"/>
        <w:rPr>
          <w:rFonts w:ascii="Times New Roman" w:eastAsia="Calibri" w:hAnsi="Times New Roman" w:cs="Times New Roman"/>
          <w:sz w:val="20"/>
          <w:szCs w:val="20"/>
        </w:rPr>
      </w:pPr>
    </w:p>
    <w:p w:rsidR="000F3907" w:rsidRPr="000F3907" w:rsidRDefault="000F3907" w:rsidP="000F3907">
      <w:pPr>
        <w:widowControl w:val="0"/>
        <w:spacing w:after="0" w:line="240" w:lineRule="auto"/>
        <w:ind w:firstLine="720"/>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Объем планируемых расходов по главным распорядителям, обеспечивающим функции социальной сферы (департамент образования и науки, департамент здравоохранения, департамент семьи, социальной и демографической политики, департамент культуры, управление физической культуры и спорта) составит в 2016 году 65,2 % объема расходов областного бюджета</w:t>
      </w:r>
      <w:r w:rsidR="004F7901">
        <w:rPr>
          <w:rFonts w:ascii="Times New Roman" w:eastAsia="Calibri" w:hAnsi="Times New Roman" w:cs="Times New Roman"/>
          <w:sz w:val="28"/>
          <w:szCs w:val="28"/>
        </w:rPr>
        <w:t>,</w:t>
      </w:r>
      <w:r w:rsidRPr="000F3907">
        <w:rPr>
          <w:rFonts w:ascii="Times New Roman" w:eastAsia="Calibri" w:hAnsi="Times New Roman" w:cs="Times New Roman"/>
          <w:sz w:val="28"/>
          <w:szCs w:val="28"/>
        </w:rPr>
        <w:t xml:space="preserve"> или 24 406 027,9 тыс. рублей.</w:t>
      </w:r>
    </w:p>
    <w:p w:rsidR="000F3907" w:rsidRPr="000F3907" w:rsidRDefault="000F3907" w:rsidP="000F3907">
      <w:pPr>
        <w:spacing w:after="0" w:line="240" w:lineRule="auto"/>
        <w:ind w:firstLine="709"/>
        <w:jc w:val="both"/>
        <w:rPr>
          <w:rFonts w:ascii="Times New Roman" w:eastAsia="Calibri" w:hAnsi="Times New Roman" w:cs="Times New Roman"/>
          <w:color w:val="000000"/>
          <w:sz w:val="28"/>
          <w:szCs w:val="28"/>
        </w:rPr>
      </w:pPr>
      <w:r w:rsidRPr="000F3907">
        <w:rPr>
          <w:rFonts w:ascii="Times New Roman" w:eastAsia="Calibri" w:hAnsi="Times New Roman" w:cs="Times New Roman"/>
          <w:color w:val="000000"/>
          <w:sz w:val="28"/>
          <w:szCs w:val="28"/>
        </w:rPr>
        <w:t>В проекте определено 7 главных распорядителей, объем финансирования которых в планируемых расходах областного бюджета составляет менее 0,1%, к ним относятся: государственная жилищная инспекция Брянской области (11 454,9 тыс. рублей), государственная строительная инспекция Брянской области (8 919,0 тыс. рублей), государственная инспекция по надзору за техническим состоянием самоходных машин и других видов техники Брянской области (19 742,6 тыс. рублей), Уполномоченный по правам человека в Брянской области, Уполномоченный по правам ребенка в Брянской области, Уполномоченный по защите прав предпринимателей в Брянской области и аппарат уполномоченных в Брянской области (11 997,7 тыс. рублей),</w:t>
      </w:r>
      <w:r w:rsidRPr="000F3907">
        <w:rPr>
          <w:rFonts w:ascii="Times New Roman" w:eastAsia="Calibri" w:hAnsi="Times New Roman" w:cs="Times New Roman"/>
          <w:color w:val="548DD4"/>
          <w:sz w:val="28"/>
          <w:szCs w:val="28"/>
        </w:rPr>
        <w:t xml:space="preserve"> </w:t>
      </w:r>
      <w:r w:rsidRPr="000F3907">
        <w:rPr>
          <w:rFonts w:ascii="Times New Roman" w:eastAsia="Calibri" w:hAnsi="Times New Roman" w:cs="Times New Roman"/>
          <w:color w:val="000000"/>
          <w:sz w:val="28"/>
          <w:szCs w:val="28"/>
        </w:rPr>
        <w:t>управление государственного регулирования тарифов Брянской области (14 665,6 тыс. рублей),</w:t>
      </w:r>
      <w:r w:rsidRPr="000F3907">
        <w:rPr>
          <w:rFonts w:ascii="Times New Roman" w:eastAsia="Calibri" w:hAnsi="Times New Roman" w:cs="Times New Roman"/>
          <w:color w:val="548DD4"/>
          <w:sz w:val="28"/>
          <w:szCs w:val="28"/>
        </w:rPr>
        <w:t xml:space="preserve"> </w:t>
      </w:r>
      <w:r w:rsidRPr="000F3907">
        <w:rPr>
          <w:rFonts w:ascii="Times New Roman" w:eastAsia="Calibri" w:hAnsi="Times New Roman" w:cs="Times New Roman"/>
          <w:color w:val="000000"/>
          <w:sz w:val="28"/>
          <w:szCs w:val="28"/>
        </w:rPr>
        <w:t>управление государственных закупок Брянской области (10 390,7 тыс. рублей),</w:t>
      </w:r>
      <w:r w:rsidRPr="000F3907">
        <w:rPr>
          <w:rFonts w:ascii="Times New Roman" w:eastAsia="Calibri" w:hAnsi="Times New Roman" w:cs="Times New Roman"/>
          <w:color w:val="548DD4"/>
          <w:sz w:val="28"/>
          <w:szCs w:val="28"/>
        </w:rPr>
        <w:t xml:space="preserve"> </w:t>
      </w:r>
      <w:r w:rsidRPr="000F3907">
        <w:rPr>
          <w:rFonts w:ascii="Times New Roman" w:eastAsia="Calibri" w:hAnsi="Times New Roman" w:cs="Times New Roman"/>
          <w:color w:val="000000"/>
          <w:sz w:val="28"/>
          <w:szCs w:val="28"/>
        </w:rP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 (13 199,5 тыс. рублей).</w:t>
      </w:r>
    </w:p>
    <w:p w:rsidR="000F3907" w:rsidRPr="000F3907" w:rsidRDefault="000F3907" w:rsidP="000F3907">
      <w:pPr>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 xml:space="preserve">К проекту закона представлены расчеты, определяющие распределение средств по главным распорядителям средств областного бюджета по классификации операций сектора государственного управления на 2016 год. Анализ представленной информации характеризует, что объем плановых расходов определен в значительной мере исходя из необходимости исполнения </w:t>
      </w:r>
      <w:r w:rsidRPr="000F3907">
        <w:rPr>
          <w:rFonts w:ascii="Times New Roman" w:eastAsia="Calibri" w:hAnsi="Times New Roman" w:cs="Times New Roman"/>
          <w:sz w:val="28"/>
          <w:szCs w:val="28"/>
        </w:rPr>
        <w:lastRenderedPageBreak/>
        <w:t xml:space="preserve">действующих обязательств, их объем в общих расходах соответствует </w:t>
      </w:r>
      <w:r w:rsidR="004F7901">
        <w:rPr>
          <w:rFonts w:ascii="Times New Roman" w:eastAsia="Calibri" w:hAnsi="Times New Roman" w:cs="Times New Roman"/>
          <w:sz w:val="28"/>
          <w:szCs w:val="28"/>
        </w:rPr>
        <w:br/>
      </w:r>
      <w:r w:rsidRPr="000F3907">
        <w:rPr>
          <w:rFonts w:ascii="Times New Roman" w:eastAsia="Calibri" w:hAnsi="Times New Roman" w:cs="Times New Roman"/>
          <w:sz w:val="28"/>
          <w:szCs w:val="28"/>
        </w:rPr>
        <w:t>99,8 процента. Анализ показателя «принимаемые обязательства» показал, что они приняты в отношении 8</w:t>
      </w:r>
      <w:r w:rsidR="00EC3476">
        <w:rPr>
          <w:rFonts w:ascii="Times New Roman" w:eastAsia="Calibri" w:hAnsi="Times New Roman" w:cs="Times New Roman"/>
          <w:sz w:val="28"/>
          <w:szCs w:val="28"/>
        </w:rPr>
        <w:t xml:space="preserve"> </w:t>
      </w:r>
      <w:r w:rsidRPr="000F3907">
        <w:rPr>
          <w:rFonts w:ascii="Times New Roman" w:eastAsia="Calibri" w:hAnsi="Times New Roman" w:cs="Times New Roman"/>
          <w:sz w:val="28"/>
          <w:szCs w:val="28"/>
        </w:rPr>
        <w:t>главных распорядителей средств областного бюджета. Объем принимаемых обязательств составляет в абсолютном значении 86 042,7 тыс. рублей, что соответствует 0,2% общего объема планируемых расходов.</w:t>
      </w:r>
    </w:p>
    <w:p w:rsidR="000F3907" w:rsidRPr="000F3907" w:rsidRDefault="000F3907" w:rsidP="000F390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Информация о распределении планируемых расходов по их направлению использования отражена в диаграмме:</w:t>
      </w:r>
    </w:p>
    <w:p w:rsidR="000F3907" w:rsidRPr="000F3907" w:rsidRDefault="000F3907" w:rsidP="000F390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C1B01" w:rsidRPr="000C1B01" w:rsidRDefault="000F3907" w:rsidP="000C1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noProof/>
          <w:sz w:val="28"/>
          <w:szCs w:val="28"/>
          <w:lang w:eastAsia="ru-RU"/>
        </w:rPr>
        <w:drawing>
          <wp:inline distT="0" distB="0" distL="0" distR="0">
            <wp:extent cx="4895850" cy="4082603"/>
            <wp:effectExtent l="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1B01" w:rsidRPr="000F3907" w:rsidRDefault="000C1B01" w:rsidP="000C1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Анализ структуры планируемых расходов областного бюджета по классификации операций сектора государственного управления на 2016 год показал, что наибольший удельный вес в расходах бюджета занимают расходы по следующим подстатьям:</w:t>
      </w:r>
    </w:p>
    <w:p w:rsidR="000C1B01" w:rsidRPr="000F3907" w:rsidRDefault="000C1B01" w:rsidP="000C1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251 «Перечисления другим бюджетам бюджетной системы Российской Федерации» - 41,1%, что в абсолютном значении составляет 15 357 817,0 тыс. рублей;</w:t>
      </w:r>
    </w:p>
    <w:p w:rsidR="000C1B01" w:rsidRPr="000F3907" w:rsidRDefault="000C1B01" w:rsidP="000C1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 xml:space="preserve">260 «Социальное обеспечение» </w:t>
      </w:r>
      <w:r>
        <w:rPr>
          <w:rFonts w:ascii="Times New Roman" w:eastAsia="Calibri" w:hAnsi="Times New Roman" w:cs="Times New Roman"/>
          <w:sz w:val="28"/>
          <w:szCs w:val="28"/>
        </w:rPr>
        <w:t>- 26,0</w:t>
      </w:r>
      <w:r w:rsidRPr="000F3907">
        <w:rPr>
          <w:rFonts w:ascii="Times New Roman" w:eastAsia="Calibri" w:hAnsi="Times New Roman" w:cs="Times New Roman"/>
          <w:sz w:val="28"/>
          <w:szCs w:val="28"/>
        </w:rPr>
        <w:t>%, или 9 717 529,9 тыс. рублей;</w:t>
      </w:r>
    </w:p>
    <w:p w:rsidR="000C1B01" w:rsidRPr="000F3907" w:rsidRDefault="000C1B01" w:rsidP="000C1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240 «Безвозмездные перечисления организациям» – 6 </w:t>
      </w:r>
      <w:r>
        <w:rPr>
          <w:rFonts w:ascii="Times New Roman" w:eastAsia="Calibri" w:hAnsi="Times New Roman" w:cs="Times New Roman"/>
          <w:sz w:val="28"/>
          <w:szCs w:val="28"/>
        </w:rPr>
        <w:t>030 645,3 тыс. рублей, или 16,2</w:t>
      </w:r>
      <w:r w:rsidRPr="000F3907">
        <w:rPr>
          <w:rFonts w:ascii="Times New Roman" w:eastAsia="Calibri" w:hAnsi="Times New Roman" w:cs="Times New Roman"/>
          <w:sz w:val="28"/>
          <w:szCs w:val="28"/>
        </w:rPr>
        <w:t>%, максимальный объем расходов приходится на подстатью 241 «Безвозмездные перечисления государственным и муниципальным организациям» - 4 440 212,4 тыс. рублей, или 73,0 процента.</w:t>
      </w:r>
    </w:p>
    <w:p w:rsidR="000C1B01" w:rsidRPr="000F3907" w:rsidRDefault="000C1B01" w:rsidP="000C1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 xml:space="preserve">210 «Оплата труда и начисления на выплаты по </w:t>
      </w:r>
      <w:r w:rsidRPr="00C11D62">
        <w:rPr>
          <w:rFonts w:ascii="Times New Roman" w:eastAsia="Calibri" w:hAnsi="Times New Roman" w:cs="Times New Roman"/>
          <w:sz w:val="28"/>
          <w:szCs w:val="28"/>
        </w:rPr>
        <w:t>оплате труда» составляют 5,1% расходов бюджета (1 908 950,5 тыс. рублей), что не отражает реальных расходов, обеспечиваемых бюджетом, поскольку в</w:t>
      </w:r>
      <w:r w:rsidRPr="000F3907">
        <w:rPr>
          <w:rFonts w:ascii="Times New Roman" w:eastAsia="Calibri" w:hAnsi="Times New Roman" w:cs="Times New Roman"/>
          <w:sz w:val="28"/>
          <w:szCs w:val="28"/>
        </w:rPr>
        <w:t xml:space="preserve"> соответствии с установленным порядком по данным статьям отражаются расходы по оплате труда и начислениям, осуществляемыми казенными учреждениями, органами </w:t>
      </w:r>
      <w:r w:rsidRPr="000F3907">
        <w:rPr>
          <w:rFonts w:ascii="Times New Roman" w:eastAsia="Calibri" w:hAnsi="Times New Roman" w:cs="Times New Roman"/>
          <w:sz w:val="28"/>
          <w:szCs w:val="28"/>
        </w:rPr>
        <w:lastRenderedPageBreak/>
        <w:t>управления. Расходы на оплату труда с начислениями государственных автономных и бюджетных учреждений включены в расходы статьи 241 «Безвозмездные перечисления государственным и муниципальным организациям».</w:t>
      </w:r>
    </w:p>
    <w:p w:rsidR="000C1B01" w:rsidRPr="000F3907" w:rsidRDefault="000C1B01" w:rsidP="000C1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Расходы по статье 220 «Оплата работ, услуг» запланированы в объеме 2 355 801,6 тыс. рублей, или 6,3% расходов бюджета.</w:t>
      </w:r>
    </w:p>
    <w:p w:rsidR="000C1B01" w:rsidRPr="000F3907" w:rsidRDefault="000C1B01" w:rsidP="000C1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Объем расходов по обслуживанию внутреннего долга (подстатья 231) запланирован в сумме 882 099,1 тыс. рублей, или 2,</w:t>
      </w:r>
      <w:r>
        <w:rPr>
          <w:rFonts w:ascii="Times New Roman" w:eastAsia="Calibri" w:hAnsi="Times New Roman" w:cs="Times New Roman"/>
          <w:sz w:val="28"/>
          <w:szCs w:val="28"/>
        </w:rPr>
        <w:t>4</w:t>
      </w:r>
      <w:r w:rsidRPr="000F3907">
        <w:rPr>
          <w:rFonts w:ascii="Times New Roman" w:eastAsia="Calibri" w:hAnsi="Times New Roman" w:cs="Times New Roman"/>
          <w:sz w:val="28"/>
          <w:szCs w:val="28"/>
        </w:rPr>
        <w:t>% в структуре расходов.</w:t>
      </w:r>
    </w:p>
    <w:p w:rsidR="000C1B01" w:rsidRPr="000F3907" w:rsidRDefault="000C1B01" w:rsidP="000C1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На прочие расходы по статье 290 предусмотрено 460 926,7 тыс. рублей или 1,2% общих расходов.</w:t>
      </w:r>
    </w:p>
    <w:p w:rsidR="000C1B01" w:rsidRPr="00751356" w:rsidRDefault="000C1B01" w:rsidP="007513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3907">
        <w:rPr>
          <w:rFonts w:ascii="Times New Roman" w:eastAsia="Calibri" w:hAnsi="Times New Roman" w:cs="Times New Roman"/>
          <w:sz w:val="28"/>
          <w:szCs w:val="28"/>
        </w:rPr>
        <w:t xml:space="preserve">Доля расходов по статье 300 «Поступление нефинансовых активов» составила 2,7 % или 569 705,1 тыс. рублей, по статье 500 «Поступление финансовых активов» - </w:t>
      </w:r>
      <w:r w:rsidR="00751356">
        <w:rPr>
          <w:rFonts w:ascii="Times New Roman" w:eastAsia="Calibri" w:hAnsi="Times New Roman" w:cs="Times New Roman"/>
          <w:sz w:val="28"/>
          <w:szCs w:val="28"/>
        </w:rPr>
        <w:t>0,2 % или 65 430,5 тыс. рублей.</w:t>
      </w:r>
    </w:p>
    <w:p w:rsidR="00264285" w:rsidRPr="00264285" w:rsidRDefault="00264285" w:rsidP="00264285">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11" w:name="_Toc436210113"/>
      <w:r w:rsidRPr="00264285">
        <w:rPr>
          <w:rFonts w:ascii="Times New Roman" w:eastAsia="Times New Roman" w:hAnsi="Times New Roman" w:cs="Times New Roman"/>
          <w:b/>
          <w:bCs/>
          <w:sz w:val="28"/>
          <w:szCs w:val="24"/>
          <w:lang w:eastAsia="ru-RU"/>
        </w:rPr>
        <w:t>6. Государственные программы и бюджетные инвестиции</w:t>
      </w:r>
      <w:bookmarkEnd w:id="11"/>
    </w:p>
    <w:p w:rsidR="00264285" w:rsidRDefault="00264285" w:rsidP="00264285">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12" w:name="_Toc436210114"/>
      <w:r w:rsidRPr="00264285">
        <w:rPr>
          <w:rFonts w:ascii="Times New Roman" w:eastAsia="Times New Roman" w:hAnsi="Times New Roman" w:cs="Times New Roman"/>
          <w:b/>
          <w:bCs/>
          <w:sz w:val="28"/>
          <w:szCs w:val="24"/>
          <w:lang w:eastAsia="ru-RU"/>
        </w:rPr>
        <w:t>6.1. Государственные программы</w:t>
      </w:r>
      <w:bookmarkEnd w:id="12"/>
    </w:p>
    <w:p w:rsidR="00FB2097" w:rsidRPr="00FB2097" w:rsidRDefault="00FB2097" w:rsidP="00FB2097">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В соответствии с Бюджетным кодексом Российской Федерации проект областного бюджета на 2016 годы сформирован в программной структуре расходов на основе 18 государственных программ.</w:t>
      </w:r>
    </w:p>
    <w:p w:rsidR="00FB2097" w:rsidRPr="00FB2097" w:rsidRDefault="00FB2097" w:rsidP="00FB20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2097">
        <w:rPr>
          <w:rFonts w:ascii="Times New Roman" w:eastAsia="Calibri" w:hAnsi="Times New Roman" w:cs="Times New Roman"/>
          <w:sz w:val="28"/>
          <w:szCs w:val="28"/>
          <w:lang w:eastAsia="ru-RU"/>
        </w:rPr>
        <w:t>В соответствии с пунктом 15 порядка разработки, реализации и оценки эффективности государственных программ Брянской области, утвержденного постановлением Правительства Брянской области от</w:t>
      </w:r>
      <w:r w:rsidRPr="00FB2097">
        <w:rPr>
          <w:rFonts w:ascii="Times New Roman" w:eastAsia="Calibri" w:hAnsi="Times New Roman" w:cs="Times New Roman"/>
          <w:sz w:val="28"/>
        </w:rPr>
        <w:t xml:space="preserve"> </w:t>
      </w:r>
      <w:r w:rsidRPr="00FB2097">
        <w:rPr>
          <w:rFonts w:ascii="Times New Roman" w:eastAsia="Calibri" w:hAnsi="Times New Roman" w:cs="Times New Roman"/>
          <w:sz w:val="28"/>
          <w:szCs w:val="28"/>
          <w:lang w:eastAsia="ru-RU"/>
        </w:rPr>
        <w:t>28 октября 2013г. № 608-п (далее – порядок разработки госпрограмм),</w:t>
      </w:r>
      <w:r w:rsidRPr="00FB2097">
        <w:rPr>
          <w:rFonts w:ascii="Times New Roman" w:eastAsia="Calibri" w:hAnsi="Times New Roman" w:cs="Times New Roman"/>
          <w:sz w:val="28"/>
        </w:rPr>
        <w:t xml:space="preserve"> р</w:t>
      </w:r>
      <w:r w:rsidRPr="00FB2097">
        <w:rPr>
          <w:rFonts w:ascii="Times New Roman" w:eastAsia="Calibri" w:hAnsi="Times New Roman" w:cs="Times New Roman"/>
          <w:sz w:val="28"/>
          <w:szCs w:val="28"/>
          <w:lang w:eastAsia="ru-RU"/>
        </w:rPr>
        <w:t>азработка государственных программ осуществляется на основании перечня государственных программ,</w:t>
      </w:r>
      <w:r w:rsidRPr="00FB2097">
        <w:rPr>
          <w:rFonts w:ascii="Times New Roman" w:eastAsia="Calibri" w:hAnsi="Times New Roman" w:cs="Times New Roman"/>
          <w:sz w:val="28"/>
        </w:rPr>
        <w:t xml:space="preserve"> </w:t>
      </w:r>
      <w:r w:rsidRPr="00FB2097">
        <w:rPr>
          <w:rFonts w:ascii="Times New Roman" w:eastAsia="Calibri" w:hAnsi="Times New Roman" w:cs="Times New Roman"/>
          <w:sz w:val="28"/>
          <w:szCs w:val="28"/>
          <w:lang w:eastAsia="ru-RU"/>
        </w:rPr>
        <w:t>утверждаемого постановлением Правительства Брянской области.</w:t>
      </w:r>
    </w:p>
    <w:p w:rsidR="00FB2097" w:rsidRPr="00FB2097" w:rsidRDefault="00FB2097" w:rsidP="00FB2097">
      <w:pPr>
        <w:widowControl w:val="0"/>
        <w:autoSpaceDE w:val="0"/>
        <w:autoSpaceDN w:val="0"/>
        <w:adjustRightInd w:val="0"/>
        <w:spacing w:after="0" w:line="252" w:lineRule="auto"/>
        <w:ind w:firstLine="709"/>
        <w:jc w:val="both"/>
        <w:rPr>
          <w:rFonts w:ascii="Times New Roman" w:eastAsia="Calibri" w:hAnsi="Times New Roman" w:cs="Times New Roman"/>
          <w:sz w:val="28"/>
          <w:szCs w:val="28"/>
          <w:lang w:eastAsia="ru-RU"/>
        </w:rPr>
      </w:pPr>
      <w:r w:rsidRPr="00FB2097">
        <w:rPr>
          <w:rFonts w:ascii="Times New Roman" w:eastAsia="Times New Roman" w:hAnsi="Times New Roman" w:cs="Times New Roman"/>
          <w:sz w:val="28"/>
          <w:szCs w:val="28"/>
          <w:lang w:eastAsia="ru-RU"/>
        </w:rPr>
        <w:t>Отмечено, что п</w:t>
      </w:r>
      <w:r w:rsidRPr="00FB2097">
        <w:rPr>
          <w:rFonts w:ascii="Times New Roman" w:eastAsia="Calibri" w:hAnsi="Times New Roman" w:cs="Times New Roman"/>
          <w:sz w:val="28"/>
          <w:szCs w:val="28"/>
          <w:lang w:eastAsia="ru-RU"/>
        </w:rPr>
        <w:t>еречень государственных программ (подпрограмм) Брянской области, подлежащих разработке и реализации органами государственной власти Брянской области на 2014-2020 годы утвержден постановлением Правительства Брянской области от 29.12.2014 г. № 687-п и включает 17 государственных программ. В материалах к законопроекту представлен проект новой государственной программы «Профилактика правонарушений и противодействие преступности на территории Брянской области» (2016 – 2020 годы).</w:t>
      </w:r>
    </w:p>
    <w:p w:rsidR="00FB2097" w:rsidRPr="00FB2097" w:rsidRDefault="00FB2097" w:rsidP="00FB2097">
      <w:pPr>
        <w:widowControl w:val="0"/>
        <w:autoSpaceDE w:val="0"/>
        <w:autoSpaceDN w:val="0"/>
        <w:adjustRightInd w:val="0"/>
        <w:spacing w:after="0" w:line="252" w:lineRule="auto"/>
        <w:ind w:firstLine="709"/>
        <w:jc w:val="both"/>
        <w:rPr>
          <w:rFonts w:ascii="Times New Roman" w:eastAsia="Calibri" w:hAnsi="Times New Roman" w:cs="Times New Roman"/>
          <w:sz w:val="28"/>
          <w:szCs w:val="28"/>
          <w:lang w:eastAsia="ru-RU"/>
        </w:rPr>
      </w:pPr>
      <w:r w:rsidRPr="00FB2097">
        <w:rPr>
          <w:rFonts w:ascii="Times New Roman" w:eastAsia="Calibri" w:hAnsi="Times New Roman" w:cs="Times New Roman"/>
          <w:sz w:val="28"/>
          <w:szCs w:val="28"/>
          <w:lang w:eastAsia="ru-RU"/>
        </w:rPr>
        <w:t>Таким образом, проект новой государственной программы разработан в нарушение пункта 15 порядка разработки госпрограмм.</w:t>
      </w:r>
    </w:p>
    <w:p w:rsidR="00FB2097" w:rsidRPr="00FB2097" w:rsidRDefault="00FB2097" w:rsidP="00FB2097">
      <w:pPr>
        <w:spacing w:after="0" w:line="252"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Анализ распределения расходов областного бюджета по государственным программам Брянской области на 2016 год представлен в приложении 3 к настоящему заключению.</w:t>
      </w:r>
    </w:p>
    <w:p w:rsidR="00FB2097" w:rsidRPr="00FB2097" w:rsidRDefault="00FB2097" w:rsidP="00FB2097">
      <w:pPr>
        <w:spacing w:after="0" w:line="252"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 xml:space="preserve">В соответствии с законопроектом расходы областного бюджета на реализацию 18 госпрограмм на 2016 год планируются в объеме </w:t>
      </w:r>
      <w:r w:rsidRPr="00FB2097">
        <w:rPr>
          <w:rFonts w:ascii="Times New Roman" w:eastAsia="Times New Roman" w:hAnsi="Times New Roman" w:cs="Times New Roman"/>
          <w:sz w:val="28"/>
          <w:szCs w:val="28"/>
          <w:lang w:eastAsia="ru-RU"/>
        </w:rPr>
        <w:br/>
        <w:t>36 983 761,7 тыс. рублей, или 99,0 процентов.</w:t>
      </w:r>
    </w:p>
    <w:p w:rsidR="00FB2097" w:rsidRPr="00FB2097" w:rsidRDefault="00FB2097" w:rsidP="00FB2097">
      <w:pPr>
        <w:spacing w:after="0" w:line="252"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 xml:space="preserve">Наибольший объем финансирования запланирован на реализацию мероприятий государственных программ «Социальная и демографическая политика Брянской области» (2014-2020 годы), «Развитие образования и науки Брянской области» (2014-2020 годы), «Развитие здравоохранения Брянской </w:t>
      </w:r>
      <w:r w:rsidRPr="00FB2097">
        <w:rPr>
          <w:rFonts w:ascii="Times New Roman" w:eastAsia="Times New Roman" w:hAnsi="Times New Roman" w:cs="Times New Roman"/>
          <w:sz w:val="28"/>
          <w:szCs w:val="28"/>
          <w:lang w:eastAsia="ru-RU"/>
        </w:rPr>
        <w:lastRenderedPageBreak/>
        <w:t>области» (2014-2020 годы) - 26 213 023,9 тыс. рублей, или 70,9% программной части расходов областного бюджета.</w:t>
      </w:r>
    </w:p>
    <w:p w:rsidR="00FB2097" w:rsidRPr="00FB2097" w:rsidRDefault="00FB2097" w:rsidP="00FB2097">
      <w:pPr>
        <w:spacing w:after="0" w:line="252"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В структуре финансирования государственных программ по группам видов расходов наибольшую долю 41,5% составляют межбюджетные трансферты. Расходы на социальное обеспечение и осуществление иных выплат населению составляют 26,9 процента. На предоставление субсидий автономным учреждениям и некоммерческим организациям – 12,1 процента. Расходы на выплаты персоналу в целях обеспечения выполнения функций государственными органами, казенными учреждениями – 2,3%, закупку товаров, работ и услуг для государственных нужд – 6,1 процента. Расходы областного бюджета на осуществление бюджетных инвестиций в объекты государственной собственности составляют 1,3% объема расходов по госпрограммам, иные межбюджетные трансферты – 4,9%, обслуживание государственного долга – 2,4 процента.</w:t>
      </w:r>
    </w:p>
    <w:p w:rsidR="00FB2097" w:rsidRDefault="00FB2097" w:rsidP="00FB2097">
      <w:pPr>
        <w:spacing w:after="0" w:line="240" w:lineRule="auto"/>
        <w:ind w:firstLine="708"/>
        <w:jc w:val="both"/>
        <w:rPr>
          <w:rFonts w:ascii="Times New Roman" w:eastAsia="Calibri" w:hAnsi="Times New Roman" w:cs="Times New Roman"/>
          <w:sz w:val="28"/>
          <w:szCs w:val="28"/>
          <w:lang w:eastAsia="ru-RU"/>
        </w:rPr>
      </w:pPr>
      <w:r w:rsidRPr="00DE4C4C">
        <w:rPr>
          <w:rFonts w:ascii="Times New Roman" w:eastAsia="Calibri" w:hAnsi="Times New Roman" w:cs="Times New Roman"/>
          <w:sz w:val="28"/>
          <w:szCs w:val="28"/>
          <w:lang w:eastAsia="ru-RU"/>
        </w:rPr>
        <w:t>В ходе подготовки заключения были отмечены следующие замечания и недостатк</w:t>
      </w:r>
      <w:r w:rsidR="00191B03" w:rsidRPr="00DE4C4C">
        <w:rPr>
          <w:rFonts w:ascii="Times New Roman" w:eastAsia="Calibri" w:hAnsi="Times New Roman" w:cs="Times New Roman"/>
          <w:sz w:val="28"/>
          <w:szCs w:val="28"/>
          <w:lang w:eastAsia="ru-RU"/>
        </w:rPr>
        <w:t>и по государственным программам.</w:t>
      </w:r>
    </w:p>
    <w:p w:rsidR="00191B03" w:rsidRPr="00191B03" w:rsidRDefault="00191B03" w:rsidP="00191B03">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 н</w:t>
      </w:r>
      <w:r w:rsidRPr="00191B03">
        <w:rPr>
          <w:rFonts w:ascii="Times New Roman" w:eastAsia="Calibri" w:hAnsi="Times New Roman" w:cs="Times New Roman"/>
          <w:sz w:val="28"/>
        </w:rPr>
        <w:t>арушени</w:t>
      </w:r>
      <w:r>
        <w:rPr>
          <w:rFonts w:ascii="Times New Roman" w:eastAsia="Calibri" w:hAnsi="Times New Roman" w:cs="Times New Roman"/>
          <w:sz w:val="28"/>
        </w:rPr>
        <w:t>е</w:t>
      </w:r>
      <w:r w:rsidRPr="00191B03">
        <w:rPr>
          <w:rFonts w:ascii="Times New Roman" w:eastAsia="Calibri" w:hAnsi="Times New Roman" w:cs="Times New Roman"/>
          <w:sz w:val="28"/>
        </w:rPr>
        <w:t xml:space="preserve"> постановления № 608-п</w:t>
      </w:r>
      <w:r>
        <w:rPr>
          <w:rFonts w:ascii="Times New Roman" w:eastAsia="Calibri" w:hAnsi="Times New Roman" w:cs="Times New Roman"/>
          <w:sz w:val="28"/>
        </w:rPr>
        <w:t xml:space="preserve"> в следующих </w:t>
      </w:r>
      <w:r w:rsidR="00D778E5">
        <w:rPr>
          <w:rFonts w:ascii="Times New Roman" w:eastAsia="Calibri" w:hAnsi="Times New Roman" w:cs="Times New Roman"/>
          <w:sz w:val="28"/>
        </w:rPr>
        <w:t>5</w:t>
      </w:r>
      <w:r>
        <w:rPr>
          <w:rFonts w:ascii="Times New Roman" w:eastAsia="Calibri" w:hAnsi="Times New Roman" w:cs="Times New Roman"/>
          <w:sz w:val="28"/>
        </w:rPr>
        <w:t xml:space="preserve"> госпрограммах отсутствуют</w:t>
      </w:r>
      <w:r w:rsidRPr="00191B03">
        <w:rPr>
          <w:rFonts w:ascii="Times New Roman" w:eastAsia="Calibri" w:hAnsi="Times New Roman" w:cs="Times New Roman"/>
          <w:sz w:val="28"/>
        </w:rPr>
        <w:t>:</w:t>
      </w:r>
    </w:p>
    <w:p w:rsidR="00191B03" w:rsidRDefault="00191B03" w:rsidP="00191B03">
      <w:pPr>
        <w:spacing w:after="0" w:line="240" w:lineRule="auto"/>
        <w:ind w:firstLine="709"/>
        <w:jc w:val="both"/>
        <w:rPr>
          <w:rFonts w:ascii="Times New Roman" w:eastAsia="Calibri" w:hAnsi="Times New Roman" w:cs="Times New Roman"/>
          <w:sz w:val="28"/>
        </w:rPr>
      </w:pPr>
      <w:r w:rsidRPr="00191B03">
        <w:rPr>
          <w:rFonts w:ascii="Times New Roman" w:eastAsia="Calibri" w:hAnsi="Times New Roman" w:cs="Times New Roman"/>
          <w:sz w:val="28"/>
        </w:rPr>
        <w:t>количественн</w:t>
      </w:r>
      <w:r>
        <w:rPr>
          <w:rFonts w:ascii="Times New Roman" w:eastAsia="Calibri" w:hAnsi="Times New Roman" w:cs="Times New Roman"/>
          <w:sz w:val="28"/>
        </w:rPr>
        <w:t>ые</w:t>
      </w:r>
      <w:r w:rsidRPr="00191B03">
        <w:rPr>
          <w:rFonts w:ascii="Times New Roman" w:eastAsia="Calibri" w:hAnsi="Times New Roman" w:cs="Times New Roman"/>
          <w:sz w:val="28"/>
        </w:rPr>
        <w:t xml:space="preserve"> значения </w:t>
      </w:r>
      <w:r w:rsidR="00DE4C4C">
        <w:rPr>
          <w:rFonts w:ascii="Times New Roman" w:eastAsia="Calibri" w:hAnsi="Times New Roman" w:cs="Times New Roman"/>
          <w:sz w:val="28"/>
        </w:rPr>
        <w:t>10</w:t>
      </w:r>
      <w:r w:rsidRPr="00191B03">
        <w:rPr>
          <w:rFonts w:ascii="Times New Roman" w:eastAsia="Calibri" w:hAnsi="Times New Roman" w:cs="Times New Roman"/>
          <w:sz w:val="28"/>
        </w:rPr>
        <w:t xml:space="preserve"> показателей</w:t>
      </w:r>
      <w:r>
        <w:rPr>
          <w:rFonts w:ascii="Times New Roman" w:eastAsia="Calibri" w:hAnsi="Times New Roman" w:cs="Times New Roman"/>
          <w:sz w:val="28"/>
        </w:rPr>
        <w:t>, в том числе</w:t>
      </w:r>
      <w:r w:rsidR="004C1BDA">
        <w:rPr>
          <w:rFonts w:ascii="Times New Roman" w:eastAsia="Calibri" w:hAnsi="Times New Roman" w:cs="Times New Roman"/>
          <w:sz w:val="28"/>
        </w:rPr>
        <w:t xml:space="preserve"> 4 </w:t>
      </w:r>
      <w:r w:rsidR="00DE4C4C">
        <w:rPr>
          <w:rFonts w:ascii="Times New Roman" w:eastAsia="Calibri" w:hAnsi="Times New Roman" w:cs="Times New Roman"/>
          <w:sz w:val="28"/>
        </w:rPr>
        <w:t xml:space="preserve">показателя </w:t>
      </w:r>
      <w:r w:rsidR="004C1BDA">
        <w:rPr>
          <w:rFonts w:ascii="Times New Roman" w:eastAsia="Calibri" w:hAnsi="Times New Roman" w:cs="Times New Roman"/>
          <w:sz w:val="28"/>
        </w:rPr>
        <w:t>по госпрограмме</w:t>
      </w:r>
      <w:r w:rsidR="004C1BDA" w:rsidRPr="004C1BDA">
        <w:t xml:space="preserve"> </w:t>
      </w:r>
      <w:r w:rsidR="004C1BDA">
        <w:t>«</w:t>
      </w:r>
      <w:r w:rsidR="004C1BDA" w:rsidRPr="004C1BDA">
        <w:rPr>
          <w:rFonts w:ascii="Times New Roman" w:eastAsia="Calibri" w:hAnsi="Times New Roman" w:cs="Times New Roman"/>
          <w:sz w:val="28"/>
        </w:rPr>
        <w:t>Обеспечение реализации полномочий высшего исполнительного органа государственной власти Брянской области (2014 – 2020 годы)</w:t>
      </w:r>
      <w:r w:rsidR="004C1BDA">
        <w:rPr>
          <w:rFonts w:ascii="Times New Roman" w:eastAsia="Calibri" w:hAnsi="Times New Roman" w:cs="Times New Roman"/>
          <w:sz w:val="28"/>
        </w:rPr>
        <w:t xml:space="preserve">», </w:t>
      </w:r>
      <w:r w:rsidR="00DE4C4C">
        <w:rPr>
          <w:rFonts w:ascii="Times New Roman" w:eastAsia="Calibri" w:hAnsi="Times New Roman" w:cs="Times New Roman"/>
          <w:sz w:val="28"/>
        </w:rPr>
        <w:br/>
        <w:t>1 показатель по</w:t>
      </w:r>
      <w:r>
        <w:rPr>
          <w:rFonts w:ascii="Times New Roman" w:eastAsia="Calibri" w:hAnsi="Times New Roman" w:cs="Times New Roman"/>
          <w:sz w:val="28"/>
        </w:rPr>
        <w:t xml:space="preserve"> </w:t>
      </w:r>
      <w:r w:rsidR="004C1BDA">
        <w:rPr>
          <w:rFonts w:ascii="Times New Roman" w:eastAsia="Calibri" w:hAnsi="Times New Roman" w:cs="Times New Roman"/>
          <w:sz w:val="28"/>
        </w:rPr>
        <w:t>госпрограмм</w:t>
      </w:r>
      <w:r w:rsidR="00DE4C4C">
        <w:rPr>
          <w:rFonts w:ascii="Times New Roman" w:eastAsia="Calibri" w:hAnsi="Times New Roman" w:cs="Times New Roman"/>
          <w:sz w:val="28"/>
        </w:rPr>
        <w:t>е</w:t>
      </w:r>
      <w:r w:rsidR="004C1BDA" w:rsidRPr="004C1BDA">
        <w:t xml:space="preserve"> </w:t>
      </w:r>
      <w:r w:rsidR="004C1BDA" w:rsidRPr="00DE4C4C">
        <w:rPr>
          <w:rFonts w:ascii="Times New Roman" w:hAnsi="Times New Roman" w:cs="Times New Roman"/>
          <w:sz w:val="28"/>
          <w:szCs w:val="28"/>
        </w:rPr>
        <w:t>«</w:t>
      </w:r>
      <w:r w:rsidR="004C1BDA" w:rsidRPr="004C1BDA">
        <w:rPr>
          <w:rFonts w:ascii="Times New Roman" w:eastAsia="Calibri" w:hAnsi="Times New Roman" w:cs="Times New Roman"/>
          <w:sz w:val="28"/>
        </w:rPr>
        <w:t>Охрана окружающей среды, воспроизводство и использование природных ресурсов Брянской области (2014 - 2020 годы)</w:t>
      </w:r>
      <w:r w:rsidR="004C1BDA">
        <w:rPr>
          <w:rFonts w:ascii="Times New Roman" w:eastAsia="Calibri" w:hAnsi="Times New Roman" w:cs="Times New Roman"/>
          <w:sz w:val="28"/>
        </w:rPr>
        <w:t>», 5 по госпрограмме «</w:t>
      </w:r>
      <w:r w:rsidR="004C1BDA" w:rsidRPr="004C1BDA">
        <w:rPr>
          <w:rFonts w:ascii="Times New Roman" w:eastAsia="Calibri" w:hAnsi="Times New Roman" w:cs="Times New Roman"/>
          <w:sz w:val="28"/>
        </w:rPr>
        <w:t>Управление государственными финансами Брянской области (2014 - 2020 годы)</w:t>
      </w:r>
      <w:r w:rsidR="004C1BDA">
        <w:rPr>
          <w:rFonts w:ascii="Times New Roman" w:eastAsia="Calibri" w:hAnsi="Times New Roman" w:cs="Times New Roman"/>
          <w:sz w:val="28"/>
        </w:rPr>
        <w:t>»</w:t>
      </w:r>
      <w:r w:rsidRPr="00191B03">
        <w:rPr>
          <w:rFonts w:ascii="Times New Roman" w:eastAsia="Calibri" w:hAnsi="Times New Roman" w:cs="Times New Roman"/>
          <w:sz w:val="28"/>
        </w:rPr>
        <w:t>;</w:t>
      </w:r>
    </w:p>
    <w:p w:rsidR="00DE4C4C" w:rsidRPr="00DE4C4C" w:rsidRDefault="00DE4C4C" w:rsidP="00191B03">
      <w:pPr>
        <w:spacing w:after="0" w:line="240" w:lineRule="auto"/>
        <w:ind w:firstLine="709"/>
        <w:jc w:val="both"/>
        <w:rPr>
          <w:rFonts w:ascii="Times New Roman" w:eastAsia="Calibri" w:hAnsi="Times New Roman" w:cs="Times New Roman"/>
          <w:sz w:val="28"/>
        </w:rPr>
      </w:pPr>
      <w:r w:rsidRPr="00DE4C4C">
        <w:rPr>
          <w:rFonts w:ascii="Times New Roman" w:eastAsia="Calibri" w:hAnsi="Times New Roman" w:cs="Times New Roman"/>
          <w:sz w:val="28"/>
        </w:rPr>
        <w:t xml:space="preserve">показатель результативности по </w:t>
      </w:r>
      <w:r>
        <w:rPr>
          <w:rFonts w:ascii="Times New Roman" w:eastAsia="Calibri" w:hAnsi="Times New Roman" w:cs="Times New Roman"/>
          <w:sz w:val="28"/>
        </w:rPr>
        <w:t>одному</w:t>
      </w:r>
      <w:r w:rsidRPr="00DE4C4C">
        <w:rPr>
          <w:rFonts w:ascii="Times New Roman" w:eastAsia="Calibri" w:hAnsi="Times New Roman" w:cs="Times New Roman"/>
          <w:sz w:val="28"/>
        </w:rPr>
        <w:t xml:space="preserve"> мероприятию </w:t>
      </w:r>
      <w:r>
        <w:rPr>
          <w:rFonts w:ascii="Times New Roman" w:eastAsia="Calibri" w:hAnsi="Times New Roman" w:cs="Times New Roman"/>
          <w:sz w:val="28"/>
        </w:rPr>
        <w:t xml:space="preserve">госпрограммы </w:t>
      </w:r>
      <w:r w:rsidRPr="00DE4C4C">
        <w:rPr>
          <w:rFonts w:ascii="Times New Roman" w:eastAsia="Calibri" w:hAnsi="Times New Roman" w:cs="Times New Roman"/>
          <w:sz w:val="28"/>
        </w:rPr>
        <w:t>«Охрана окружающей среды, воспроизводство и использование природных ресурсов Брянской области (2014 - 2020 годы)»;</w:t>
      </w:r>
    </w:p>
    <w:p w:rsidR="00191B03" w:rsidRPr="00191B03" w:rsidRDefault="00DE4C4C" w:rsidP="00191B03">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определение</w:t>
      </w:r>
      <w:r w:rsidR="00191B03" w:rsidRPr="00191B03">
        <w:rPr>
          <w:rFonts w:ascii="Times New Roman" w:eastAsia="Calibri" w:hAnsi="Times New Roman" w:cs="Times New Roman"/>
          <w:sz w:val="28"/>
        </w:rPr>
        <w:t xml:space="preserve"> методики расчета </w:t>
      </w:r>
      <w:r w:rsidR="00D778E5">
        <w:rPr>
          <w:rFonts w:ascii="Times New Roman" w:eastAsia="Calibri" w:hAnsi="Times New Roman" w:cs="Times New Roman"/>
          <w:sz w:val="28"/>
        </w:rPr>
        <w:t>по 2</w:t>
      </w:r>
      <w:r w:rsidR="00191B03" w:rsidRPr="00191B03">
        <w:rPr>
          <w:rFonts w:ascii="Times New Roman" w:eastAsia="Calibri" w:hAnsi="Times New Roman" w:cs="Times New Roman"/>
          <w:sz w:val="28"/>
        </w:rPr>
        <w:t xml:space="preserve"> показател</w:t>
      </w:r>
      <w:r w:rsidR="00D778E5">
        <w:rPr>
          <w:rFonts w:ascii="Times New Roman" w:eastAsia="Calibri" w:hAnsi="Times New Roman" w:cs="Times New Roman"/>
          <w:sz w:val="28"/>
        </w:rPr>
        <w:t>ям, в том числе 1 показатель по госпрограмме</w:t>
      </w:r>
      <w:r w:rsidR="00191B03" w:rsidRPr="00191B03">
        <w:rPr>
          <w:rFonts w:ascii="Times New Roman" w:eastAsia="Calibri" w:hAnsi="Times New Roman" w:cs="Times New Roman"/>
          <w:sz w:val="28"/>
        </w:rPr>
        <w:t xml:space="preserve"> </w:t>
      </w:r>
      <w:r w:rsidR="00D778E5" w:rsidRPr="00DE4C4C">
        <w:rPr>
          <w:rFonts w:ascii="Times New Roman" w:hAnsi="Times New Roman" w:cs="Times New Roman"/>
          <w:sz w:val="28"/>
          <w:szCs w:val="28"/>
        </w:rPr>
        <w:t>«</w:t>
      </w:r>
      <w:r w:rsidR="00D778E5" w:rsidRPr="004C1BDA">
        <w:rPr>
          <w:rFonts w:ascii="Times New Roman" w:eastAsia="Calibri" w:hAnsi="Times New Roman" w:cs="Times New Roman"/>
          <w:sz w:val="28"/>
        </w:rPr>
        <w:t>Охрана окружающей среды, воспроизводство и использование природных ресурсов Брянской области (2014 - 2020 годы)</w:t>
      </w:r>
      <w:r w:rsidR="00D778E5">
        <w:rPr>
          <w:rFonts w:ascii="Times New Roman" w:eastAsia="Calibri" w:hAnsi="Times New Roman" w:cs="Times New Roman"/>
          <w:sz w:val="28"/>
        </w:rPr>
        <w:t xml:space="preserve">», </w:t>
      </w:r>
      <w:r w:rsidR="00D778E5">
        <w:rPr>
          <w:rFonts w:ascii="Times New Roman" w:eastAsia="Calibri" w:hAnsi="Times New Roman" w:cs="Times New Roman"/>
          <w:sz w:val="28"/>
        </w:rPr>
        <w:br/>
        <w:t>1 показатель по госпрограмме</w:t>
      </w:r>
      <w:r w:rsidR="00D778E5" w:rsidRPr="00D778E5">
        <w:rPr>
          <w:rFonts w:ascii="Times New Roman" w:eastAsia="Times New Roman" w:hAnsi="Times New Roman" w:cs="Times New Roman"/>
          <w:color w:val="000000"/>
          <w:sz w:val="20"/>
          <w:szCs w:val="20"/>
          <w:lang w:eastAsia="ru-RU"/>
        </w:rPr>
        <w:t xml:space="preserve"> </w:t>
      </w:r>
      <w:r w:rsidR="00D778E5">
        <w:rPr>
          <w:rFonts w:ascii="Times New Roman" w:eastAsia="Times New Roman" w:hAnsi="Times New Roman" w:cs="Times New Roman"/>
          <w:color w:val="000000"/>
          <w:sz w:val="28"/>
          <w:szCs w:val="28"/>
          <w:lang w:eastAsia="ru-RU"/>
        </w:rPr>
        <w:t>«</w:t>
      </w:r>
      <w:r w:rsidR="00D778E5" w:rsidRPr="00D778E5">
        <w:rPr>
          <w:rFonts w:ascii="Times New Roman" w:eastAsia="Calibri" w:hAnsi="Times New Roman" w:cs="Times New Roman"/>
          <w:sz w:val="28"/>
        </w:rPr>
        <w:t>Развитие культуры и туризма в Брянской области (2014 - 2020 годы)</w:t>
      </w:r>
      <w:r w:rsidR="00D778E5">
        <w:rPr>
          <w:rFonts w:ascii="Times New Roman" w:eastAsia="Calibri" w:hAnsi="Times New Roman" w:cs="Times New Roman"/>
          <w:sz w:val="28"/>
        </w:rPr>
        <w:t>»</w:t>
      </w:r>
      <w:r w:rsidR="00191B03" w:rsidRPr="00191B03">
        <w:rPr>
          <w:rFonts w:ascii="Times New Roman" w:eastAsia="Calibri" w:hAnsi="Times New Roman" w:cs="Times New Roman"/>
          <w:sz w:val="28"/>
        </w:rPr>
        <w:t>;</w:t>
      </w:r>
    </w:p>
    <w:p w:rsidR="00191B03" w:rsidRPr="00191B03" w:rsidRDefault="00D778E5" w:rsidP="00191B03">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указание</w:t>
      </w:r>
      <w:r w:rsidR="00191B03" w:rsidRPr="00191B03">
        <w:rPr>
          <w:rFonts w:ascii="Times New Roman" w:eastAsia="Calibri" w:hAnsi="Times New Roman" w:cs="Times New Roman"/>
          <w:sz w:val="28"/>
        </w:rPr>
        <w:t xml:space="preserve"> ссылок на открытые источники расчета </w:t>
      </w:r>
      <w:r w:rsidR="00CD4470">
        <w:rPr>
          <w:rFonts w:ascii="Times New Roman" w:eastAsia="Calibri" w:hAnsi="Times New Roman" w:cs="Times New Roman"/>
          <w:sz w:val="28"/>
        </w:rPr>
        <w:t>76</w:t>
      </w:r>
      <w:r w:rsidR="00191B03" w:rsidRPr="00191B03">
        <w:rPr>
          <w:rFonts w:ascii="Times New Roman" w:eastAsia="Calibri" w:hAnsi="Times New Roman" w:cs="Times New Roman"/>
          <w:sz w:val="28"/>
        </w:rPr>
        <w:t xml:space="preserve"> показателей</w:t>
      </w:r>
      <w:r>
        <w:rPr>
          <w:rFonts w:ascii="Times New Roman" w:eastAsia="Calibri" w:hAnsi="Times New Roman" w:cs="Times New Roman"/>
          <w:sz w:val="28"/>
        </w:rPr>
        <w:t xml:space="preserve"> госпрограммы </w:t>
      </w:r>
      <w:r w:rsidRPr="00B72A8A">
        <w:rPr>
          <w:rFonts w:ascii="Times New Roman" w:eastAsia="Calibri" w:hAnsi="Times New Roman" w:cs="Times New Roman"/>
          <w:sz w:val="28"/>
        </w:rPr>
        <w:t>«Развитие сельского хозяйства и регулирование рынков сельскохозяйственной продукции, сырья и продовольствия Брянской области (2014 - 2020 годы)</w:t>
      </w:r>
      <w:r>
        <w:rPr>
          <w:rFonts w:ascii="Times New Roman" w:eastAsia="Calibri" w:hAnsi="Times New Roman" w:cs="Times New Roman"/>
          <w:sz w:val="28"/>
        </w:rPr>
        <w:t>»</w:t>
      </w:r>
      <w:r w:rsidR="00191B03" w:rsidRPr="00191B03">
        <w:rPr>
          <w:rFonts w:ascii="Times New Roman" w:eastAsia="Calibri" w:hAnsi="Times New Roman" w:cs="Times New Roman"/>
          <w:sz w:val="28"/>
        </w:rPr>
        <w:t>.</w:t>
      </w:r>
    </w:p>
    <w:p w:rsidR="00B72A8A" w:rsidRDefault="00B72A8A" w:rsidP="00B72A8A">
      <w:pPr>
        <w:spacing w:after="0" w:line="240" w:lineRule="auto"/>
        <w:ind w:firstLine="709"/>
        <w:jc w:val="both"/>
        <w:rPr>
          <w:rFonts w:ascii="Times New Roman" w:eastAsia="Calibri" w:hAnsi="Times New Roman" w:cs="Times New Roman"/>
          <w:sz w:val="28"/>
          <w:highlight w:val="green"/>
        </w:rPr>
      </w:pPr>
      <w:r w:rsidRPr="00B72A8A">
        <w:rPr>
          <w:rFonts w:ascii="Times New Roman" w:eastAsia="Calibri" w:hAnsi="Times New Roman" w:cs="Times New Roman"/>
          <w:sz w:val="28"/>
        </w:rPr>
        <w:t>Отмечено о</w:t>
      </w:r>
      <w:r w:rsidR="00191B03" w:rsidRPr="00B72A8A">
        <w:rPr>
          <w:rFonts w:ascii="Times New Roman" w:eastAsia="Calibri" w:hAnsi="Times New Roman" w:cs="Times New Roman"/>
          <w:sz w:val="28"/>
        </w:rPr>
        <w:t xml:space="preserve">тсутствие динамики отдельных показателей, что не позволит оценить степень их влияния на выполнение </w:t>
      </w:r>
      <w:r w:rsidRPr="00B72A8A">
        <w:rPr>
          <w:rFonts w:ascii="Times New Roman" w:eastAsia="Calibri" w:hAnsi="Times New Roman" w:cs="Times New Roman"/>
          <w:sz w:val="28"/>
        </w:rPr>
        <w:t xml:space="preserve">следующих </w:t>
      </w:r>
      <w:r w:rsidR="00191B03" w:rsidRPr="00B72A8A">
        <w:rPr>
          <w:rFonts w:ascii="Times New Roman" w:eastAsia="Calibri" w:hAnsi="Times New Roman" w:cs="Times New Roman"/>
          <w:sz w:val="28"/>
        </w:rPr>
        <w:t>госпрограмм</w:t>
      </w:r>
      <w:r w:rsidRPr="00B72A8A">
        <w:rPr>
          <w:rFonts w:ascii="Times New Roman" w:eastAsia="Calibri" w:hAnsi="Times New Roman" w:cs="Times New Roman"/>
          <w:sz w:val="28"/>
        </w:rPr>
        <w:t>:</w:t>
      </w:r>
      <w:r w:rsidR="00191B03" w:rsidRPr="00B72A8A">
        <w:rPr>
          <w:rFonts w:ascii="Times New Roman" w:eastAsia="Calibri" w:hAnsi="Times New Roman" w:cs="Times New Roman"/>
          <w:sz w:val="28"/>
        </w:rPr>
        <w:t xml:space="preserve"> </w:t>
      </w:r>
      <w:r w:rsidRPr="00B72A8A">
        <w:rPr>
          <w:rFonts w:ascii="Times New Roman" w:eastAsia="Calibri" w:hAnsi="Times New Roman" w:cs="Times New Roman"/>
          <w:sz w:val="28"/>
        </w:rPr>
        <w:t xml:space="preserve">«Профилактика правонарушений и противодействие преступности на территории Брянской области (2016 - 2020 годы)», «Охрана окружающей среды, воспроизводство и использование природных ресурсов Брянской области (2014 - 2020 годы)», «Развитие здравоохранения Брянской области (2014 - 2020 годы)», «Развитие сельского хозяйства и регулирование рынков сельскохозяйственной продукции, сырья и продовольствия Брянской области </w:t>
      </w:r>
      <w:r w:rsidRPr="00B72A8A">
        <w:rPr>
          <w:rFonts w:ascii="Times New Roman" w:eastAsia="Calibri" w:hAnsi="Times New Roman" w:cs="Times New Roman"/>
          <w:sz w:val="28"/>
        </w:rPr>
        <w:lastRenderedPageBreak/>
        <w:t>(2014 - 2020 годы)</w:t>
      </w:r>
      <w:r>
        <w:rPr>
          <w:rFonts w:ascii="Times New Roman" w:eastAsia="Calibri" w:hAnsi="Times New Roman" w:cs="Times New Roman"/>
          <w:sz w:val="28"/>
        </w:rPr>
        <w:t>»,</w:t>
      </w:r>
      <w:r w:rsidRPr="00B72A8A">
        <w:rPr>
          <w:rFonts w:ascii="Times New Roman" w:eastAsia="Times New Roman" w:hAnsi="Times New Roman" w:cs="Times New Roman"/>
          <w:color w:val="000000"/>
          <w:sz w:val="20"/>
          <w:szCs w:val="20"/>
          <w:lang w:eastAsia="ru-RU"/>
        </w:rPr>
        <w:t xml:space="preserve"> </w:t>
      </w:r>
      <w:r w:rsidRPr="00B72A8A">
        <w:rPr>
          <w:rFonts w:ascii="Times New Roman" w:eastAsia="Times New Roman" w:hAnsi="Times New Roman" w:cs="Times New Roman"/>
          <w:color w:val="000000"/>
          <w:sz w:val="28"/>
          <w:szCs w:val="28"/>
          <w:lang w:eastAsia="ru-RU"/>
        </w:rPr>
        <w:t>«</w:t>
      </w:r>
      <w:r w:rsidRPr="00B72A8A">
        <w:rPr>
          <w:rFonts w:ascii="Times New Roman" w:eastAsia="Calibri" w:hAnsi="Times New Roman" w:cs="Times New Roman"/>
          <w:sz w:val="28"/>
          <w:szCs w:val="28"/>
        </w:rPr>
        <w:t>У</w:t>
      </w:r>
      <w:r w:rsidRPr="00B72A8A">
        <w:rPr>
          <w:rFonts w:ascii="Times New Roman" w:eastAsia="Calibri" w:hAnsi="Times New Roman" w:cs="Times New Roman"/>
          <w:sz w:val="28"/>
        </w:rPr>
        <w:t>правление государственными финансами Брянской области (2014 - 2020 годы)</w:t>
      </w:r>
      <w:r>
        <w:rPr>
          <w:rFonts w:ascii="Times New Roman" w:eastAsia="Calibri" w:hAnsi="Times New Roman" w:cs="Times New Roman"/>
          <w:sz w:val="28"/>
        </w:rPr>
        <w:t>», «</w:t>
      </w:r>
      <w:r w:rsidRPr="00B72A8A">
        <w:rPr>
          <w:rFonts w:ascii="Times New Roman" w:eastAsia="Calibri" w:hAnsi="Times New Roman" w:cs="Times New Roman"/>
          <w:sz w:val="28"/>
        </w:rPr>
        <w:t>Развитие мировой юстиции Брянской области (2014 - 2020 годы)</w:t>
      </w:r>
      <w:r>
        <w:rPr>
          <w:rFonts w:ascii="Times New Roman" w:eastAsia="Calibri" w:hAnsi="Times New Roman" w:cs="Times New Roman"/>
          <w:sz w:val="28"/>
        </w:rPr>
        <w:t>», «</w:t>
      </w:r>
      <w:r w:rsidRPr="00B72A8A">
        <w:rPr>
          <w:rFonts w:ascii="Times New Roman" w:eastAsia="Calibri" w:hAnsi="Times New Roman" w:cs="Times New Roman"/>
          <w:sz w:val="28"/>
        </w:rPr>
        <w:t>Развитие лесного хозяйства Брянской области</w:t>
      </w:r>
      <w:r w:rsidR="005371BD">
        <w:rPr>
          <w:rFonts w:ascii="Times New Roman" w:eastAsia="Calibri" w:hAnsi="Times New Roman" w:cs="Times New Roman"/>
          <w:sz w:val="28"/>
        </w:rPr>
        <w:br/>
      </w:r>
      <w:r w:rsidRPr="00B72A8A">
        <w:rPr>
          <w:rFonts w:ascii="Times New Roman" w:eastAsia="Calibri" w:hAnsi="Times New Roman" w:cs="Times New Roman"/>
          <w:sz w:val="28"/>
        </w:rPr>
        <w:t>(2014 - 2020 годы)</w:t>
      </w:r>
      <w:r>
        <w:rPr>
          <w:rFonts w:ascii="Times New Roman" w:eastAsia="Calibri" w:hAnsi="Times New Roman" w:cs="Times New Roman"/>
          <w:sz w:val="28"/>
        </w:rPr>
        <w:t>».</w:t>
      </w:r>
    </w:p>
    <w:p w:rsidR="00191B03" w:rsidRPr="00191B03" w:rsidRDefault="00B72A8A" w:rsidP="00191B03">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Установлено р</w:t>
      </w:r>
      <w:r w:rsidR="00191B03" w:rsidRPr="00191B03">
        <w:rPr>
          <w:rFonts w:ascii="Times New Roman" w:eastAsia="Calibri" w:hAnsi="Times New Roman" w:cs="Times New Roman"/>
          <w:sz w:val="28"/>
        </w:rPr>
        <w:t xml:space="preserve">асхождение </w:t>
      </w:r>
      <w:r w:rsidR="00FC71A3">
        <w:rPr>
          <w:rFonts w:ascii="Times New Roman" w:eastAsia="Calibri" w:hAnsi="Times New Roman" w:cs="Times New Roman"/>
          <w:sz w:val="28"/>
        </w:rPr>
        <w:t xml:space="preserve">5 </w:t>
      </w:r>
      <w:r w:rsidR="00191B03" w:rsidRPr="00191B03">
        <w:rPr>
          <w:rFonts w:ascii="Times New Roman" w:eastAsia="Calibri" w:hAnsi="Times New Roman" w:cs="Times New Roman"/>
          <w:sz w:val="28"/>
        </w:rPr>
        <w:t>показателей</w:t>
      </w:r>
      <w:r w:rsidR="00FC71A3">
        <w:rPr>
          <w:rFonts w:ascii="Times New Roman" w:eastAsia="Calibri" w:hAnsi="Times New Roman" w:cs="Times New Roman"/>
          <w:sz w:val="28"/>
        </w:rPr>
        <w:t xml:space="preserve"> </w:t>
      </w:r>
      <w:r w:rsidR="00191B03" w:rsidRPr="00191B03">
        <w:rPr>
          <w:rFonts w:ascii="Times New Roman" w:eastAsia="Calibri" w:hAnsi="Times New Roman" w:cs="Times New Roman"/>
          <w:sz w:val="28"/>
        </w:rPr>
        <w:t xml:space="preserve">результативности </w:t>
      </w:r>
      <w:r w:rsidR="00FC71A3">
        <w:rPr>
          <w:rFonts w:ascii="Times New Roman" w:eastAsia="Calibri" w:hAnsi="Times New Roman" w:cs="Times New Roman"/>
          <w:sz w:val="28"/>
        </w:rPr>
        <w:t>следующих гос</w:t>
      </w:r>
      <w:r w:rsidR="00191B03" w:rsidRPr="00191B03">
        <w:rPr>
          <w:rFonts w:ascii="Times New Roman" w:eastAsia="Calibri" w:hAnsi="Times New Roman" w:cs="Times New Roman"/>
          <w:sz w:val="28"/>
        </w:rPr>
        <w:t>программ:</w:t>
      </w:r>
    </w:p>
    <w:p w:rsidR="00191B03" w:rsidRPr="009532F1" w:rsidRDefault="00FC71A3" w:rsidP="00191B03">
      <w:pPr>
        <w:spacing w:after="0" w:line="240" w:lineRule="auto"/>
        <w:ind w:firstLine="709"/>
        <w:jc w:val="both"/>
        <w:rPr>
          <w:rFonts w:ascii="Times New Roman" w:eastAsia="Calibri" w:hAnsi="Times New Roman" w:cs="Times New Roman"/>
          <w:sz w:val="28"/>
        </w:rPr>
      </w:pPr>
      <w:r w:rsidRPr="009532F1">
        <w:rPr>
          <w:rFonts w:ascii="Times New Roman" w:eastAsia="Calibri" w:hAnsi="Times New Roman" w:cs="Times New Roman"/>
          <w:sz w:val="28"/>
        </w:rPr>
        <w:t xml:space="preserve">2 </w:t>
      </w:r>
      <w:r w:rsidR="009532F1" w:rsidRPr="009532F1">
        <w:rPr>
          <w:rFonts w:ascii="Times New Roman" w:eastAsia="Calibri" w:hAnsi="Times New Roman" w:cs="Times New Roman"/>
          <w:sz w:val="28"/>
        </w:rPr>
        <w:t>показателя</w:t>
      </w:r>
      <w:r w:rsidR="0060627A" w:rsidRPr="009532F1">
        <w:rPr>
          <w:rFonts w:ascii="Times New Roman" w:eastAsia="Calibri" w:hAnsi="Times New Roman" w:cs="Times New Roman"/>
          <w:sz w:val="28"/>
        </w:rPr>
        <w:t>,</w:t>
      </w:r>
      <w:r w:rsidR="009532F1" w:rsidRPr="009532F1">
        <w:rPr>
          <w:rFonts w:ascii="Times New Roman" w:eastAsia="Calibri" w:hAnsi="Times New Roman" w:cs="Times New Roman"/>
          <w:sz w:val="28"/>
        </w:rPr>
        <w:t xml:space="preserve"> отраженные</w:t>
      </w:r>
      <w:r w:rsidR="00191B03" w:rsidRPr="009532F1">
        <w:rPr>
          <w:rFonts w:ascii="Times New Roman" w:eastAsia="Calibri" w:hAnsi="Times New Roman" w:cs="Times New Roman"/>
          <w:sz w:val="28"/>
        </w:rPr>
        <w:t xml:space="preserve"> в проекте госпрограммы </w:t>
      </w:r>
      <w:r w:rsidRPr="009532F1">
        <w:rPr>
          <w:rFonts w:ascii="Times New Roman" w:eastAsia="Calibri" w:hAnsi="Times New Roman" w:cs="Times New Roman"/>
          <w:sz w:val="28"/>
        </w:rPr>
        <w:t>«Развитие сельского хозяйства и регулирование рынков сельскохозяйственной продукции, сырья и продовольствия Брянской области (2014 - 2020 годы)»</w:t>
      </w:r>
      <w:r w:rsidR="0060627A" w:rsidRPr="009532F1">
        <w:rPr>
          <w:rFonts w:ascii="Times New Roman" w:eastAsia="Calibri" w:hAnsi="Times New Roman" w:cs="Times New Roman"/>
          <w:sz w:val="28"/>
        </w:rPr>
        <w:t>,</w:t>
      </w:r>
      <w:r w:rsidRPr="009532F1">
        <w:rPr>
          <w:rFonts w:ascii="Times New Roman" w:eastAsia="Calibri" w:hAnsi="Times New Roman" w:cs="Times New Roman"/>
          <w:sz w:val="28"/>
        </w:rPr>
        <w:t xml:space="preserve"> </w:t>
      </w:r>
      <w:r w:rsidR="00191B03" w:rsidRPr="009532F1">
        <w:rPr>
          <w:rFonts w:ascii="Times New Roman" w:eastAsia="Calibri" w:hAnsi="Times New Roman" w:cs="Times New Roman"/>
          <w:sz w:val="28"/>
        </w:rPr>
        <w:t>не совпадаю</w:t>
      </w:r>
      <w:r w:rsidRPr="009532F1">
        <w:rPr>
          <w:rFonts w:ascii="Times New Roman" w:eastAsia="Calibri" w:hAnsi="Times New Roman" w:cs="Times New Roman"/>
          <w:sz w:val="28"/>
        </w:rPr>
        <w:t>т</w:t>
      </w:r>
      <w:r w:rsidR="00191B03" w:rsidRPr="009532F1">
        <w:rPr>
          <w:rFonts w:ascii="Times New Roman" w:eastAsia="Calibri" w:hAnsi="Times New Roman" w:cs="Times New Roman"/>
          <w:sz w:val="28"/>
        </w:rPr>
        <w:t xml:space="preserve"> с показателями </w:t>
      </w:r>
      <w:r w:rsidR="00CD0612" w:rsidRPr="009532F1">
        <w:rPr>
          <w:rFonts w:ascii="Times New Roman" w:eastAsia="Calibri" w:hAnsi="Times New Roman" w:cs="Times New Roman"/>
          <w:sz w:val="28"/>
        </w:rPr>
        <w:t xml:space="preserve">прогноза </w:t>
      </w:r>
      <w:r w:rsidR="00191B03" w:rsidRPr="009532F1">
        <w:rPr>
          <w:rFonts w:ascii="Times New Roman" w:eastAsia="Calibri" w:hAnsi="Times New Roman" w:cs="Times New Roman"/>
          <w:sz w:val="28"/>
        </w:rPr>
        <w:t xml:space="preserve">социально-экономического </w:t>
      </w:r>
      <w:r w:rsidR="00CD0612" w:rsidRPr="009532F1">
        <w:rPr>
          <w:rFonts w:ascii="Times New Roman" w:eastAsia="Calibri" w:hAnsi="Times New Roman" w:cs="Times New Roman"/>
          <w:sz w:val="28"/>
        </w:rPr>
        <w:t>развития Брянской области</w:t>
      </w:r>
      <w:r w:rsidR="00191B03" w:rsidRPr="009532F1">
        <w:rPr>
          <w:rFonts w:ascii="Times New Roman" w:eastAsia="Calibri" w:hAnsi="Times New Roman" w:cs="Times New Roman"/>
          <w:sz w:val="28"/>
        </w:rPr>
        <w:t>;</w:t>
      </w:r>
    </w:p>
    <w:p w:rsidR="00FC71A3" w:rsidRDefault="00FC71A3" w:rsidP="00191B03">
      <w:pPr>
        <w:spacing w:after="0" w:line="240" w:lineRule="auto"/>
        <w:ind w:firstLine="709"/>
        <w:jc w:val="both"/>
        <w:rPr>
          <w:rFonts w:ascii="Times New Roman" w:eastAsia="Calibri" w:hAnsi="Times New Roman" w:cs="Times New Roman"/>
          <w:sz w:val="28"/>
          <w:szCs w:val="28"/>
        </w:rPr>
      </w:pPr>
      <w:r w:rsidRPr="009532F1">
        <w:rPr>
          <w:rFonts w:ascii="Times New Roman" w:eastAsia="Calibri" w:hAnsi="Times New Roman" w:cs="Times New Roman"/>
          <w:sz w:val="28"/>
        </w:rPr>
        <w:t xml:space="preserve">3 </w:t>
      </w:r>
      <w:r w:rsidR="009532F1" w:rsidRPr="009532F1">
        <w:rPr>
          <w:rFonts w:ascii="Times New Roman" w:eastAsia="Calibri" w:hAnsi="Times New Roman" w:cs="Times New Roman"/>
          <w:sz w:val="28"/>
        </w:rPr>
        <w:t>показателя</w:t>
      </w:r>
      <w:r w:rsidR="00191B03" w:rsidRPr="009532F1">
        <w:rPr>
          <w:rFonts w:ascii="Times New Roman" w:eastAsia="Calibri" w:hAnsi="Times New Roman" w:cs="Times New Roman"/>
          <w:sz w:val="28"/>
        </w:rPr>
        <w:t>,</w:t>
      </w:r>
      <w:r w:rsidR="00191B03" w:rsidRPr="009532F1">
        <w:rPr>
          <w:rFonts w:ascii="Times New Roman" w:eastAsia="Calibri" w:hAnsi="Times New Roman" w:cs="Times New Roman"/>
          <w:sz w:val="28"/>
          <w:szCs w:val="28"/>
        </w:rPr>
        <w:t xml:space="preserve"> </w:t>
      </w:r>
      <w:r w:rsidRPr="009532F1">
        <w:rPr>
          <w:rFonts w:ascii="Times New Roman" w:eastAsia="Calibri" w:hAnsi="Times New Roman" w:cs="Times New Roman"/>
          <w:sz w:val="28"/>
          <w:szCs w:val="28"/>
        </w:rPr>
        <w:t>определенных Указом Президента Российской Федерации от 07.05.2012 № 596</w:t>
      </w:r>
      <w:r w:rsidR="00D046F6" w:rsidRPr="009532F1">
        <w:rPr>
          <w:rFonts w:ascii="Times New Roman" w:eastAsia="Calibri" w:hAnsi="Times New Roman" w:cs="Times New Roman"/>
          <w:sz w:val="28"/>
          <w:szCs w:val="28"/>
        </w:rPr>
        <w:t>,</w:t>
      </w:r>
      <w:r w:rsidRPr="009532F1">
        <w:rPr>
          <w:rFonts w:ascii="Times New Roman" w:eastAsia="Calibri" w:hAnsi="Times New Roman" w:cs="Times New Roman"/>
          <w:sz w:val="28"/>
          <w:szCs w:val="28"/>
        </w:rPr>
        <w:t xml:space="preserve"> </w:t>
      </w:r>
      <w:r w:rsidR="00191B03" w:rsidRPr="009532F1">
        <w:rPr>
          <w:rFonts w:ascii="Times New Roman" w:eastAsia="Calibri" w:hAnsi="Times New Roman" w:cs="Times New Roman"/>
          <w:sz w:val="28"/>
          <w:szCs w:val="28"/>
        </w:rPr>
        <w:t>не учтены в госпрограмм</w:t>
      </w:r>
      <w:r w:rsidRPr="009532F1">
        <w:rPr>
          <w:rFonts w:ascii="Times New Roman" w:eastAsia="Calibri" w:hAnsi="Times New Roman" w:cs="Times New Roman"/>
          <w:sz w:val="28"/>
          <w:szCs w:val="28"/>
        </w:rPr>
        <w:t>ах «Обеспечение</w:t>
      </w:r>
      <w:r w:rsidRPr="00FC71A3">
        <w:rPr>
          <w:rFonts w:ascii="Times New Roman" w:eastAsia="Calibri" w:hAnsi="Times New Roman" w:cs="Times New Roman"/>
          <w:sz w:val="28"/>
          <w:szCs w:val="28"/>
        </w:rPr>
        <w:t xml:space="preserve"> реализации государственных полномочий в области строительства, архитектуры и развитие дорожного хозяйства Брянской области (2014 - 2020 годы)</w:t>
      </w:r>
      <w:r>
        <w:rPr>
          <w:rFonts w:ascii="Times New Roman" w:eastAsia="Calibri" w:hAnsi="Times New Roman" w:cs="Times New Roman"/>
          <w:sz w:val="28"/>
          <w:szCs w:val="28"/>
        </w:rPr>
        <w:t>», «</w:t>
      </w:r>
      <w:r w:rsidRPr="00FC71A3">
        <w:rPr>
          <w:rFonts w:ascii="Times New Roman" w:eastAsia="Calibri" w:hAnsi="Times New Roman" w:cs="Times New Roman"/>
          <w:sz w:val="28"/>
          <w:szCs w:val="28"/>
        </w:rPr>
        <w:t>Развитие промышленности, транспорта и связи Брянской области (2014 - 2020 годы)</w:t>
      </w:r>
      <w:r>
        <w:rPr>
          <w:rFonts w:ascii="Times New Roman" w:eastAsia="Calibri" w:hAnsi="Times New Roman" w:cs="Times New Roman"/>
          <w:sz w:val="28"/>
          <w:szCs w:val="28"/>
        </w:rPr>
        <w:t>», «</w:t>
      </w:r>
      <w:r w:rsidRPr="00FC71A3">
        <w:rPr>
          <w:rFonts w:ascii="Times New Roman" w:eastAsia="Calibri" w:hAnsi="Times New Roman" w:cs="Times New Roman"/>
          <w:sz w:val="28"/>
          <w:szCs w:val="28"/>
        </w:rPr>
        <w:t>Экономическое развитие, инвестиционная политика и инновационная экономика Брянской области (2014 - 2020 годы)</w:t>
      </w:r>
      <w:r>
        <w:rPr>
          <w:rFonts w:ascii="Times New Roman" w:eastAsia="Calibri" w:hAnsi="Times New Roman" w:cs="Times New Roman"/>
          <w:sz w:val="28"/>
          <w:szCs w:val="28"/>
        </w:rPr>
        <w:t>».</w:t>
      </w:r>
    </w:p>
    <w:p w:rsidR="00191B03" w:rsidRPr="009532F1" w:rsidRDefault="00191B03" w:rsidP="00191B03">
      <w:pPr>
        <w:spacing w:after="0" w:line="240" w:lineRule="auto"/>
        <w:ind w:firstLine="709"/>
        <w:jc w:val="both"/>
        <w:rPr>
          <w:rFonts w:ascii="Times New Roman" w:eastAsia="Calibri" w:hAnsi="Times New Roman" w:cs="Times New Roman"/>
          <w:sz w:val="28"/>
        </w:rPr>
      </w:pPr>
      <w:r w:rsidRPr="009532F1">
        <w:rPr>
          <w:rFonts w:ascii="Times New Roman" w:eastAsia="Calibri" w:hAnsi="Times New Roman" w:cs="Times New Roman"/>
          <w:sz w:val="28"/>
        </w:rPr>
        <w:t xml:space="preserve">Сделан вывод о необходимости внесения изменений в проекты </w:t>
      </w:r>
      <w:r w:rsidR="005F4CB9" w:rsidRPr="009532F1">
        <w:rPr>
          <w:rFonts w:ascii="Times New Roman" w:eastAsia="Calibri" w:hAnsi="Times New Roman" w:cs="Times New Roman"/>
          <w:sz w:val="28"/>
        </w:rPr>
        <w:t>5</w:t>
      </w:r>
      <w:r w:rsidR="0060627A" w:rsidRPr="009532F1">
        <w:rPr>
          <w:rFonts w:ascii="Times New Roman" w:eastAsia="Calibri" w:hAnsi="Times New Roman" w:cs="Times New Roman"/>
          <w:sz w:val="28"/>
        </w:rPr>
        <w:t> </w:t>
      </w:r>
      <w:r w:rsidRPr="009532F1">
        <w:rPr>
          <w:rFonts w:ascii="Times New Roman" w:eastAsia="Calibri" w:hAnsi="Times New Roman" w:cs="Times New Roman"/>
          <w:sz w:val="28"/>
        </w:rPr>
        <w:t>госпрограмм в части приведения в соответствие целей, задач, показателей:</w:t>
      </w:r>
    </w:p>
    <w:p w:rsidR="0081148C" w:rsidRPr="009532F1" w:rsidRDefault="00191B03" w:rsidP="00191B03">
      <w:pPr>
        <w:spacing w:after="0" w:line="240" w:lineRule="auto"/>
        <w:ind w:firstLine="709"/>
        <w:jc w:val="both"/>
        <w:rPr>
          <w:rFonts w:ascii="Times New Roman" w:eastAsia="Calibri" w:hAnsi="Times New Roman" w:cs="Times New Roman"/>
          <w:sz w:val="28"/>
        </w:rPr>
      </w:pPr>
      <w:r w:rsidRPr="009532F1">
        <w:rPr>
          <w:rFonts w:ascii="Times New Roman" w:eastAsia="Calibri" w:hAnsi="Times New Roman" w:cs="Times New Roman"/>
          <w:sz w:val="28"/>
        </w:rPr>
        <w:t xml:space="preserve">с федеральными госпрограммами </w:t>
      </w:r>
      <w:r w:rsidR="0081148C" w:rsidRPr="009532F1">
        <w:rPr>
          <w:rFonts w:ascii="Times New Roman" w:eastAsia="Calibri" w:hAnsi="Times New Roman" w:cs="Times New Roman"/>
          <w:sz w:val="28"/>
        </w:rPr>
        <w:t>5 госпрограмм - «Охрана окружающей среды, воспроизводство и использование природных ресурсов Брянской области (2014 - 2020 годы)», «Развитие здравоохранения Брянской области (2014 - 2020 годы)»</w:t>
      </w:r>
      <w:r w:rsidR="005F4CB9" w:rsidRPr="009532F1">
        <w:rPr>
          <w:rFonts w:ascii="Times New Roman" w:eastAsia="Calibri" w:hAnsi="Times New Roman" w:cs="Times New Roman"/>
          <w:sz w:val="28"/>
        </w:rPr>
        <w:t>, «Развитие сельского хозяйства и регулирование рынков сельскохозяйственной продукции, сырья и продовольствия Брянской области (2014 - 2020 годы)»,</w:t>
      </w:r>
      <w:r w:rsidR="005F4CB9" w:rsidRPr="009532F1">
        <w:t xml:space="preserve"> </w:t>
      </w:r>
      <w:r w:rsidR="005F4CB9" w:rsidRPr="009532F1">
        <w:rPr>
          <w:rFonts w:ascii="Times New Roman" w:eastAsia="Calibri" w:hAnsi="Times New Roman" w:cs="Times New Roman"/>
          <w:sz w:val="28"/>
        </w:rPr>
        <w:t>«Развитие лесного хозяйства Брянской области</w:t>
      </w:r>
      <w:r w:rsidR="005371BD" w:rsidRPr="009532F1">
        <w:rPr>
          <w:rFonts w:ascii="Times New Roman" w:eastAsia="Calibri" w:hAnsi="Times New Roman" w:cs="Times New Roman"/>
          <w:sz w:val="28"/>
        </w:rPr>
        <w:br/>
      </w:r>
      <w:r w:rsidR="005F4CB9" w:rsidRPr="009532F1">
        <w:rPr>
          <w:rFonts w:ascii="Times New Roman" w:eastAsia="Calibri" w:hAnsi="Times New Roman" w:cs="Times New Roman"/>
          <w:sz w:val="28"/>
        </w:rPr>
        <w:t>(2014 - 2020 годы)», «Развитие промышленности, транспорта и связи Брянской области (2014 - 2020 годы)»;</w:t>
      </w:r>
    </w:p>
    <w:p w:rsidR="00191B03" w:rsidRPr="009532F1" w:rsidRDefault="00191B03" w:rsidP="00191B03">
      <w:pPr>
        <w:spacing w:after="0" w:line="240" w:lineRule="auto"/>
        <w:ind w:firstLine="709"/>
        <w:jc w:val="both"/>
        <w:rPr>
          <w:rFonts w:ascii="Times New Roman" w:eastAsia="Calibri" w:hAnsi="Times New Roman" w:cs="Times New Roman"/>
          <w:sz w:val="28"/>
        </w:rPr>
      </w:pPr>
      <w:r w:rsidRPr="009532F1">
        <w:rPr>
          <w:rFonts w:ascii="Times New Roman" w:eastAsia="Calibri" w:hAnsi="Times New Roman" w:cs="Times New Roman"/>
          <w:sz w:val="28"/>
        </w:rPr>
        <w:t>указанных в проект</w:t>
      </w:r>
      <w:r w:rsidR="00FC71A3" w:rsidRPr="009532F1">
        <w:rPr>
          <w:rFonts w:ascii="Times New Roman" w:eastAsia="Calibri" w:hAnsi="Times New Roman" w:cs="Times New Roman"/>
          <w:sz w:val="28"/>
        </w:rPr>
        <w:t>е</w:t>
      </w:r>
      <w:r w:rsidRPr="009532F1">
        <w:rPr>
          <w:rFonts w:ascii="Times New Roman" w:eastAsia="Calibri" w:hAnsi="Times New Roman" w:cs="Times New Roman"/>
          <w:sz w:val="28"/>
        </w:rPr>
        <w:t xml:space="preserve"> паспорт</w:t>
      </w:r>
      <w:r w:rsidR="00FC71A3" w:rsidRPr="009532F1">
        <w:rPr>
          <w:rFonts w:ascii="Times New Roman" w:eastAsia="Calibri" w:hAnsi="Times New Roman" w:cs="Times New Roman"/>
          <w:sz w:val="28"/>
        </w:rPr>
        <w:t>а</w:t>
      </w:r>
      <w:r w:rsidRPr="009532F1">
        <w:rPr>
          <w:rFonts w:ascii="Times New Roman" w:eastAsia="Calibri" w:hAnsi="Times New Roman" w:cs="Times New Roman"/>
          <w:sz w:val="28"/>
        </w:rPr>
        <w:t xml:space="preserve"> и план</w:t>
      </w:r>
      <w:r w:rsidR="00FC71A3" w:rsidRPr="009532F1">
        <w:rPr>
          <w:rFonts w:ascii="Times New Roman" w:eastAsia="Calibri" w:hAnsi="Times New Roman" w:cs="Times New Roman"/>
          <w:sz w:val="28"/>
        </w:rPr>
        <w:t>е</w:t>
      </w:r>
      <w:r w:rsidRPr="009532F1">
        <w:rPr>
          <w:rFonts w:ascii="Times New Roman" w:eastAsia="Calibri" w:hAnsi="Times New Roman" w:cs="Times New Roman"/>
          <w:sz w:val="28"/>
        </w:rPr>
        <w:t xml:space="preserve"> реализации </w:t>
      </w:r>
      <w:r w:rsidR="00FC71A3" w:rsidRPr="009532F1">
        <w:rPr>
          <w:rFonts w:ascii="Times New Roman" w:eastAsia="Calibri" w:hAnsi="Times New Roman" w:cs="Times New Roman"/>
          <w:sz w:val="28"/>
        </w:rPr>
        <w:t>госпрограммы «Развитие сельского хозяйства и регулирование рынков сельскохозяйственной продукции, сырья и продовольствия Брянской области (2014 - 2020 годы)»</w:t>
      </w:r>
      <w:r w:rsidRPr="009532F1">
        <w:rPr>
          <w:rFonts w:ascii="Times New Roman" w:eastAsia="Calibri" w:hAnsi="Times New Roman" w:cs="Times New Roman"/>
          <w:sz w:val="28"/>
        </w:rPr>
        <w:t>;</w:t>
      </w:r>
    </w:p>
    <w:p w:rsidR="00191B03" w:rsidRPr="00191B03" w:rsidRDefault="00FC71A3" w:rsidP="00191B03">
      <w:pPr>
        <w:spacing w:after="0" w:line="240" w:lineRule="auto"/>
        <w:ind w:firstLine="709"/>
        <w:jc w:val="both"/>
        <w:rPr>
          <w:rFonts w:ascii="Times New Roman" w:eastAsia="Calibri" w:hAnsi="Times New Roman" w:cs="Times New Roman"/>
          <w:sz w:val="28"/>
        </w:rPr>
      </w:pPr>
      <w:r w:rsidRPr="009532F1">
        <w:rPr>
          <w:rFonts w:ascii="Times New Roman" w:eastAsia="Calibri" w:hAnsi="Times New Roman" w:cs="Times New Roman"/>
          <w:sz w:val="28"/>
        </w:rPr>
        <w:t xml:space="preserve">по госпрограмме «Охрана окружающей среды, воспроизводство и использование природных ресурсов Брянской области (2014 - 2020 годы)» </w:t>
      </w:r>
      <w:r w:rsidR="00191B03" w:rsidRPr="009532F1">
        <w:rPr>
          <w:rFonts w:ascii="Times New Roman" w:eastAsia="Calibri" w:hAnsi="Times New Roman" w:cs="Times New Roman"/>
          <w:sz w:val="28"/>
        </w:rPr>
        <w:t>с приложением</w:t>
      </w:r>
      <w:r w:rsidRPr="009532F1">
        <w:rPr>
          <w:rFonts w:ascii="Times New Roman" w:eastAsia="Calibri" w:hAnsi="Times New Roman" w:cs="Times New Roman"/>
          <w:sz w:val="28"/>
        </w:rPr>
        <w:t xml:space="preserve"> 9</w:t>
      </w:r>
      <w:r w:rsidR="00191B03" w:rsidRPr="009532F1">
        <w:rPr>
          <w:rFonts w:ascii="Times New Roman" w:eastAsia="Calibri" w:hAnsi="Times New Roman" w:cs="Times New Roman"/>
          <w:sz w:val="28"/>
        </w:rPr>
        <w:t xml:space="preserve"> </w:t>
      </w:r>
      <w:r w:rsidRPr="009532F1">
        <w:rPr>
          <w:rFonts w:ascii="Times New Roman" w:eastAsia="Calibri" w:hAnsi="Times New Roman" w:cs="Times New Roman"/>
          <w:sz w:val="28"/>
        </w:rPr>
        <w:t>законопроекта</w:t>
      </w:r>
      <w:r w:rsidR="00191B03" w:rsidRPr="009532F1">
        <w:rPr>
          <w:rFonts w:ascii="Times New Roman" w:eastAsia="Calibri" w:hAnsi="Times New Roman" w:cs="Times New Roman"/>
          <w:sz w:val="28"/>
        </w:rPr>
        <w:t>.</w:t>
      </w:r>
    </w:p>
    <w:p w:rsidR="0081148C" w:rsidRPr="0081148C" w:rsidRDefault="00191B03" w:rsidP="00953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1B03">
        <w:rPr>
          <w:rFonts w:ascii="Times New Roman" w:eastAsia="Calibri" w:hAnsi="Times New Roman" w:cs="Times New Roman"/>
          <w:sz w:val="28"/>
        </w:rPr>
        <w:t xml:space="preserve">Сделан вывод об отсутствии в </w:t>
      </w:r>
      <w:r w:rsidR="0081148C">
        <w:rPr>
          <w:rFonts w:ascii="Times New Roman" w:eastAsia="Calibri" w:hAnsi="Times New Roman" w:cs="Times New Roman"/>
          <w:sz w:val="28"/>
        </w:rPr>
        <w:t>следующих</w:t>
      </w:r>
      <w:r w:rsidRPr="00191B03">
        <w:rPr>
          <w:rFonts w:ascii="Times New Roman" w:eastAsia="Calibri" w:hAnsi="Times New Roman" w:cs="Times New Roman"/>
          <w:sz w:val="28"/>
        </w:rPr>
        <w:t xml:space="preserve"> </w:t>
      </w:r>
      <w:r w:rsidRPr="00191B03">
        <w:rPr>
          <w:rFonts w:ascii="Times New Roman" w:eastAsia="Calibri" w:hAnsi="Times New Roman" w:cs="Times New Roman"/>
          <w:sz w:val="28"/>
          <w:szCs w:val="28"/>
        </w:rPr>
        <w:t xml:space="preserve">госпрограммах </w:t>
      </w:r>
      <w:proofErr w:type="spellStart"/>
      <w:r w:rsidRPr="00191B03">
        <w:rPr>
          <w:rFonts w:ascii="Times New Roman" w:eastAsia="Calibri" w:hAnsi="Times New Roman" w:cs="Times New Roman"/>
          <w:sz w:val="28"/>
          <w:szCs w:val="28"/>
        </w:rPr>
        <w:t>взаимоувязки</w:t>
      </w:r>
      <w:proofErr w:type="spellEnd"/>
      <w:r w:rsidRPr="00191B03">
        <w:rPr>
          <w:rFonts w:ascii="Times New Roman" w:eastAsia="Calibri" w:hAnsi="Times New Roman" w:cs="Times New Roman"/>
          <w:sz w:val="28"/>
          <w:szCs w:val="28"/>
        </w:rPr>
        <w:t xml:space="preserve"> по целям, задачам, показателям (индикаторам) и финансированию мероприятий</w:t>
      </w:r>
      <w:r w:rsidR="0081148C" w:rsidRPr="0081148C">
        <w:rPr>
          <w:rFonts w:ascii="Times New Roman" w:eastAsia="Calibri" w:hAnsi="Times New Roman" w:cs="Times New Roman"/>
          <w:sz w:val="28"/>
          <w:szCs w:val="28"/>
        </w:rPr>
        <w:t xml:space="preserve">: </w:t>
      </w:r>
      <w:r w:rsidR="0081148C" w:rsidRPr="00FC71A3">
        <w:rPr>
          <w:rFonts w:ascii="Times New Roman" w:eastAsia="Calibri" w:hAnsi="Times New Roman" w:cs="Times New Roman"/>
          <w:sz w:val="28"/>
        </w:rPr>
        <w:t>«Охрана окружающей среды, воспроизводство и использование природных ресурсов Брянской области (2014 - 2020 годы)»</w:t>
      </w:r>
      <w:r w:rsidR="0081148C">
        <w:rPr>
          <w:rFonts w:ascii="Times New Roman" w:eastAsia="Calibri" w:hAnsi="Times New Roman" w:cs="Times New Roman"/>
          <w:sz w:val="28"/>
        </w:rPr>
        <w:t>, «</w:t>
      </w:r>
      <w:r w:rsidR="0081148C" w:rsidRPr="0081148C">
        <w:rPr>
          <w:rFonts w:ascii="Times New Roman" w:eastAsia="Calibri" w:hAnsi="Times New Roman" w:cs="Times New Roman"/>
          <w:sz w:val="28"/>
        </w:rPr>
        <w:t>Развитие топливно-энергетического комплекса и жилищно-коммунального хозяйства Брянской области (2014 - 2020 годы)</w:t>
      </w:r>
      <w:r w:rsidR="0081148C">
        <w:rPr>
          <w:rFonts w:ascii="Times New Roman" w:eastAsia="Calibri" w:hAnsi="Times New Roman" w:cs="Times New Roman"/>
          <w:sz w:val="28"/>
        </w:rPr>
        <w:t>»,</w:t>
      </w:r>
      <w:r w:rsidR="0081148C" w:rsidRPr="0081148C">
        <w:rPr>
          <w:rFonts w:ascii="Times New Roman" w:eastAsia="Calibri" w:hAnsi="Times New Roman" w:cs="Times New Roman"/>
          <w:sz w:val="28"/>
        </w:rPr>
        <w:t xml:space="preserve"> </w:t>
      </w:r>
      <w:r w:rsidR="0081148C">
        <w:rPr>
          <w:rFonts w:ascii="Times New Roman" w:eastAsia="Calibri" w:hAnsi="Times New Roman" w:cs="Times New Roman"/>
          <w:sz w:val="28"/>
        </w:rPr>
        <w:t>«</w:t>
      </w:r>
      <w:r w:rsidR="0081148C" w:rsidRPr="0081148C">
        <w:rPr>
          <w:rFonts w:ascii="Times New Roman" w:eastAsia="Calibri" w:hAnsi="Times New Roman" w:cs="Times New Roman"/>
          <w:sz w:val="28"/>
        </w:rPr>
        <w:t>Развитие сельского хозяйства и регулирование рынков сельскохозяйственной продукции, сырья и продовольствия Брянской области (2014 - 2020 годы)</w:t>
      </w:r>
      <w:r w:rsidR="0081148C">
        <w:rPr>
          <w:rFonts w:ascii="Times New Roman" w:eastAsia="Calibri" w:hAnsi="Times New Roman" w:cs="Times New Roman"/>
          <w:sz w:val="28"/>
        </w:rPr>
        <w:t>»,</w:t>
      </w:r>
      <w:r w:rsidR="0081148C" w:rsidRPr="0081148C">
        <w:rPr>
          <w:rFonts w:ascii="Times New Roman" w:eastAsia="Times New Roman" w:hAnsi="Times New Roman" w:cs="Times New Roman"/>
          <w:color w:val="000000"/>
          <w:sz w:val="20"/>
          <w:szCs w:val="20"/>
          <w:lang w:eastAsia="ru-RU"/>
        </w:rPr>
        <w:t xml:space="preserve"> </w:t>
      </w:r>
      <w:r w:rsidR="0081148C" w:rsidRPr="0081148C">
        <w:rPr>
          <w:rFonts w:ascii="Times New Roman" w:eastAsia="Times New Roman" w:hAnsi="Times New Roman" w:cs="Times New Roman"/>
          <w:color w:val="000000"/>
          <w:sz w:val="28"/>
          <w:szCs w:val="28"/>
          <w:lang w:eastAsia="ru-RU"/>
        </w:rPr>
        <w:t>«</w:t>
      </w:r>
      <w:r w:rsidR="0081148C" w:rsidRPr="0081148C">
        <w:rPr>
          <w:rFonts w:ascii="Times New Roman" w:eastAsia="Calibri" w:hAnsi="Times New Roman" w:cs="Times New Roman"/>
          <w:sz w:val="28"/>
          <w:szCs w:val="28"/>
        </w:rPr>
        <w:t>О</w:t>
      </w:r>
      <w:r w:rsidR="0081148C" w:rsidRPr="0081148C">
        <w:rPr>
          <w:rFonts w:ascii="Times New Roman" w:eastAsia="Calibri" w:hAnsi="Times New Roman" w:cs="Times New Roman"/>
          <w:sz w:val="28"/>
        </w:rPr>
        <w:t xml:space="preserve">беспечение реализации государственных полномочий в области строительства, архитектуры и развитие дорожного хозяйства Брянской области </w:t>
      </w:r>
      <w:r w:rsidR="005371BD">
        <w:rPr>
          <w:rFonts w:ascii="Times New Roman" w:eastAsia="Calibri" w:hAnsi="Times New Roman" w:cs="Times New Roman"/>
          <w:sz w:val="28"/>
        </w:rPr>
        <w:br/>
      </w:r>
      <w:r w:rsidR="0081148C" w:rsidRPr="0081148C">
        <w:rPr>
          <w:rFonts w:ascii="Times New Roman" w:eastAsia="Calibri" w:hAnsi="Times New Roman" w:cs="Times New Roman"/>
          <w:sz w:val="28"/>
        </w:rPr>
        <w:t>(2014 - 2020 годы)</w:t>
      </w:r>
      <w:r w:rsidR="0081148C">
        <w:rPr>
          <w:rFonts w:ascii="Times New Roman" w:eastAsia="Calibri" w:hAnsi="Times New Roman" w:cs="Times New Roman"/>
          <w:sz w:val="28"/>
        </w:rPr>
        <w:t>», «</w:t>
      </w:r>
      <w:r w:rsidR="0081148C" w:rsidRPr="0081148C">
        <w:rPr>
          <w:rFonts w:ascii="Times New Roman" w:eastAsia="Calibri" w:hAnsi="Times New Roman" w:cs="Times New Roman"/>
          <w:sz w:val="28"/>
        </w:rPr>
        <w:t>Развитие физической культуры и спорта Брянской области (2014 - 2020 годы)</w:t>
      </w:r>
      <w:r w:rsidR="0081148C">
        <w:rPr>
          <w:rFonts w:ascii="Times New Roman" w:eastAsia="Calibri" w:hAnsi="Times New Roman" w:cs="Times New Roman"/>
          <w:sz w:val="28"/>
        </w:rPr>
        <w:t>», «</w:t>
      </w:r>
      <w:r w:rsidR="0081148C" w:rsidRPr="0081148C">
        <w:rPr>
          <w:rFonts w:ascii="Times New Roman" w:eastAsia="Calibri" w:hAnsi="Times New Roman" w:cs="Times New Roman"/>
          <w:sz w:val="28"/>
        </w:rPr>
        <w:t>Развитие лесного хозяйства Брянской области (2014 - 2020 годы)</w:t>
      </w:r>
      <w:r w:rsidR="0081148C">
        <w:rPr>
          <w:rFonts w:ascii="Times New Roman" w:eastAsia="Calibri" w:hAnsi="Times New Roman" w:cs="Times New Roman"/>
          <w:sz w:val="28"/>
        </w:rPr>
        <w:t>», «</w:t>
      </w:r>
      <w:r w:rsidR="0081148C" w:rsidRPr="0081148C">
        <w:rPr>
          <w:rFonts w:ascii="Times New Roman" w:eastAsia="Calibri" w:hAnsi="Times New Roman" w:cs="Times New Roman"/>
          <w:sz w:val="28"/>
        </w:rPr>
        <w:t xml:space="preserve">Развитие промышленности, транспорта и связи Брянской </w:t>
      </w:r>
      <w:r w:rsidR="0081148C" w:rsidRPr="0081148C">
        <w:rPr>
          <w:rFonts w:ascii="Times New Roman" w:eastAsia="Calibri" w:hAnsi="Times New Roman" w:cs="Times New Roman"/>
          <w:sz w:val="28"/>
        </w:rPr>
        <w:lastRenderedPageBreak/>
        <w:t>области (2014 - 2020 годы)</w:t>
      </w:r>
      <w:r w:rsidR="0081148C">
        <w:rPr>
          <w:rFonts w:ascii="Times New Roman" w:eastAsia="Calibri" w:hAnsi="Times New Roman" w:cs="Times New Roman"/>
          <w:sz w:val="28"/>
        </w:rPr>
        <w:t>», «</w:t>
      </w:r>
      <w:r w:rsidR="0081148C" w:rsidRPr="0081148C">
        <w:rPr>
          <w:rFonts w:ascii="Times New Roman" w:eastAsia="Calibri" w:hAnsi="Times New Roman" w:cs="Times New Roman"/>
          <w:sz w:val="28"/>
        </w:rPr>
        <w:t>Экономическое развитие, инвестиционная политика и инновационная экономика Брянской области (2014 - 2020 годы)</w:t>
      </w:r>
      <w:r w:rsidR="0081148C">
        <w:rPr>
          <w:rFonts w:ascii="Times New Roman" w:eastAsia="Calibri" w:hAnsi="Times New Roman" w:cs="Times New Roman"/>
          <w:sz w:val="28"/>
        </w:rPr>
        <w:t>».</w:t>
      </w:r>
    </w:p>
    <w:p w:rsidR="00FB2097" w:rsidRPr="00DF3D92" w:rsidRDefault="00FB2097" w:rsidP="00A709C2">
      <w:pPr>
        <w:keepNext/>
        <w:spacing w:after="0" w:line="240" w:lineRule="auto"/>
        <w:ind w:firstLine="708"/>
        <w:jc w:val="both"/>
        <w:outlineLvl w:val="0"/>
        <w:rPr>
          <w:rFonts w:ascii="Times New Roman" w:eastAsia="Calibri" w:hAnsi="Times New Roman" w:cs="Times New Roman"/>
          <w:i/>
        </w:rPr>
      </w:pPr>
      <w:bookmarkStart w:id="13" w:name="_Toc436210115"/>
      <w:r w:rsidRPr="00A709C2">
        <w:rPr>
          <w:rFonts w:ascii="Times New Roman" w:eastAsia="Times New Roman" w:hAnsi="Times New Roman" w:cs="Times New Roman"/>
          <w:b/>
          <w:bCs/>
          <w:sz w:val="28"/>
          <w:szCs w:val="24"/>
          <w:lang w:eastAsia="ru-RU"/>
        </w:rPr>
        <w:t>6.1.1. Профилактика правонарушений и противодействие преступности на территории Брянской области (2016 - 2020 годы).</w:t>
      </w:r>
      <w:bookmarkEnd w:id="13"/>
    </w:p>
    <w:p w:rsidR="00FB2097" w:rsidRPr="00FB2097" w:rsidRDefault="00FB2097" w:rsidP="005371B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FB2097">
        <w:rPr>
          <w:rFonts w:ascii="Times New Roman" w:eastAsia="Calibri" w:hAnsi="Times New Roman" w:cs="Times New Roman"/>
          <w:bCs/>
          <w:sz w:val="28"/>
          <w:szCs w:val="28"/>
        </w:rPr>
        <w:t>Государственная программа</w:t>
      </w:r>
      <w:r w:rsidRPr="00FB2097">
        <w:rPr>
          <w:rFonts w:ascii="Times New Roman" w:eastAsia="Calibri" w:hAnsi="Times New Roman" w:cs="Times New Roman"/>
          <w:sz w:val="28"/>
          <w:szCs w:val="28"/>
        </w:rPr>
        <w:t xml:space="preserve"> «</w:t>
      </w:r>
      <w:r w:rsidRPr="00FB2097">
        <w:rPr>
          <w:rFonts w:ascii="Times New Roman" w:eastAsia="Calibri" w:hAnsi="Times New Roman" w:cs="Times New Roman"/>
          <w:bCs/>
          <w:sz w:val="28"/>
          <w:szCs w:val="28"/>
        </w:rPr>
        <w:t>Профилактика правонарушений и противодействие преступности на территории Брянской области»</w:t>
      </w:r>
      <w:r w:rsidR="005371BD">
        <w:rPr>
          <w:rFonts w:ascii="Times New Roman" w:eastAsia="Calibri" w:hAnsi="Times New Roman" w:cs="Times New Roman"/>
          <w:bCs/>
          <w:sz w:val="28"/>
          <w:szCs w:val="28"/>
        </w:rPr>
        <w:br/>
      </w:r>
      <w:r w:rsidRPr="00FB2097">
        <w:rPr>
          <w:rFonts w:ascii="Times New Roman" w:eastAsia="Calibri" w:hAnsi="Times New Roman" w:cs="Times New Roman"/>
          <w:bCs/>
          <w:sz w:val="28"/>
          <w:szCs w:val="28"/>
        </w:rPr>
        <w:t>(2016-2020 годы) предлагается к реализации, начиная с 2016 года. Мероприятия, включенные в государственную программу, в настоящее время реализуются в рамках государственной программы «Обеспечение реализации полномочий высшего исполнительного органа государственной власти Брянской области» (2014-2020 годы).</w:t>
      </w:r>
    </w:p>
    <w:p w:rsidR="00FB2097" w:rsidRPr="00FB2097" w:rsidRDefault="00FB2097" w:rsidP="00112B9B">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Основной целью проекта государственной программы на период</w:t>
      </w:r>
      <w:r w:rsidR="00112B9B">
        <w:rPr>
          <w:rFonts w:ascii="Times New Roman" w:eastAsia="Calibri" w:hAnsi="Times New Roman" w:cs="Times New Roman"/>
          <w:sz w:val="28"/>
          <w:szCs w:val="28"/>
        </w:rPr>
        <w:br/>
      </w:r>
      <w:r w:rsidRPr="00FB2097">
        <w:rPr>
          <w:rFonts w:ascii="Times New Roman" w:eastAsia="Calibri" w:hAnsi="Times New Roman" w:cs="Times New Roman"/>
          <w:sz w:val="28"/>
          <w:szCs w:val="28"/>
        </w:rPr>
        <w:t>2016-2020 годы является проведение государственной политики в сфере региональной безопасности, профилактика правонарушений в Брянской области.</w:t>
      </w:r>
    </w:p>
    <w:p w:rsidR="00FB2097" w:rsidRPr="00FB2097" w:rsidRDefault="00FB2097" w:rsidP="00112B9B">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Для достижения указанной цели предусмотрено решение следующих задач:</w:t>
      </w:r>
    </w:p>
    <w:p w:rsidR="00FB2097" w:rsidRPr="00FB2097" w:rsidRDefault="00FB2097" w:rsidP="00112B9B">
      <w:pPr>
        <w:autoSpaceDE w:val="0"/>
        <w:autoSpaceDN w:val="0"/>
        <w:adjustRightInd w:val="0"/>
        <w:spacing w:after="0" w:line="240" w:lineRule="auto"/>
        <w:ind w:right="-58"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p>
    <w:p w:rsidR="00FB2097" w:rsidRPr="00FB2097" w:rsidRDefault="00FB2097" w:rsidP="00112B9B">
      <w:pPr>
        <w:autoSpaceDE w:val="0"/>
        <w:autoSpaceDN w:val="0"/>
        <w:adjustRightInd w:val="0"/>
        <w:spacing w:after="0" w:line="240" w:lineRule="auto"/>
        <w:ind w:right="-58"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совершенствование и развитие государственной системы обеспечения безопасности дорожного движения, включающей автоматизированную систему обеспечения безопасности дорожного движения.</w:t>
      </w:r>
    </w:p>
    <w:p w:rsidR="00FB2097" w:rsidRPr="00112B9B" w:rsidRDefault="00FB2097" w:rsidP="00112B9B">
      <w:pPr>
        <w:spacing w:after="0" w:line="240" w:lineRule="auto"/>
        <w:ind w:right="-1"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Срок реализации г</w:t>
      </w:r>
      <w:r w:rsidRPr="00112B9B">
        <w:rPr>
          <w:rFonts w:ascii="Times New Roman" w:eastAsia="Calibri" w:hAnsi="Times New Roman" w:cs="Times New Roman"/>
          <w:sz w:val="28"/>
          <w:szCs w:val="28"/>
        </w:rPr>
        <w:t xml:space="preserve">осударственной программы </w:t>
      </w:r>
      <w:r w:rsidRPr="00FB2097">
        <w:rPr>
          <w:rFonts w:ascii="Times New Roman" w:eastAsia="Calibri" w:hAnsi="Times New Roman" w:cs="Times New Roman"/>
          <w:sz w:val="28"/>
          <w:szCs w:val="28"/>
        </w:rPr>
        <w:t>– пять лет.</w:t>
      </w:r>
    </w:p>
    <w:p w:rsidR="00FB2097" w:rsidRPr="00112B9B" w:rsidRDefault="00FB2097" w:rsidP="00112B9B">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Ответственным исполнителем государственной программы является </w:t>
      </w:r>
      <w:r w:rsidRPr="00112B9B">
        <w:rPr>
          <w:rFonts w:ascii="Times New Roman" w:eastAsia="Calibri" w:hAnsi="Times New Roman" w:cs="Times New Roman"/>
          <w:sz w:val="28"/>
          <w:szCs w:val="28"/>
        </w:rPr>
        <w:t>администрация Губернатора Брянской области и Правительства Брянской области.</w:t>
      </w:r>
    </w:p>
    <w:p w:rsidR="00FB2097" w:rsidRPr="00112B9B" w:rsidRDefault="00FB2097" w:rsidP="00112B9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12B9B">
        <w:rPr>
          <w:rFonts w:ascii="Times New Roman" w:eastAsia="Calibri" w:hAnsi="Times New Roman" w:cs="Times New Roman"/>
          <w:sz w:val="28"/>
          <w:szCs w:val="28"/>
        </w:rPr>
        <w:t>Соисполнителями государственной программы являются департамент семьи, социальной и демографической политики Брянской области и департамент здравоохранения Брянской области.</w:t>
      </w:r>
    </w:p>
    <w:p w:rsidR="00FB2097" w:rsidRPr="00FB2097" w:rsidRDefault="00FB2097" w:rsidP="00FB2097">
      <w:pPr>
        <w:spacing w:after="0" w:line="240" w:lineRule="auto"/>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В паспорте программы определен общий объем бюджетных ассигнований на ее реализацию в сумме </w:t>
      </w:r>
      <w:r w:rsidRPr="00112B9B">
        <w:rPr>
          <w:rFonts w:ascii="Times New Roman" w:eastAsia="Calibri" w:hAnsi="Times New Roman" w:cs="Times New Roman"/>
          <w:sz w:val="28"/>
          <w:szCs w:val="28"/>
        </w:rPr>
        <w:t>89 357,5</w:t>
      </w:r>
      <w:r w:rsidRPr="00FB2097">
        <w:rPr>
          <w:rFonts w:ascii="Times New Roman" w:eastAsia="Calibri" w:hAnsi="Times New Roman" w:cs="Times New Roman"/>
          <w:sz w:val="28"/>
          <w:szCs w:val="28"/>
        </w:rPr>
        <w:t xml:space="preserve"> тыс. рублей.</w:t>
      </w:r>
    </w:p>
    <w:p w:rsidR="00FB2097" w:rsidRPr="00FB2097" w:rsidRDefault="00FB2097" w:rsidP="00112B9B">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Финансовое обеспечение ГП-02 по подпрограммам представлено в таблице:</w:t>
      </w:r>
    </w:p>
    <w:p w:rsidR="00FB2097" w:rsidRPr="00112B9B" w:rsidRDefault="00FB2097" w:rsidP="00FB2097">
      <w:pPr>
        <w:spacing w:after="0" w:line="240" w:lineRule="auto"/>
        <w:jc w:val="right"/>
        <w:rPr>
          <w:rFonts w:ascii="Times New Roman" w:eastAsia="Calibri" w:hAnsi="Times New Roman" w:cs="Times New Roman"/>
          <w:spacing w:val="-8"/>
          <w:sz w:val="24"/>
          <w:szCs w:val="24"/>
        </w:rPr>
      </w:pPr>
      <w:r w:rsidRPr="00112B9B">
        <w:rPr>
          <w:rFonts w:ascii="Times New Roman" w:eastAsia="Calibri" w:hAnsi="Times New Roman" w:cs="Times New Roman"/>
          <w:spacing w:val="-8"/>
          <w:sz w:val="24"/>
          <w:szCs w:val="24"/>
        </w:rPr>
        <w:t>(тыс. руб.)</w:t>
      </w:r>
    </w:p>
    <w:tbl>
      <w:tblPr>
        <w:tblW w:w="9600" w:type="dxa"/>
        <w:tblInd w:w="93" w:type="dxa"/>
        <w:tblLook w:val="04A0" w:firstRow="1" w:lastRow="0" w:firstColumn="1" w:lastColumn="0" w:noHBand="0" w:noVBand="1"/>
      </w:tblPr>
      <w:tblGrid>
        <w:gridCol w:w="1969"/>
        <w:gridCol w:w="1076"/>
        <w:gridCol w:w="762"/>
        <w:gridCol w:w="729"/>
        <w:gridCol w:w="1076"/>
        <w:gridCol w:w="834"/>
        <w:gridCol w:w="729"/>
        <w:gridCol w:w="1183"/>
        <w:gridCol w:w="606"/>
        <w:gridCol w:w="636"/>
      </w:tblGrid>
      <w:tr w:rsidR="00FB2097" w:rsidRPr="00ED7917" w:rsidTr="00FB2097">
        <w:trPr>
          <w:trHeight w:val="255"/>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ED7917">
              <w:rPr>
                <w:rFonts w:ascii="Times New Roman" w:eastAsia="Times New Roman" w:hAnsi="Times New Roman" w:cs="Times New Roman"/>
                <w:color w:val="000000"/>
                <w:sz w:val="18"/>
                <w:szCs w:val="18"/>
                <w:lang w:eastAsia="ru-RU"/>
              </w:rPr>
              <w:t>Наименование</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ED7917">
              <w:rPr>
                <w:rFonts w:ascii="Times New Roman" w:eastAsia="Times New Roman" w:hAnsi="Times New Roman" w:cs="Times New Roman"/>
                <w:color w:val="000000"/>
                <w:sz w:val="18"/>
                <w:szCs w:val="18"/>
                <w:lang w:eastAsia="ru-RU"/>
              </w:rPr>
              <w:t>2014 год</w:t>
            </w:r>
          </w:p>
        </w:tc>
        <w:tc>
          <w:tcPr>
            <w:tcW w:w="2220" w:type="dxa"/>
            <w:gridSpan w:val="3"/>
            <w:tcBorders>
              <w:top w:val="single" w:sz="4" w:space="0" w:color="auto"/>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ED7917">
              <w:rPr>
                <w:rFonts w:ascii="Times New Roman" w:eastAsia="Times New Roman" w:hAnsi="Times New Roman" w:cs="Times New Roman"/>
                <w:color w:val="000000"/>
                <w:sz w:val="18"/>
                <w:szCs w:val="18"/>
                <w:lang w:eastAsia="ru-RU"/>
              </w:rPr>
              <w:t>2015 год</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proofErr w:type="spellStart"/>
            <w:r w:rsidRPr="00ED7917">
              <w:rPr>
                <w:rFonts w:ascii="Times New Roman" w:eastAsia="Times New Roman" w:hAnsi="Times New Roman" w:cs="Times New Roman"/>
                <w:color w:val="000000"/>
                <w:sz w:val="18"/>
                <w:szCs w:val="18"/>
                <w:lang w:eastAsia="ru-RU"/>
              </w:rPr>
              <w:t>Законопрект</w:t>
            </w:r>
            <w:proofErr w:type="spellEnd"/>
            <w:r w:rsidRPr="00ED7917">
              <w:rPr>
                <w:rFonts w:ascii="Times New Roman" w:eastAsia="Times New Roman" w:hAnsi="Times New Roman" w:cs="Times New Roman"/>
                <w:color w:val="000000"/>
                <w:sz w:val="18"/>
                <w:szCs w:val="18"/>
                <w:lang w:eastAsia="ru-RU"/>
              </w:rPr>
              <w:t xml:space="preserve"> на 2016 г.</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ED7917">
              <w:rPr>
                <w:rFonts w:ascii="Times New Roman" w:eastAsia="Times New Roman" w:hAnsi="Times New Roman" w:cs="Times New Roman"/>
                <w:color w:val="000000"/>
                <w:sz w:val="18"/>
                <w:szCs w:val="18"/>
                <w:lang w:eastAsia="ru-RU"/>
              </w:rPr>
              <w:t>Темп роста, %</w:t>
            </w:r>
          </w:p>
        </w:tc>
      </w:tr>
      <w:tr w:rsidR="00FB2097" w:rsidRPr="00ED7917" w:rsidTr="00FB2097">
        <w:trPr>
          <w:trHeight w:val="1084"/>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ED7917">
              <w:rPr>
                <w:rFonts w:ascii="Times New Roman" w:eastAsia="Times New Roman" w:hAnsi="Times New Roman" w:cs="Times New Roman"/>
                <w:color w:val="000000"/>
                <w:sz w:val="18"/>
                <w:szCs w:val="18"/>
                <w:lang w:eastAsia="ru-RU"/>
              </w:rPr>
              <w:t>Сводная бюджетная роспись на 31.12.2014</w:t>
            </w:r>
          </w:p>
        </w:tc>
        <w:tc>
          <w:tcPr>
            <w:tcW w:w="70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ED7917">
              <w:rPr>
                <w:rFonts w:ascii="Times New Roman" w:eastAsia="Times New Roman" w:hAnsi="Times New Roman" w:cs="Times New Roman"/>
                <w:color w:val="000000"/>
                <w:sz w:val="18"/>
                <w:szCs w:val="18"/>
                <w:lang w:eastAsia="ru-RU"/>
              </w:rPr>
              <w:t>Испол-нение</w:t>
            </w:r>
            <w:proofErr w:type="spellEnd"/>
            <w:proofErr w:type="gramEnd"/>
          </w:p>
        </w:tc>
        <w:tc>
          <w:tcPr>
            <w:tcW w:w="58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ED7917">
              <w:rPr>
                <w:rFonts w:ascii="Times New Roman" w:eastAsia="Times New Roman" w:hAnsi="Times New Roman" w:cs="Times New Roman"/>
                <w:color w:val="000000"/>
                <w:sz w:val="18"/>
                <w:szCs w:val="18"/>
                <w:lang w:eastAsia="ru-RU"/>
              </w:rPr>
              <w:t xml:space="preserve">% </w:t>
            </w:r>
            <w:proofErr w:type="spellStart"/>
            <w:proofErr w:type="gramStart"/>
            <w:r w:rsidRPr="00ED7917">
              <w:rPr>
                <w:rFonts w:ascii="Times New Roman" w:eastAsia="Times New Roman" w:hAnsi="Times New Roman" w:cs="Times New Roman"/>
                <w:color w:val="000000"/>
                <w:sz w:val="18"/>
                <w:szCs w:val="18"/>
                <w:lang w:eastAsia="ru-RU"/>
              </w:rPr>
              <w:t>испол</w:t>
            </w:r>
            <w:proofErr w:type="spellEnd"/>
            <w:r w:rsidRPr="00ED7917">
              <w:rPr>
                <w:rFonts w:ascii="Times New Roman" w:eastAsia="Times New Roman" w:hAnsi="Times New Roman" w:cs="Times New Roman"/>
                <w:color w:val="000000"/>
                <w:sz w:val="18"/>
                <w:szCs w:val="18"/>
                <w:lang w:eastAsia="ru-RU"/>
              </w:rPr>
              <w:t>-нения</w:t>
            </w:r>
            <w:proofErr w:type="gramEnd"/>
          </w:p>
        </w:tc>
        <w:tc>
          <w:tcPr>
            <w:tcW w:w="82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ED7917">
              <w:rPr>
                <w:rFonts w:ascii="Times New Roman" w:eastAsia="Times New Roman" w:hAnsi="Times New Roman" w:cs="Times New Roman"/>
                <w:color w:val="000000"/>
                <w:sz w:val="18"/>
                <w:szCs w:val="18"/>
                <w:lang w:eastAsia="ru-RU"/>
              </w:rPr>
              <w:t>Сводная бюджетная роспись на 31.12.2015</w:t>
            </w:r>
          </w:p>
        </w:tc>
        <w:tc>
          <w:tcPr>
            <w:tcW w:w="82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ED7917">
              <w:rPr>
                <w:rFonts w:ascii="Times New Roman" w:eastAsia="Times New Roman" w:hAnsi="Times New Roman" w:cs="Times New Roman"/>
                <w:color w:val="000000"/>
                <w:sz w:val="18"/>
                <w:szCs w:val="18"/>
                <w:lang w:eastAsia="ru-RU"/>
              </w:rPr>
              <w:t>Испол-нение</w:t>
            </w:r>
            <w:proofErr w:type="spellEnd"/>
            <w:proofErr w:type="gramEnd"/>
            <w:r w:rsidRPr="00ED7917">
              <w:rPr>
                <w:rFonts w:ascii="Times New Roman" w:eastAsia="Times New Roman" w:hAnsi="Times New Roman" w:cs="Times New Roman"/>
                <w:color w:val="000000"/>
                <w:sz w:val="18"/>
                <w:szCs w:val="18"/>
                <w:lang w:eastAsia="ru-RU"/>
              </w:rPr>
              <w:t xml:space="preserve"> за 9 месяцев</w:t>
            </w:r>
          </w:p>
        </w:tc>
        <w:tc>
          <w:tcPr>
            <w:tcW w:w="58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ED7917">
              <w:rPr>
                <w:rFonts w:ascii="Times New Roman" w:eastAsia="Times New Roman" w:hAnsi="Times New Roman" w:cs="Times New Roman"/>
                <w:color w:val="000000"/>
                <w:sz w:val="18"/>
                <w:szCs w:val="18"/>
                <w:lang w:eastAsia="ru-RU"/>
              </w:rPr>
              <w:t xml:space="preserve">% </w:t>
            </w:r>
            <w:proofErr w:type="spellStart"/>
            <w:proofErr w:type="gramStart"/>
            <w:r w:rsidRPr="00ED7917">
              <w:rPr>
                <w:rFonts w:ascii="Times New Roman" w:eastAsia="Times New Roman" w:hAnsi="Times New Roman" w:cs="Times New Roman"/>
                <w:color w:val="000000"/>
                <w:sz w:val="18"/>
                <w:szCs w:val="18"/>
                <w:lang w:eastAsia="ru-RU"/>
              </w:rPr>
              <w:t>испол</w:t>
            </w:r>
            <w:proofErr w:type="spellEnd"/>
            <w:r w:rsidRPr="00ED7917">
              <w:rPr>
                <w:rFonts w:ascii="Times New Roman" w:eastAsia="Times New Roman" w:hAnsi="Times New Roman" w:cs="Times New Roman"/>
                <w:color w:val="000000"/>
                <w:sz w:val="18"/>
                <w:szCs w:val="18"/>
                <w:lang w:eastAsia="ru-RU"/>
              </w:rPr>
              <w:t>-нения</w:t>
            </w:r>
            <w:proofErr w:type="gramEnd"/>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p>
        </w:tc>
        <w:tc>
          <w:tcPr>
            <w:tcW w:w="68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ED7917">
              <w:rPr>
                <w:rFonts w:ascii="Times New Roman" w:eastAsia="Times New Roman" w:hAnsi="Times New Roman" w:cs="Times New Roman"/>
                <w:color w:val="000000"/>
                <w:sz w:val="18"/>
                <w:szCs w:val="18"/>
                <w:lang w:eastAsia="ru-RU"/>
              </w:rPr>
              <w:t>к 2014 г.</w:t>
            </w:r>
          </w:p>
        </w:tc>
        <w:tc>
          <w:tcPr>
            <w:tcW w:w="78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ED7917">
              <w:rPr>
                <w:rFonts w:ascii="Times New Roman" w:eastAsia="Times New Roman" w:hAnsi="Times New Roman" w:cs="Times New Roman"/>
                <w:color w:val="000000"/>
                <w:sz w:val="18"/>
                <w:szCs w:val="18"/>
                <w:lang w:eastAsia="ru-RU"/>
              </w:rPr>
              <w:t>к 2015 г.</w:t>
            </w:r>
          </w:p>
        </w:tc>
      </w:tr>
      <w:tr w:rsidR="00FB2097" w:rsidRPr="00ED7917" w:rsidTr="00FB2097">
        <w:trPr>
          <w:trHeight w:val="645"/>
        </w:trPr>
        <w:tc>
          <w:tcPr>
            <w:tcW w:w="2800" w:type="dxa"/>
            <w:tcBorders>
              <w:top w:val="nil"/>
              <w:left w:val="single" w:sz="4" w:space="0" w:color="auto"/>
              <w:bottom w:val="single" w:sz="4" w:space="0" w:color="auto"/>
              <w:right w:val="single" w:sz="4" w:space="0" w:color="auto"/>
            </w:tcBorders>
            <w:shd w:val="clear" w:color="auto" w:fill="auto"/>
            <w:hideMark/>
          </w:tcPr>
          <w:p w:rsidR="00FB2097" w:rsidRPr="00ED7917" w:rsidRDefault="00FB2097" w:rsidP="00FB2097">
            <w:pPr>
              <w:spacing w:after="0" w:line="240" w:lineRule="auto"/>
              <w:rPr>
                <w:rFonts w:ascii="Times New Roman" w:eastAsia="Times New Roman" w:hAnsi="Times New Roman" w:cs="Times New Roman"/>
                <w:b/>
                <w:bCs/>
                <w:color w:val="000000"/>
                <w:sz w:val="18"/>
                <w:szCs w:val="18"/>
                <w:lang w:eastAsia="ru-RU"/>
              </w:rPr>
            </w:pPr>
            <w:r w:rsidRPr="00ED7917">
              <w:rPr>
                <w:rFonts w:ascii="Times New Roman" w:eastAsia="Times New Roman" w:hAnsi="Times New Roman" w:cs="Times New Roman"/>
                <w:b/>
                <w:bCs/>
                <w:color w:val="000000"/>
                <w:sz w:val="18"/>
                <w:szCs w:val="18"/>
                <w:lang w:eastAsia="ru-RU"/>
              </w:rPr>
              <w:t>ГП-02 «Профилактика правонарушений и противодействие преступности на территории Брянской области» (2016–2020 годы)</w:t>
            </w:r>
          </w:p>
        </w:tc>
        <w:tc>
          <w:tcPr>
            <w:tcW w:w="82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ED7917">
              <w:rPr>
                <w:rFonts w:ascii="Times New Roman" w:eastAsia="Times New Roman" w:hAnsi="Times New Roman" w:cs="Times New Roman"/>
                <w:b/>
                <w:bCs/>
                <w:color w:val="000000"/>
                <w:sz w:val="18"/>
                <w:szCs w:val="18"/>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ED7917">
              <w:rPr>
                <w:rFonts w:ascii="Times New Roman" w:eastAsia="Times New Roman" w:hAnsi="Times New Roman" w:cs="Times New Roman"/>
                <w:b/>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ED7917">
              <w:rPr>
                <w:rFonts w:ascii="Times New Roman" w:eastAsia="Times New Roman" w:hAnsi="Times New Roman" w:cs="Times New Roman"/>
                <w:b/>
                <w:bCs/>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ED7917">
              <w:rPr>
                <w:rFonts w:ascii="Times New Roman" w:eastAsia="Calibri" w:hAnsi="Times New Roman" w:cs="Times New Roman"/>
                <w:b/>
                <w:sz w:val="18"/>
                <w:szCs w:val="18"/>
              </w:rPr>
              <w:t>96234,4*</w:t>
            </w:r>
          </w:p>
        </w:tc>
        <w:tc>
          <w:tcPr>
            <w:tcW w:w="82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ED7917">
              <w:rPr>
                <w:rFonts w:ascii="Times New Roman" w:eastAsia="Times New Roman" w:hAnsi="Times New Roman" w:cs="Times New Roman"/>
                <w:b/>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ED7917">
              <w:rPr>
                <w:rFonts w:ascii="Times New Roman" w:eastAsia="Times New Roman" w:hAnsi="Times New Roman" w:cs="Times New Roman"/>
                <w:b/>
                <w:bCs/>
                <w:color w:val="000000"/>
                <w:sz w:val="18"/>
                <w:szCs w:val="18"/>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ED7917">
              <w:rPr>
                <w:rFonts w:ascii="Times New Roman" w:eastAsia="Times New Roman" w:hAnsi="Times New Roman" w:cs="Times New Roman"/>
                <w:b/>
                <w:bCs/>
                <w:color w:val="000000"/>
                <w:sz w:val="18"/>
                <w:szCs w:val="18"/>
                <w:lang w:eastAsia="ru-RU"/>
              </w:rPr>
              <w:t>89357,5</w:t>
            </w:r>
          </w:p>
        </w:tc>
        <w:tc>
          <w:tcPr>
            <w:tcW w:w="68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ED7917">
              <w:rPr>
                <w:rFonts w:ascii="Times New Roman" w:eastAsia="Times New Roman" w:hAnsi="Times New Roman" w:cs="Times New Roman"/>
                <w:b/>
                <w:bCs/>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FB2097" w:rsidRPr="00ED791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ED7917">
              <w:rPr>
                <w:rFonts w:ascii="Times New Roman" w:eastAsia="Calibri" w:hAnsi="Times New Roman" w:cs="Times New Roman"/>
                <w:b/>
                <w:sz w:val="18"/>
                <w:szCs w:val="18"/>
              </w:rPr>
              <w:t>92,8</w:t>
            </w:r>
          </w:p>
        </w:tc>
      </w:tr>
    </w:tbl>
    <w:p w:rsidR="00FB2097" w:rsidRPr="00FB2097" w:rsidRDefault="00FB2097" w:rsidP="00FB2097">
      <w:pPr>
        <w:spacing w:after="0" w:line="240" w:lineRule="auto"/>
        <w:contextualSpacing/>
        <w:jc w:val="both"/>
        <w:rPr>
          <w:rFonts w:ascii="Times New Roman" w:eastAsia="Calibri" w:hAnsi="Times New Roman" w:cs="Times New Roman"/>
          <w:i/>
          <w:spacing w:val="-6"/>
          <w:sz w:val="24"/>
          <w:szCs w:val="24"/>
        </w:rPr>
      </w:pPr>
      <w:r w:rsidRPr="00FB2097">
        <w:rPr>
          <w:rFonts w:ascii="Times New Roman" w:eastAsia="Calibri" w:hAnsi="Times New Roman" w:cs="Times New Roman"/>
          <w:spacing w:val="-6"/>
          <w:sz w:val="28"/>
          <w:szCs w:val="28"/>
        </w:rPr>
        <w:t>*</w:t>
      </w:r>
      <w:r w:rsidRPr="00FB2097">
        <w:rPr>
          <w:rFonts w:ascii="Times New Roman" w:eastAsia="Calibri" w:hAnsi="Times New Roman" w:cs="Times New Roman"/>
          <w:i/>
          <w:spacing w:val="-6"/>
          <w:sz w:val="24"/>
          <w:szCs w:val="24"/>
        </w:rPr>
        <w:t>Выборка расходов по мероприятиям из других программ, действующих в 2015 году.</w:t>
      </w:r>
    </w:p>
    <w:p w:rsidR="00FB2097" w:rsidRPr="00FB2097" w:rsidRDefault="00FB2097" w:rsidP="00112B9B">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Объем финансового обеспечения госпрограммы в представленном проекте паспорта госпрограммы соответствует объему бюджетных ассигнований, указанному в законопроекте.</w:t>
      </w:r>
    </w:p>
    <w:p w:rsidR="00FB2097" w:rsidRPr="00FB2097" w:rsidRDefault="00FB2097" w:rsidP="00112B9B">
      <w:pPr>
        <w:spacing w:after="0" w:line="240" w:lineRule="auto"/>
        <w:ind w:firstLine="708"/>
        <w:jc w:val="both"/>
        <w:rPr>
          <w:rFonts w:ascii="Times New Roman" w:eastAsia="Calibri" w:hAnsi="Times New Roman" w:cs="Times New Roman"/>
          <w:spacing w:val="-4"/>
          <w:sz w:val="28"/>
          <w:szCs w:val="28"/>
        </w:rPr>
      </w:pPr>
      <w:r w:rsidRPr="00FB2097">
        <w:rPr>
          <w:rFonts w:ascii="Times New Roman" w:eastAsia="Calibri" w:hAnsi="Times New Roman" w:cs="Times New Roman"/>
          <w:sz w:val="28"/>
          <w:szCs w:val="28"/>
        </w:rPr>
        <w:t xml:space="preserve">К уровню 2015 года объем запланированных расходов на аналогичные мероприятия госпрограммы </w:t>
      </w:r>
      <w:r w:rsidRPr="00FB2097">
        <w:rPr>
          <w:rFonts w:ascii="Times New Roman" w:eastAsia="Calibri" w:hAnsi="Times New Roman" w:cs="Times New Roman"/>
          <w:spacing w:val="-4"/>
          <w:sz w:val="28"/>
          <w:szCs w:val="28"/>
        </w:rPr>
        <w:t>ниже на 7,2 процента.</w:t>
      </w:r>
    </w:p>
    <w:p w:rsidR="00D046F6" w:rsidRDefault="00FB2097" w:rsidP="00112B9B">
      <w:pPr>
        <w:spacing w:after="0" w:line="240" w:lineRule="auto"/>
        <w:ind w:firstLine="708"/>
        <w:jc w:val="both"/>
        <w:rPr>
          <w:rFonts w:ascii="Times New Roman" w:eastAsia="Calibri" w:hAnsi="Times New Roman" w:cs="Times New Roman"/>
          <w:spacing w:val="-6"/>
          <w:sz w:val="28"/>
          <w:szCs w:val="28"/>
        </w:rPr>
      </w:pPr>
      <w:r w:rsidRPr="00FB2097">
        <w:rPr>
          <w:rFonts w:ascii="Times New Roman" w:eastAsia="Calibri" w:hAnsi="Times New Roman" w:cs="Times New Roman"/>
          <w:sz w:val="28"/>
          <w:szCs w:val="28"/>
        </w:rPr>
        <w:t xml:space="preserve">Достижение целей и решение задач госпрограммы в соответствии с </w:t>
      </w:r>
      <w:r w:rsidRPr="00FB2097">
        <w:rPr>
          <w:rFonts w:ascii="Times New Roman" w:eastAsia="Calibri" w:hAnsi="Times New Roman" w:cs="Times New Roman"/>
          <w:spacing w:val="-6"/>
          <w:sz w:val="28"/>
          <w:szCs w:val="28"/>
        </w:rPr>
        <w:t>паспортом характеризуется 5 основными целевыми показателями (индикаторами). Показатели (индикаторы) государственной программы соответствуют целям и задачам, установленным государственной программой.</w:t>
      </w:r>
    </w:p>
    <w:p w:rsidR="00FB2097" w:rsidRPr="00FB2097" w:rsidRDefault="00FB2097" w:rsidP="00D046F6">
      <w:pPr>
        <w:spacing w:after="0" w:line="240" w:lineRule="auto"/>
        <w:ind w:firstLine="709"/>
        <w:jc w:val="both"/>
        <w:rPr>
          <w:rFonts w:ascii="Times New Roman" w:eastAsia="Calibri" w:hAnsi="Times New Roman" w:cs="Times New Roman"/>
          <w:bCs/>
          <w:sz w:val="28"/>
          <w:szCs w:val="28"/>
        </w:rPr>
      </w:pPr>
      <w:r w:rsidRPr="00FB2097">
        <w:rPr>
          <w:rFonts w:ascii="Times New Roman" w:eastAsia="Calibri" w:hAnsi="Times New Roman" w:cs="Times New Roman"/>
          <w:sz w:val="28"/>
          <w:szCs w:val="28"/>
        </w:rPr>
        <w:t xml:space="preserve">В целом государственная программа </w:t>
      </w:r>
      <w:r w:rsidRPr="00FB2097">
        <w:rPr>
          <w:rFonts w:ascii="Times New Roman" w:eastAsia="Calibri" w:hAnsi="Times New Roman" w:cs="Times New Roman"/>
          <w:bCs/>
          <w:sz w:val="28"/>
          <w:szCs w:val="28"/>
        </w:rPr>
        <w:t>соответствует основным положениям нормативных правовых документов, регламентирующих процесс их разработки и реализации.</w:t>
      </w:r>
    </w:p>
    <w:p w:rsidR="00FB2097" w:rsidRPr="00FB2097" w:rsidRDefault="00FB2097" w:rsidP="00112B9B">
      <w:pPr>
        <w:autoSpaceDE w:val="0"/>
        <w:autoSpaceDN w:val="0"/>
        <w:adjustRightInd w:val="0"/>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Следует отметить, что указанная программа не внесена в перечень государственных программ (подпрограмм) Брянской области, подлежащих разработке и реализации органами государственной власти Брянской области на 2014 - 2020 годы, утвержденный постановлением Правительства Брянской области от 29 декабря 2014 г. № 687-п (в ред. от 2 октября 2015 г. № 462-п).</w:t>
      </w:r>
    </w:p>
    <w:p w:rsidR="00FB2097" w:rsidRPr="00FB2097" w:rsidRDefault="00FB2097" w:rsidP="00DF3D92">
      <w:pPr>
        <w:keepNext/>
        <w:spacing w:after="0" w:line="240" w:lineRule="auto"/>
        <w:ind w:firstLine="708"/>
        <w:jc w:val="both"/>
        <w:outlineLvl w:val="0"/>
        <w:rPr>
          <w:rFonts w:ascii="Times New Roman" w:eastAsia="Calibri" w:hAnsi="Times New Roman" w:cs="Times New Roman"/>
          <w:b/>
          <w:sz w:val="28"/>
        </w:rPr>
      </w:pPr>
      <w:bookmarkStart w:id="14" w:name="_Toc436210116"/>
      <w:r w:rsidRPr="00DF3D92">
        <w:rPr>
          <w:rFonts w:ascii="Times New Roman" w:eastAsia="Times New Roman" w:hAnsi="Times New Roman" w:cs="Times New Roman"/>
          <w:b/>
          <w:bCs/>
          <w:sz w:val="28"/>
          <w:szCs w:val="24"/>
          <w:lang w:eastAsia="ru-RU"/>
        </w:rPr>
        <w:t xml:space="preserve">6.1.2. Обеспечение реализации полномочий высшего исполнительного органа государственной власти Брянской области </w:t>
      </w:r>
      <w:r w:rsidR="00D046F6" w:rsidRPr="00DF3D92">
        <w:rPr>
          <w:rFonts w:ascii="Times New Roman" w:eastAsia="Times New Roman" w:hAnsi="Times New Roman" w:cs="Times New Roman"/>
          <w:b/>
          <w:bCs/>
          <w:sz w:val="28"/>
          <w:szCs w:val="24"/>
          <w:lang w:eastAsia="ru-RU"/>
        </w:rPr>
        <w:br/>
      </w:r>
      <w:r w:rsidRPr="00DF3D92">
        <w:rPr>
          <w:rFonts w:ascii="Times New Roman" w:eastAsia="Times New Roman" w:hAnsi="Times New Roman" w:cs="Times New Roman"/>
          <w:b/>
          <w:bCs/>
          <w:sz w:val="28"/>
          <w:szCs w:val="24"/>
          <w:lang w:eastAsia="ru-RU"/>
        </w:rPr>
        <w:t>(2014 – 2020 годы).</w:t>
      </w:r>
      <w:bookmarkEnd w:id="14"/>
    </w:p>
    <w:p w:rsidR="00FB2097" w:rsidRPr="00FB2097" w:rsidRDefault="00FB2097" w:rsidP="00DF3D92">
      <w:pPr>
        <w:spacing w:after="0" w:line="240" w:lineRule="auto"/>
        <w:ind w:right="-1" w:firstLine="709"/>
        <w:jc w:val="both"/>
        <w:rPr>
          <w:rFonts w:ascii="Times New Roman" w:eastAsia="Calibri" w:hAnsi="Times New Roman" w:cs="Times New Roman"/>
          <w:bCs/>
          <w:sz w:val="28"/>
          <w:szCs w:val="28"/>
        </w:rPr>
      </w:pPr>
      <w:r w:rsidRPr="00FB2097">
        <w:rPr>
          <w:rFonts w:ascii="Times New Roman" w:eastAsia="Calibri" w:hAnsi="Times New Roman" w:cs="Times New Roman"/>
          <w:sz w:val="28"/>
          <w:szCs w:val="28"/>
        </w:rPr>
        <w:t>На момент рассмотрения проекта госпрограммы, на территории Брянской области действует государственная программа «</w:t>
      </w:r>
      <w:r w:rsidRPr="00FB2097">
        <w:rPr>
          <w:rFonts w:ascii="Times New Roman" w:eastAsia="Calibri" w:hAnsi="Times New Roman" w:cs="Times New Roman"/>
          <w:bCs/>
          <w:sz w:val="28"/>
          <w:szCs w:val="28"/>
        </w:rPr>
        <w:t>Обеспечение реализации полномочий высшего исполнительного органа государственной власти Брянской области» (2014-2020 годы)»</w:t>
      </w:r>
      <w:r w:rsidRPr="00FB2097">
        <w:rPr>
          <w:rFonts w:ascii="Times New Roman" w:eastAsia="Calibri" w:hAnsi="Times New Roman" w:cs="Times New Roman"/>
          <w:sz w:val="28"/>
          <w:szCs w:val="28"/>
        </w:rPr>
        <w:t xml:space="preserve">, утвержденная </w:t>
      </w:r>
      <w:r w:rsidRPr="00FB2097">
        <w:rPr>
          <w:rFonts w:ascii="Times New Roman" w:eastAsia="Calibri" w:hAnsi="Times New Roman" w:cs="Times New Roman"/>
          <w:bCs/>
          <w:sz w:val="28"/>
          <w:szCs w:val="28"/>
        </w:rPr>
        <w:t>Постановлением Правительства Брянской области от 30.12.2013 № 814-п.</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Основными целями государственной программы на период</w:t>
      </w:r>
      <w:r w:rsidR="000C1461">
        <w:rPr>
          <w:rFonts w:ascii="Times New Roman" w:eastAsia="Calibri" w:hAnsi="Times New Roman" w:cs="Times New Roman"/>
          <w:sz w:val="28"/>
          <w:szCs w:val="28"/>
        </w:rPr>
        <w:br/>
      </w:r>
      <w:r w:rsidRPr="00FB2097">
        <w:rPr>
          <w:rFonts w:ascii="Times New Roman" w:eastAsia="Calibri" w:hAnsi="Times New Roman" w:cs="Times New Roman"/>
          <w:sz w:val="28"/>
          <w:szCs w:val="28"/>
        </w:rPr>
        <w:t>2014-2020 годов являются:</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эффективное исполнение полномочий высшего исполнительного органа государственной власти Брянской области;</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совершенствование управления персоналом и развитие государственной гражданской службы Брянской области.</w:t>
      </w:r>
    </w:p>
    <w:p w:rsidR="00FB2097" w:rsidRPr="00FB2097" w:rsidRDefault="00FB2097" w:rsidP="00DF3D92">
      <w:pPr>
        <w:spacing w:after="0" w:line="240" w:lineRule="auto"/>
        <w:ind w:right="-1" w:firstLine="709"/>
        <w:jc w:val="both"/>
        <w:rPr>
          <w:rFonts w:ascii="Times New Roman" w:eastAsia="Calibri" w:hAnsi="Times New Roman" w:cs="Times New Roman"/>
          <w:bCs/>
          <w:sz w:val="28"/>
          <w:szCs w:val="28"/>
        </w:rPr>
      </w:pPr>
      <w:r w:rsidRPr="00FB2097">
        <w:rPr>
          <w:rFonts w:ascii="Times New Roman" w:eastAsia="Calibri" w:hAnsi="Times New Roman" w:cs="Times New Roman"/>
          <w:sz w:val="28"/>
          <w:szCs w:val="28"/>
        </w:rPr>
        <w:t>Срок реализации г</w:t>
      </w:r>
      <w:r w:rsidRPr="00FB2097">
        <w:rPr>
          <w:rFonts w:ascii="Times New Roman" w:eastAsia="Calibri" w:hAnsi="Times New Roman" w:cs="Times New Roman"/>
          <w:bCs/>
          <w:sz w:val="28"/>
          <w:szCs w:val="28"/>
        </w:rPr>
        <w:t xml:space="preserve">осударственной программы </w:t>
      </w:r>
      <w:r w:rsidRPr="00FB2097">
        <w:rPr>
          <w:rFonts w:ascii="Times New Roman" w:eastAsia="Calibri" w:hAnsi="Times New Roman" w:cs="Times New Roman"/>
          <w:sz w:val="28"/>
          <w:szCs w:val="28"/>
        </w:rPr>
        <w:t>– семь лет.</w:t>
      </w:r>
    </w:p>
    <w:p w:rsidR="00FB2097" w:rsidRPr="00FB2097" w:rsidRDefault="00FB2097" w:rsidP="00DF3D92">
      <w:pPr>
        <w:spacing w:after="0" w:line="240" w:lineRule="auto"/>
        <w:ind w:firstLine="709"/>
        <w:jc w:val="both"/>
        <w:rPr>
          <w:rFonts w:ascii="Times New Roman" w:eastAsia="Calibri" w:hAnsi="Times New Roman" w:cs="Times New Roman"/>
          <w:spacing w:val="-10"/>
          <w:sz w:val="28"/>
          <w:szCs w:val="28"/>
        </w:rPr>
      </w:pPr>
      <w:r w:rsidRPr="00FB2097">
        <w:rPr>
          <w:rFonts w:ascii="Times New Roman" w:eastAsia="Calibri" w:hAnsi="Times New Roman" w:cs="Times New Roman"/>
          <w:sz w:val="28"/>
          <w:szCs w:val="28"/>
        </w:rPr>
        <w:t xml:space="preserve">Ответственным исполнителем государственной программы является </w:t>
      </w:r>
      <w:r w:rsidRPr="00FB2097">
        <w:rPr>
          <w:rFonts w:ascii="Times New Roman" w:eastAsia="Calibri" w:hAnsi="Times New Roman" w:cs="Times New Roman"/>
          <w:spacing w:val="-10"/>
          <w:sz w:val="28"/>
          <w:szCs w:val="28"/>
        </w:rPr>
        <w:t>администрация Губернатора Брянской области и Правительства Брянской области.</w:t>
      </w:r>
    </w:p>
    <w:p w:rsidR="00FB2097" w:rsidRPr="00FB2097" w:rsidRDefault="00FB2097" w:rsidP="00DF3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 xml:space="preserve">Соисполнителями государственной программы являются: департамент здравоохранения Брянской области; департамент строительства и архитектуры Брянской области; департамент промышленности, транспорта и связи Брянской области; департамент культуры Брянской области; департамент образования и науки Брянской области; </w:t>
      </w:r>
      <w:r w:rsidRPr="00FB2097">
        <w:rPr>
          <w:rFonts w:ascii="Times New Roman" w:eastAsia="Times New Roman" w:hAnsi="Times New Roman" w:cs="Times New Roman"/>
          <w:color w:val="000000"/>
          <w:sz w:val="28"/>
          <w:szCs w:val="28"/>
          <w:lang w:eastAsia="ru-RU"/>
        </w:rPr>
        <w:t xml:space="preserve">департамент семьи, социальной и демографической политики Брянской </w:t>
      </w:r>
      <w:r w:rsidRPr="00FB2097">
        <w:rPr>
          <w:rFonts w:ascii="Times New Roman" w:eastAsia="Times New Roman" w:hAnsi="Times New Roman" w:cs="Times New Roman"/>
          <w:sz w:val="28"/>
          <w:szCs w:val="28"/>
          <w:lang w:eastAsia="ru-RU"/>
        </w:rPr>
        <w:t>области.</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Государственная программа включает две подпрограммы:</w:t>
      </w:r>
    </w:p>
    <w:p w:rsidR="00FB2097" w:rsidRPr="00FB2097" w:rsidRDefault="00FB2097" w:rsidP="00DF3D92">
      <w:pPr>
        <w:spacing w:after="0" w:line="240" w:lineRule="auto"/>
        <w:ind w:firstLine="709"/>
        <w:jc w:val="both"/>
        <w:rPr>
          <w:rFonts w:ascii="Times New Roman" w:eastAsia="Calibri" w:hAnsi="Times New Roman" w:cs="Times New Roman"/>
          <w:kern w:val="24"/>
          <w:sz w:val="28"/>
          <w:szCs w:val="28"/>
        </w:rPr>
      </w:pPr>
      <w:r w:rsidRPr="00FB2097">
        <w:rPr>
          <w:rFonts w:ascii="Times New Roman" w:eastAsia="Calibri" w:hAnsi="Times New Roman" w:cs="Times New Roman"/>
          <w:kern w:val="24"/>
          <w:sz w:val="28"/>
          <w:szCs w:val="28"/>
        </w:rPr>
        <w:t>подпрограмма «Реформирование государственной гражданской службы и формирование резерва управленческих кадров Брянской области» (2014 – 2020 годы);</w:t>
      </w:r>
    </w:p>
    <w:p w:rsidR="00FB2097" w:rsidRPr="00FB2097" w:rsidRDefault="00FB2097" w:rsidP="00DF3D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B2097">
        <w:rPr>
          <w:rFonts w:ascii="Times New Roman" w:eastAsia="Calibri" w:hAnsi="Times New Roman" w:cs="Times New Roman"/>
          <w:sz w:val="28"/>
          <w:szCs w:val="28"/>
          <w:lang w:eastAsia="ru-RU"/>
        </w:rPr>
        <w:t xml:space="preserve">подпрограмма </w:t>
      </w:r>
      <w:r w:rsidRPr="00FB2097">
        <w:rPr>
          <w:rFonts w:ascii="Times New Roman" w:eastAsia="Times New Roman" w:hAnsi="Times New Roman" w:cs="Times New Roman"/>
          <w:sz w:val="28"/>
          <w:szCs w:val="28"/>
          <w:lang w:eastAsia="ru-RU"/>
        </w:rPr>
        <w:t>«</w:t>
      </w:r>
      <w:r w:rsidRPr="00FB2097">
        <w:rPr>
          <w:rFonts w:ascii="Times New Roman" w:eastAsia="Times New Roman" w:hAnsi="Times New Roman" w:cs="Times New Roman"/>
          <w:color w:val="000000"/>
          <w:sz w:val="28"/>
          <w:szCs w:val="28"/>
          <w:lang w:eastAsia="ru-RU"/>
        </w:rPr>
        <w:t xml:space="preserve">Содействие реализации полномочий в сфере региональной безопасности, защита населения и территории Брянской области </w:t>
      </w:r>
      <w:r w:rsidRPr="00FB2097">
        <w:rPr>
          <w:rFonts w:ascii="Times New Roman" w:eastAsia="Times New Roman" w:hAnsi="Times New Roman" w:cs="Times New Roman"/>
          <w:color w:val="000000"/>
          <w:sz w:val="28"/>
          <w:szCs w:val="28"/>
          <w:lang w:eastAsia="ru-RU"/>
        </w:rPr>
        <w:lastRenderedPageBreak/>
        <w:t>от чрезвычайных ситуаций, профилактика правонарушений и противодействие преступности на территории Брянской области» (2014 – 2015 годы).</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На 2016 год кроме </w:t>
      </w:r>
      <w:r w:rsidRPr="00FB2097">
        <w:rPr>
          <w:rFonts w:ascii="Times New Roman" w:eastAsia="Calibri" w:hAnsi="Times New Roman" w:cs="Times New Roman"/>
          <w:kern w:val="24"/>
          <w:sz w:val="28"/>
          <w:szCs w:val="28"/>
        </w:rPr>
        <w:t xml:space="preserve">подпрограммы «Реформирование государственной гражданской службы и формирование резерва управленческих кадров Брянской области» (2014 – 2020 годы) </w:t>
      </w:r>
      <w:r w:rsidRPr="00FB2097">
        <w:rPr>
          <w:rFonts w:ascii="Times New Roman" w:eastAsia="Calibri" w:hAnsi="Times New Roman" w:cs="Times New Roman"/>
          <w:sz w:val="28"/>
          <w:szCs w:val="28"/>
        </w:rPr>
        <w:t>в государственную программу включены 18</w:t>
      </w:r>
      <w:r w:rsidR="000C1461">
        <w:rPr>
          <w:rFonts w:ascii="Times New Roman" w:eastAsia="Calibri" w:hAnsi="Times New Roman" w:cs="Times New Roman"/>
          <w:sz w:val="28"/>
          <w:szCs w:val="28"/>
        </w:rPr>
        <w:t> </w:t>
      </w:r>
      <w:r w:rsidRPr="00FB2097">
        <w:rPr>
          <w:rFonts w:ascii="Times New Roman" w:eastAsia="Calibri" w:hAnsi="Times New Roman" w:cs="Times New Roman"/>
          <w:sz w:val="28"/>
          <w:szCs w:val="28"/>
        </w:rPr>
        <w:t>основных мероприятий, которые отражены с разбивкой по исполнителям в плане реализации государственной программы.</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паспорте программы объем финансирования на 2016 год в определен сумме 783 905,6 тыс. рублей.</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приложении 2 к госпрограмме, реализация основных программных мероприятий предусмотрена за счет двух источников финансирования: средства областного бюджета в сумме 750 741,7 тыс. рублей; средства федерального бюджета в сумме 32 744,1 тыс. рублей.</w:t>
      </w:r>
    </w:p>
    <w:p w:rsidR="00FB2097" w:rsidRPr="00FB2097" w:rsidRDefault="00FB2097" w:rsidP="00024594">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Финансовое обеспечение ГП-03 по подпрограммам представлено в таблице:</w:t>
      </w:r>
    </w:p>
    <w:p w:rsidR="00FB2097" w:rsidRPr="00024594" w:rsidRDefault="00FB2097" w:rsidP="00FB2097">
      <w:pPr>
        <w:spacing w:after="0" w:line="240" w:lineRule="auto"/>
        <w:jc w:val="right"/>
        <w:rPr>
          <w:rFonts w:ascii="Times New Roman" w:eastAsia="Calibri" w:hAnsi="Times New Roman" w:cs="Times New Roman"/>
          <w:sz w:val="24"/>
          <w:szCs w:val="24"/>
        </w:rPr>
      </w:pPr>
      <w:r w:rsidRPr="00024594">
        <w:rPr>
          <w:rFonts w:ascii="Times New Roman" w:eastAsia="Calibri" w:hAnsi="Times New Roman" w:cs="Times New Roman"/>
          <w:sz w:val="24"/>
          <w:szCs w:val="24"/>
        </w:rPr>
        <w:t>(тыс. руб.)</w:t>
      </w:r>
    </w:p>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076"/>
        <w:gridCol w:w="762"/>
        <w:gridCol w:w="729"/>
        <w:gridCol w:w="1076"/>
        <w:gridCol w:w="891"/>
        <w:gridCol w:w="729"/>
        <w:gridCol w:w="1273"/>
        <w:gridCol w:w="626"/>
        <w:gridCol w:w="641"/>
      </w:tblGrid>
      <w:tr w:rsidR="00FB2097" w:rsidRPr="00B5026E" w:rsidTr="00FB2097">
        <w:trPr>
          <w:trHeight w:val="315"/>
        </w:trPr>
        <w:tc>
          <w:tcPr>
            <w:tcW w:w="2348" w:type="dxa"/>
            <w:vMerge w:val="restart"/>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Наименование</w:t>
            </w:r>
          </w:p>
        </w:tc>
        <w:tc>
          <w:tcPr>
            <w:tcW w:w="2355" w:type="dxa"/>
            <w:gridSpan w:val="3"/>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2014 год</w:t>
            </w:r>
          </w:p>
        </w:tc>
        <w:tc>
          <w:tcPr>
            <w:tcW w:w="2472" w:type="dxa"/>
            <w:gridSpan w:val="3"/>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2015 год</w:t>
            </w:r>
          </w:p>
        </w:tc>
        <w:tc>
          <w:tcPr>
            <w:tcW w:w="1075" w:type="dxa"/>
            <w:vMerge w:val="restart"/>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Законопроект на 2016 г.</w:t>
            </w:r>
          </w:p>
        </w:tc>
        <w:tc>
          <w:tcPr>
            <w:tcW w:w="1350" w:type="dxa"/>
            <w:gridSpan w:val="2"/>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Темп роста, %</w:t>
            </w:r>
          </w:p>
        </w:tc>
      </w:tr>
      <w:tr w:rsidR="00FB2097" w:rsidRPr="00B5026E" w:rsidTr="00FB2097">
        <w:trPr>
          <w:cantSplit/>
          <w:trHeight w:val="943"/>
        </w:trPr>
        <w:tc>
          <w:tcPr>
            <w:tcW w:w="2348" w:type="dxa"/>
            <w:vMerge/>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p>
        </w:tc>
        <w:tc>
          <w:tcPr>
            <w:tcW w:w="981"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Сводная бюджетная роспись на 31.12.2014</w:t>
            </w:r>
          </w:p>
        </w:tc>
        <w:tc>
          <w:tcPr>
            <w:tcW w:w="70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5026E">
              <w:rPr>
                <w:rFonts w:ascii="Times New Roman" w:eastAsia="Times New Roman" w:hAnsi="Times New Roman" w:cs="Times New Roman"/>
                <w:color w:val="000000"/>
                <w:sz w:val="18"/>
                <w:szCs w:val="18"/>
                <w:lang w:eastAsia="ru-RU"/>
              </w:rPr>
              <w:t>Испол-нение</w:t>
            </w:r>
            <w:proofErr w:type="spellEnd"/>
            <w:proofErr w:type="gramEnd"/>
          </w:p>
        </w:tc>
        <w:tc>
          <w:tcPr>
            <w:tcW w:w="67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 xml:space="preserve">% </w:t>
            </w:r>
            <w:proofErr w:type="spellStart"/>
            <w:proofErr w:type="gramStart"/>
            <w:r w:rsidRPr="00B5026E">
              <w:rPr>
                <w:rFonts w:ascii="Times New Roman" w:eastAsia="Times New Roman" w:hAnsi="Times New Roman" w:cs="Times New Roman"/>
                <w:color w:val="000000"/>
                <w:sz w:val="18"/>
                <w:szCs w:val="18"/>
                <w:lang w:eastAsia="ru-RU"/>
              </w:rPr>
              <w:t>испол</w:t>
            </w:r>
            <w:proofErr w:type="spellEnd"/>
            <w:r w:rsidRPr="00B5026E">
              <w:rPr>
                <w:rFonts w:ascii="Times New Roman" w:eastAsia="Times New Roman" w:hAnsi="Times New Roman" w:cs="Times New Roman"/>
                <w:color w:val="000000"/>
                <w:sz w:val="18"/>
                <w:szCs w:val="18"/>
                <w:lang w:eastAsia="ru-RU"/>
              </w:rPr>
              <w:t>-нения</w:t>
            </w:r>
            <w:proofErr w:type="gramEnd"/>
          </w:p>
        </w:tc>
        <w:tc>
          <w:tcPr>
            <w:tcW w:w="981"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Сводная бюджетная роспись на 31.12.2015</w:t>
            </w:r>
          </w:p>
        </w:tc>
        <w:tc>
          <w:tcPr>
            <w:tcW w:w="819"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5026E">
              <w:rPr>
                <w:rFonts w:ascii="Times New Roman" w:eastAsia="Times New Roman" w:hAnsi="Times New Roman" w:cs="Times New Roman"/>
                <w:color w:val="000000"/>
                <w:sz w:val="18"/>
                <w:szCs w:val="18"/>
                <w:lang w:eastAsia="ru-RU"/>
              </w:rPr>
              <w:t>Испол-нение</w:t>
            </w:r>
            <w:proofErr w:type="spellEnd"/>
            <w:proofErr w:type="gramEnd"/>
            <w:r w:rsidRPr="00B5026E">
              <w:rPr>
                <w:rFonts w:ascii="Times New Roman" w:eastAsia="Times New Roman" w:hAnsi="Times New Roman" w:cs="Times New Roman"/>
                <w:color w:val="000000"/>
                <w:sz w:val="18"/>
                <w:szCs w:val="18"/>
                <w:lang w:eastAsia="ru-RU"/>
              </w:rPr>
              <w:t xml:space="preserve"> за 9 месяцев</w:t>
            </w:r>
          </w:p>
        </w:tc>
        <w:tc>
          <w:tcPr>
            <w:tcW w:w="67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 xml:space="preserve">% </w:t>
            </w:r>
            <w:proofErr w:type="spellStart"/>
            <w:proofErr w:type="gramStart"/>
            <w:r w:rsidRPr="00B5026E">
              <w:rPr>
                <w:rFonts w:ascii="Times New Roman" w:eastAsia="Times New Roman" w:hAnsi="Times New Roman" w:cs="Times New Roman"/>
                <w:color w:val="000000"/>
                <w:sz w:val="18"/>
                <w:szCs w:val="18"/>
                <w:lang w:eastAsia="ru-RU"/>
              </w:rPr>
              <w:t>испол</w:t>
            </w:r>
            <w:proofErr w:type="spellEnd"/>
            <w:r w:rsidRPr="00B5026E">
              <w:rPr>
                <w:rFonts w:ascii="Times New Roman" w:eastAsia="Times New Roman" w:hAnsi="Times New Roman" w:cs="Times New Roman"/>
                <w:color w:val="000000"/>
                <w:sz w:val="18"/>
                <w:szCs w:val="18"/>
                <w:lang w:eastAsia="ru-RU"/>
              </w:rPr>
              <w:t>-нения</w:t>
            </w:r>
            <w:proofErr w:type="gramEnd"/>
          </w:p>
        </w:tc>
        <w:tc>
          <w:tcPr>
            <w:tcW w:w="1075" w:type="dxa"/>
            <w:vMerge/>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p>
        </w:tc>
        <w:tc>
          <w:tcPr>
            <w:tcW w:w="643"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к 2014 г.</w:t>
            </w:r>
          </w:p>
        </w:tc>
        <w:tc>
          <w:tcPr>
            <w:tcW w:w="707"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 xml:space="preserve">к </w:t>
            </w:r>
          </w:p>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2015 г.</w:t>
            </w:r>
          </w:p>
        </w:tc>
      </w:tr>
      <w:tr w:rsidR="00FB2097" w:rsidRPr="00B5026E" w:rsidTr="00FB2097">
        <w:trPr>
          <w:trHeight w:val="1065"/>
        </w:trPr>
        <w:tc>
          <w:tcPr>
            <w:tcW w:w="2348" w:type="dxa"/>
            <w:shd w:val="clear" w:color="auto" w:fill="auto"/>
            <w:vAlign w:val="center"/>
            <w:hideMark/>
          </w:tcPr>
          <w:p w:rsidR="00FB2097" w:rsidRPr="00B5026E" w:rsidRDefault="00FB2097" w:rsidP="00FB2097">
            <w:pPr>
              <w:spacing w:after="0" w:line="240" w:lineRule="auto"/>
              <w:rPr>
                <w:rFonts w:ascii="Times New Roman" w:eastAsia="Times New Roman" w:hAnsi="Times New Roman" w:cs="Times New Roman"/>
                <w:b/>
                <w:bCs/>
                <w:color w:val="000000"/>
                <w:sz w:val="18"/>
                <w:szCs w:val="18"/>
                <w:lang w:eastAsia="ru-RU"/>
              </w:rPr>
            </w:pPr>
            <w:r w:rsidRPr="00B5026E">
              <w:rPr>
                <w:rFonts w:ascii="Times New Roman" w:eastAsia="Times New Roman" w:hAnsi="Times New Roman" w:cs="Times New Roman"/>
                <w:b/>
                <w:bCs/>
                <w:color w:val="000000"/>
                <w:sz w:val="18"/>
                <w:szCs w:val="18"/>
                <w:lang w:eastAsia="ru-RU"/>
              </w:rPr>
              <w:t>ГП-03 «Обеспечение реализации полномочий высшего исполнительного органа государственной власти Брянской области» "(2014 – 2020 годы)</w:t>
            </w:r>
          </w:p>
        </w:tc>
        <w:tc>
          <w:tcPr>
            <w:tcW w:w="981"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B5026E">
              <w:rPr>
                <w:rFonts w:ascii="Times New Roman" w:eastAsia="Times New Roman" w:hAnsi="Times New Roman" w:cs="Times New Roman"/>
                <w:b/>
                <w:bCs/>
                <w:color w:val="000000"/>
                <w:sz w:val="18"/>
                <w:szCs w:val="18"/>
                <w:lang w:eastAsia="ru-RU"/>
              </w:rPr>
              <w:t>859160,4</w:t>
            </w:r>
          </w:p>
        </w:tc>
        <w:tc>
          <w:tcPr>
            <w:tcW w:w="70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B5026E">
              <w:rPr>
                <w:rFonts w:ascii="Times New Roman" w:eastAsia="Times New Roman" w:hAnsi="Times New Roman" w:cs="Times New Roman"/>
                <w:b/>
                <w:bCs/>
                <w:color w:val="000000"/>
                <w:sz w:val="18"/>
                <w:szCs w:val="18"/>
                <w:lang w:eastAsia="ru-RU"/>
              </w:rPr>
              <w:t>852657</w:t>
            </w:r>
          </w:p>
        </w:tc>
        <w:tc>
          <w:tcPr>
            <w:tcW w:w="67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B5026E">
              <w:rPr>
                <w:rFonts w:ascii="Times New Roman" w:eastAsia="Times New Roman" w:hAnsi="Times New Roman" w:cs="Times New Roman"/>
                <w:b/>
                <w:bCs/>
                <w:color w:val="000000"/>
                <w:sz w:val="18"/>
                <w:szCs w:val="18"/>
                <w:lang w:eastAsia="ru-RU"/>
              </w:rPr>
              <w:t>99,2</w:t>
            </w:r>
          </w:p>
        </w:tc>
        <w:tc>
          <w:tcPr>
            <w:tcW w:w="981"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B5026E">
              <w:rPr>
                <w:rFonts w:ascii="Times New Roman" w:eastAsia="Times New Roman" w:hAnsi="Times New Roman" w:cs="Times New Roman"/>
                <w:b/>
                <w:bCs/>
                <w:color w:val="000000"/>
                <w:sz w:val="18"/>
                <w:szCs w:val="18"/>
                <w:lang w:eastAsia="ru-RU"/>
              </w:rPr>
              <w:t>820255,2</w:t>
            </w:r>
          </w:p>
        </w:tc>
        <w:tc>
          <w:tcPr>
            <w:tcW w:w="819"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B5026E">
              <w:rPr>
                <w:rFonts w:ascii="Times New Roman" w:eastAsia="Times New Roman" w:hAnsi="Times New Roman" w:cs="Times New Roman"/>
                <w:b/>
                <w:bCs/>
                <w:color w:val="000000"/>
                <w:sz w:val="18"/>
                <w:szCs w:val="18"/>
                <w:lang w:eastAsia="ru-RU"/>
              </w:rPr>
              <w:t>602186,5</w:t>
            </w:r>
          </w:p>
        </w:tc>
        <w:tc>
          <w:tcPr>
            <w:tcW w:w="67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B5026E">
              <w:rPr>
                <w:rFonts w:ascii="Times New Roman" w:eastAsia="Times New Roman" w:hAnsi="Times New Roman" w:cs="Times New Roman"/>
                <w:b/>
                <w:bCs/>
                <w:color w:val="000000"/>
                <w:sz w:val="18"/>
                <w:szCs w:val="18"/>
                <w:lang w:eastAsia="ru-RU"/>
              </w:rPr>
              <w:t>73,4</w:t>
            </w:r>
          </w:p>
        </w:tc>
        <w:tc>
          <w:tcPr>
            <w:tcW w:w="1075"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B5026E">
              <w:rPr>
                <w:rFonts w:ascii="Times New Roman" w:eastAsia="Times New Roman" w:hAnsi="Times New Roman" w:cs="Times New Roman"/>
                <w:b/>
                <w:bCs/>
                <w:color w:val="000000"/>
                <w:sz w:val="18"/>
                <w:szCs w:val="18"/>
                <w:lang w:eastAsia="ru-RU"/>
              </w:rPr>
              <w:t>783485,8</w:t>
            </w:r>
          </w:p>
        </w:tc>
        <w:tc>
          <w:tcPr>
            <w:tcW w:w="643"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B5026E">
              <w:rPr>
                <w:rFonts w:ascii="Times New Roman" w:eastAsia="Times New Roman" w:hAnsi="Times New Roman" w:cs="Times New Roman"/>
                <w:b/>
                <w:bCs/>
                <w:color w:val="000000"/>
                <w:sz w:val="18"/>
                <w:szCs w:val="18"/>
                <w:lang w:eastAsia="ru-RU"/>
              </w:rPr>
              <w:t>91,2</w:t>
            </w:r>
          </w:p>
        </w:tc>
        <w:tc>
          <w:tcPr>
            <w:tcW w:w="707"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B5026E">
              <w:rPr>
                <w:rFonts w:ascii="Times New Roman" w:eastAsia="Times New Roman" w:hAnsi="Times New Roman" w:cs="Times New Roman"/>
                <w:b/>
                <w:bCs/>
                <w:color w:val="000000"/>
                <w:sz w:val="18"/>
                <w:szCs w:val="18"/>
                <w:lang w:eastAsia="ru-RU"/>
              </w:rPr>
              <w:t>95,5</w:t>
            </w:r>
          </w:p>
        </w:tc>
      </w:tr>
      <w:tr w:rsidR="00FB2097" w:rsidRPr="00B5026E" w:rsidTr="00FB2097">
        <w:trPr>
          <w:cantSplit/>
          <w:trHeight w:val="315"/>
        </w:trPr>
        <w:tc>
          <w:tcPr>
            <w:tcW w:w="2348" w:type="dxa"/>
            <w:shd w:val="clear" w:color="auto" w:fill="auto"/>
            <w:vAlign w:val="center"/>
            <w:hideMark/>
          </w:tcPr>
          <w:p w:rsidR="00FB2097" w:rsidRPr="00B5026E" w:rsidRDefault="00FB2097" w:rsidP="00FB2097">
            <w:pPr>
              <w:spacing w:after="0" w:line="240" w:lineRule="auto"/>
              <w:rPr>
                <w:rFonts w:ascii="Times New Roman" w:eastAsia="Times New Roman" w:hAnsi="Times New Roman" w:cs="Times New Roman"/>
                <w:bCs/>
                <w:color w:val="000000"/>
                <w:sz w:val="18"/>
                <w:szCs w:val="18"/>
                <w:lang w:eastAsia="ru-RU"/>
              </w:rPr>
            </w:pPr>
            <w:r w:rsidRPr="00B5026E">
              <w:rPr>
                <w:rFonts w:ascii="Times New Roman" w:eastAsia="Times New Roman" w:hAnsi="Times New Roman" w:cs="Times New Roman"/>
                <w:bCs/>
                <w:color w:val="000000"/>
                <w:sz w:val="18"/>
                <w:szCs w:val="18"/>
                <w:lang w:eastAsia="ru-RU"/>
              </w:rPr>
              <w:t>Мероприятия</w:t>
            </w:r>
          </w:p>
        </w:tc>
        <w:tc>
          <w:tcPr>
            <w:tcW w:w="981"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418164,8</w:t>
            </w:r>
          </w:p>
        </w:tc>
        <w:tc>
          <w:tcPr>
            <w:tcW w:w="70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414125</w:t>
            </w:r>
          </w:p>
        </w:tc>
        <w:tc>
          <w:tcPr>
            <w:tcW w:w="67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99,0</w:t>
            </w:r>
          </w:p>
        </w:tc>
        <w:tc>
          <w:tcPr>
            <w:tcW w:w="981"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393966,0</w:t>
            </w:r>
          </w:p>
        </w:tc>
        <w:tc>
          <w:tcPr>
            <w:tcW w:w="819"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284765,9</w:t>
            </w:r>
          </w:p>
        </w:tc>
        <w:tc>
          <w:tcPr>
            <w:tcW w:w="672" w:type="dxa"/>
            <w:shd w:val="clear" w:color="auto" w:fill="auto"/>
            <w:noWrap/>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72,3</w:t>
            </w:r>
          </w:p>
        </w:tc>
        <w:tc>
          <w:tcPr>
            <w:tcW w:w="1075"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782015,1</w:t>
            </w:r>
          </w:p>
        </w:tc>
        <w:tc>
          <w:tcPr>
            <w:tcW w:w="643"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187,0</w:t>
            </w:r>
          </w:p>
        </w:tc>
        <w:tc>
          <w:tcPr>
            <w:tcW w:w="707"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198,5</w:t>
            </w:r>
          </w:p>
        </w:tc>
      </w:tr>
      <w:tr w:rsidR="00FB2097" w:rsidRPr="00B5026E" w:rsidTr="00FB2097">
        <w:trPr>
          <w:trHeight w:val="1065"/>
        </w:trPr>
        <w:tc>
          <w:tcPr>
            <w:tcW w:w="2348" w:type="dxa"/>
            <w:shd w:val="clear" w:color="auto" w:fill="auto"/>
            <w:vAlign w:val="center"/>
            <w:hideMark/>
          </w:tcPr>
          <w:p w:rsidR="00FB2097" w:rsidRPr="00B5026E" w:rsidRDefault="00FB2097" w:rsidP="00FB2097">
            <w:pPr>
              <w:spacing w:after="0" w:line="240" w:lineRule="auto"/>
              <w:rPr>
                <w:rFonts w:ascii="Times New Roman" w:eastAsia="Times New Roman" w:hAnsi="Times New Roman" w:cs="Times New Roman"/>
                <w:bCs/>
                <w:color w:val="000000"/>
                <w:sz w:val="18"/>
                <w:szCs w:val="18"/>
                <w:lang w:eastAsia="ru-RU"/>
              </w:rPr>
            </w:pPr>
            <w:r w:rsidRPr="00B5026E">
              <w:rPr>
                <w:rFonts w:ascii="Times New Roman" w:eastAsia="Times New Roman" w:hAnsi="Times New Roman" w:cs="Times New Roman"/>
                <w:bCs/>
                <w:color w:val="000000"/>
                <w:sz w:val="18"/>
                <w:szCs w:val="18"/>
                <w:lang w:eastAsia="ru-RU"/>
              </w:rPr>
              <w:t>Подпрограмма «Реформирование государственной гражданской службы и формирование резерва управленческих кадров Брянской области» (2014 - 2020 годы)</w:t>
            </w:r>
          </w:p>
        </w:tc>
        <w:tc>
          <w:tcPr>
            <w:tcW w:w="981"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1445,1</w:t>
            </w:r>
          </w:p>
        </w:tc>
        <w:tc>
          <w:tcPr>
            <w:tcW w:w="70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1445,1</w:t>
            </w:r>
          </w:p>
        </w:tc>
        <w:tc>
          <w:tcPr>
            <w:tcW w:w="67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100,0</w:t>
            </w:r>
          </w:p>
        </w:tc>
        <w:tc>
          <w:tcPr>
            <w:tcW w:w="981"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bCs/>
                <w:color w:val="000000"/>
                <w:sz w:val="18"/>
                <w:szCs w:val="18"/>
                <w:lang w:eastAsia="ru-RU"/>
              </w:rPr>
              <w:t>1470,7</w:t>
            </w:r>
          </w:p>
        </w:tc>
        <w:tc>
          <w:tcPr>
            <w:tcW w:w="819"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bCs/>
                <w:color w:val="000000"/>
                <w:sz w:val="18"/>
                <w:szCs w:val="18"/>
                <w:lang w:eastAsia="ru-RU"/>
              </w:rPr>
              <w:t>289,0</w:t>
            </w:r>
          </w:p>
        </w:tc>
        <w:tc>
          <w:tcPr>
            <w:tcW w:w="672" w:type="dxa"/>
            <w:shd w:val="clear" w:color="auto" w:fill="auto"/>
            <w:noWrap/>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19,7</w:t>
            </w:r>
          </w:p>
        </w:tc>
        <w:tc>
          <w:tcPr>
            <w:tcW w:w="1075"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bCs/>
                <w:color w:val="000000"/>
                <w:sz w:val="18"/>
                <w:szCs w:val="18"/>
                <w:lang w:eastAsia="ru-RU"/>
              </w:rPr>
              <w:t>1470,7</w:t>
            </w:r>
          </w:p>
        </w:tc>
        <w:tc>
          <w:tcPr>
            <w:tcW w:w="643"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101,8</w:t>
            </w:r>
          </w:p>
        </w:tc>
        <w:tc>
          <w:tcPr>
            <w:tcW w:w="707"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100,0</w:t>
            </w:r>
          </w:p>
        </w:tc>
      </w:tr>
      <w:tr w:rsidR="00FB2097" w:rsidRPr="00B5026E" w:rsidTr="00FB2097">
        <w:trPr>
          <w:cantSplit/>
          <w:trHeight w:val="1695"/>
        </w:trPr>
        <w:tc>
          <w:tcPr>
            <w:tcW w:w="2348" w:type="dxa"/>
            <w:shd w:val="clear" w:color="auto" w:fill="auto"/>
            <w:vAlign w:val="center"/>
            <w:hideMark/>
          </w:tcPr>
          <w:p w:rsidR="00FB2097" w:rsidRPr="00B5026E" w:rsidRDefault="00FB2097" w:rsidP="00FB2097">
            <w:pPr>
              <w:spacing w:after="0" w:line="240" w:lineRule="auto"/>
              <w:rPr>
                <w:rFonts w:ascii="Times New Roman" w:eastAsia="Times New Roman" w:hAnsi="Times New Roman" w:cs="Times New Roman"/>
                <w:bCs/>
                <w:color w:val="000000"/>
                <w:sz w:val="18"/>
                <w:szCs w:val="18"/>
                <w:lang w:eastAsia="ru-RU"/>
              </w:rPr>
            </w:pPr>
            <w:r w:rsidRPr="00B5026E">
              <w:rPr>
                <w:rFonts w:ascii="Times New Roman" w:eastAsia="Times New Roman" w:hAnsi="Times New Roman" w:cs="Times New Roman"/>
                <w:bCs/>
                <w:color w:val="000000"/>
                <w:sz w:val="18"/>
                <w:szCs w:val="18"/>
                <w:lang w:eastAsia="ru-RU"/>
              </w:rPr>
              <w:t>Подпрограмма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правонарушений в Брянской области» (2014 – 2015 годы)</w:t>
            </w:r>
          </w:p>
        </w:tc>
        <w:tc>
          <w:tcPr>
            <w:tcW w:w="981"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439550,7</w:t>
            </w:r>
          </w:p>
        </w:tc>
        <w:tc>
          <w:tcPr>
            <w:tcW w:w="70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437087</w:t>
            </w:r>
          </w:p>
        </w:tc>
        <w:tc>
          <w:tcPr>
            <w:tcW w:w="672"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99,4</w:t>
            </w:r>
          </w:p>
        </w:tc>
        <w:tc>
          <w:tcPr>
            <w:tcW w:w="981"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424818,5</w:t>
            </w:r>
          </w:p>
        </w:tc>
        <w:tc>
          <w:tcPr>
            <w:tcW w:w="819"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317131,6</w:t>
            </w:r>
          </w:p>
        </w:tc>
        <w:tc>
          <w:tcPr>
            <w:tcW w:w="672" w:type="dxa"/>
            <w:shd w:val="clear" w:color="auto" w:fill="auto"/>
            <w:noWrap/>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74,7</w:t>
            </w:r>
          </w:p>
        </w:tc>
        <w:tc>
          <w:tcPr>
            <w:tcW w:w="1075"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 </w:t>
            </w:r>
          </w:p>
        </w:tc>
        <w:tc>
          <w:tcPr>
            <w:tcW w:w="643"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 </w:t>
            </w:r>
          </w:p>
        </w:tc>
        <w:tc>
          <w:tcPr>
            <w:tcW w:w="707" w:type="dxa"/>
            <w:shd w:val="clear" w:color="auto" w:fill="auto"/>
            <w:vAlign w:val="center"/>
            <w:hideMark/>
          </w:tcPr>
          <w:p w:rsidR="00FB2097" w:rsidRPr="00B5026E"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B5026E">
              <w:rPr>
                <w:rFonts w:ascii="Times New Roman" w:eastAsia="Times New Roman" w:hAnsi="Times New Roman" w:cs="Times New Roman"/>
                <w:color w:val="000000"/>
                <w:sz w:val="18"/>
                <w:szCs w:val="18"/>
                <w:lang w:eastAsia="ru-RU"/>
              </w:rPr>
              <w:t> </w:t>
            </w:r>
          </w:p>
        </w:tc>
      </w:tr>
    </w:tbl>
    <w:p w:rsidR="00FB2097" w:rsidRPr="00FB2097" w:rsidRDefault="00FB2097" w:rsidP="00FB2097">
      <w:pPr>
        <w:spacing w:after="0" w:line="240" w:lineRule="auto"/>
        <w:jc w:val="both"/>
        <w:rPr>
          <w:rFonts w:ascii="Times New Roman" w:eastAsia="Calibri" w:hAnsi="Times New Roman" w:cs="Times New Roman"/>
          <w:sz w:val="28"/>
          <w:szCs w:val="28"/>
        </w:rPr>
      </w:pP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Объем финансового обеспечения госпрограммы в представленном проекте паспорта госпрограммы соответствует объему бюджетных ассигнований, указанному в законопроекте.</w:t>
      </w:r>
    </w:p>
    <w:p w:rsidR="00FB2097" w:rsidRPr="00FB2097" w:rsidRDefault="00FB2097" w:rsidP="00DF3D92">
      <w:pPr>
        <w:spacing w:after="0" w:line="240" w:lineRule="auto"/>
        <w:ind w:firstLine="709"/>
        <w:jc w:val="both"/>
        <w:rPr>
          <w:rFonts w:ascii="Times New Roman" w:eastAsia="Calibri" w:hAnsi="Times New Roman" w:cs="Times New Roman"/>
          <w:spacing w:val="-4"/>
          <w:sz w:val="28"/>
          <w:szCs w:val="28"/>
        </w:rPr>
      </w:pPr>
      <w:r w:rsidRPr="00FB2097">
        <w:rPr>
          <w:rFonts w:ascii="Times New Roman" w:eastAsia="Calibri" w:hAnsi="Times New Roman" w:cs="Times New Roman"/>
          <w:sz w:val="28"/>
          <w:szCs w:val="28"/>
        </w:rPr>
        <w:t xml:space="preserve">К уровню 2015 года </w:t>
      </w:r>
      <w:r w:rsidRPr="00FB2097">
        <w:rPr>
          <w:rFonts w:ascii="Times New Roman" w:eastAsia="Calibri" w:hAnsi="Times New Roman" w:cs="Times New Roman"/>
          <w:spacing w:val="-4"/>
          <w:sz w:val="28"/>
          <w:szCs w:val="28"/>
        </w:rPr>
        <w:t xml:space="preserve">без учета расходов на мероприятия, включенные в государственную программу </w:t>
      </w:r>
      <w:r w:rsidRPr="00FB2097">
        <w:rPr>
          <w:rFonts w:ascii="Times New Roman" w:eastAsia="Calibri" w:hAnsi="Times New Roman" w:cs="Times New Roman"/>
          <w:sz w:val="28"/>
          <w:szCs w:val="28"/>
        </w:rPr>
        <w:t>«</w:t>
      </w:r>
      <w:r w:rsidRPr="00FB2097">
        <w:rPr>
          <w:rFonts w:ascii="Times New Roman" w:eastAsia="Calibri" w:hAnsi="Times New Roman" w:cs="Times New Roman"/>
          <w:bCs/>
          <w:sz w:val="28"/>
          <w:szCs w:val="28"/>
        </w:rPr>
        <w:t xml:space="preserve">Профилактика правонарушений и противодействие преступности на территории Брянской </w:t>
      </w:r>
      <w:proofErr w:type="gramStart"/>
      <w:r w:rsidRPr="00FB2097">
        <w:rPr>
          <w:rFonts w:ascii="Times New Roman" w:eastAsia="Calibri" w:hAnsi="Times New Roman" w:cs="Times New Roman"/>
          <w:bCs/>
          <w:sz w:val="28"/>
          <w:szCs w:val="28"/>
        </w:rPr>
        <w:t>области»</w:t>
      </w:r>
      <w:r w:rsidR="00024594">
        <w:rPr>
          <w:rFonts w:ascii="Times New Roman" w:eastAsia="Calibri" w:hAnsi="Times New Roman" w:cs="Times New Roman"/>
          <w:bCs/>
          <w:sz w:val="28"/>
          <w:szCs w:val="28"/>
        </w:rPr>
        <w:br/>
      </w:r>
      <w:r w:rsidRPr="00FB2097">
        <w:rPr>
          <w:rFonts w:ascii="Times New Roman" w:eastAsia="Calibri" w:hAnsi="Times New Roman" w:cs="Times New Roman"/>
          <w:bCs/>
          <w:sz w:val="28"/>
          <w:szCs w:val="28"/>
        </w:rPr>
        <w:t>(</w:t>
      </w:r>
      <w:proofErr w:type="gramEnd"/>
      <w:r w:rsidRPr="00FB2097">
        <w:rPr>
          <w:rFonts w:ascii="Times New Roman" w:eastAsia="Calibri" w:hAnsi="Times New Roman" w:cs="Times New Roman"/>
          <w:bCs/>
          <w:sz w:val="28"/>
          <w:szCs w:val="28"/>
        </w:rPr>
        <w:t>2016-2020 годы),</w:t>
      </w:r>
      <w:r w:rsidRPr="00FB2097">
        <w:rPr>
          <w:rFonts w:ascii="Times New Roman" w:eastAsia="Calibri" w:hAnsi="Times New Roman" w:cs="Times New Roman"/>
          <w:sz w:val="28"/>
          <w:szCs w:val="28"/>
        </w:rPr>
        <w:t xml:space="preserve"> объем запланированных расходов госпрограммы </w:t>
      </w:r>
      <w:r w:rsidRPr="00FB2097">
        <w:rPr>
          <w:rFonts w:ascii="Times New Roman" w:eastAsia="Calibri" w:hAnsi="Times New Roman" w:cs="Times New Roman"/>
          <w:spacing w:val="-4"/>
          <w:sz w:val="28"/>
          <w:szCs w:val="28"/>
        </w:rPr>
        <w:t>на 2016 год выше на 6 226,5 тыс. рублей, или на 0,8 процента, в том числе за счет средств федерального бюджета – на 3 528,2 тыс. рублей.</w:t>
      </w:r>
    </w:p>
    <w:p w:rsidR="00FB2097" w:rsidRPr="00FB2097" w:rsidRDefault="00FB2097" w:rsidP="00DF3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 xml:space="preserve">Наибольший объем финансирования в 2016 году предусмотрен на реализацию мероприятий в рамках госпрограммы – 99,8% общего объема финансирования государственной программы в целом. Увеличение ассигнований на мероприятия в рамках госпрограммы в сравнении </w:t>
      </w:r>
      <w:r w:rsidR="00024594">
        <w:rPr>
          <w:rFonts w:ascii="Times New Roman" w:eastAsia="Times New Roman" w:hAnsi="Times New Roman" w:cs="Times New Roman"/>
          <w:sz w:val="28"/>
          <w:szCs w:val="28"/>
          <w:lang w:eastAsia="ru-RU"/>
        </w:rPr>
        <w:br/>
      </w:r>
      <w:r w:rsidRPr="00FB2097">
        <w:rPr>
          <w:rFonts w:ascii="Times New Roman" w:eastAsia="Times New Roman" w:hAnsi="Times New Roman" w:cs="Times New Roman"/>
          <w:sz w:val="28"/>
          <w:szCs w:val="28"/>
          <w:lang w:eastAsia="ru-RU"/>
        </w:rPr>
        <w:t xml:space="preserve">с 2015 годом произведено за счет средств подпрограммы </w:t>
      </w:r>
      <w:r w:rsidRPr="00FB2097">
        <w:rPr>
          <w:rFonts w:ascii="Times New Roman" w:eastAsia="Times New Roman" w:hAnsi="Times New Roman" w:cs="Times New Roman"/>
          <w:bCs/>
          <w:color w:val="000000"/>
          <w:sz w:val="28"/>
          <w:szCs w:val="28"/>
          <w:lang w:eastAsia="ru-RU"/>
        </w:rPr>
        <w:t>«Содействие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правонарушений в Брянской области» (2014 – 2015 годы).</w:t>
      </w:r>
    </w:p>
    <w:p w:rsidR="00FB2097" w:rsidRPr="00FB2097" w:rsidRDefault="00FB2097" w:rsidP="00DF3D92">
      <w:pPr>
        <w:spacing w:after="0" w:line="240" w:lineRule="auto"/>
        <w:ind w:firstLine="709"/>
        <w:jc w:val="both"/>
        <w:rPr>
          <w:rFonts w:ascii="Times New Roman" w:eastAsia="Calibri" w:hAnsi="Times New Roman" w:cs="Times New Roman"/>
          <w:kern w:val="24"/>
          <w:sz w:val="28"/>
          <w:szCs w:val="28"/>
        </w:rPr>
      </w:pPr>
      <w:r w:rsidRPr="00FB2097">
        <w:rPr>
          <w:rFonts w:ascii="Times New Roman" w:eastAsia="Calibri" w:hAnsi="Times New Roman" w:cs="Times New Roman"/>
          <w:kern w:val="24"/>
          <w:sz w:val="28"/>
          <w:szCs w:val="28"/>
        </w:rPr>
        <w:t>По подпрограмме «Реформирование государственной гражданской службы и формирование резерва управленческих кадров Брянской области» (2014 – 2020 годы) объем финансирования запланирован на уровне 2015 года.</w:t>
      </w:r>
    </w:p>
    <w:p w:rsidR="00FB2097" w:rsidRPr="00FB2097" w:rsidRDefault="00FB2097" w:rsidP="00DF3D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За счет средств федерального бюджета предусмотрены расходы на обеспечение деятельности депутатов Госдумы и их помощников, членов Совета Федерации и их помощников, на осуществление полномочий по составлению (изменению) списков кандидатов в присяжные заседатели федеральных судов общей юрисдикции и осуществление первичного воинского учета на территориях, где отсутствуют военные комиссариаты. Федеральные средства запланированы в сумме 32 744,1 тыс. рублей, или 112,1% к бюджетным назначениям 2015 года, в общем объеме средств, предусмотренных на реализацию госпрограммы, составляют 4,2 процента.</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По главным распорядителям средства на реализацию госпрограммы в 2016 году распределены следующим образом: администрация Губернатора Брянской области и Правительства Брянской области - 94,4%, департамент здравоохранения Брянской области – 3,4%, департамент промышленности, транспорта и связи Брянской области – 1,6% и департамент строительства и архитектуры Брянской области – 0,6 процента.</w:t>
      </w:r>
    </w:p>
    <w:p w:rsidR="00FB2097" w:rsidRPr="00FB2097" w:rsidRDefault="00FB2097" w:rsidP="00DF3D92">
      <w:pPr>
        <w:spacing w:after="0" w:line="240" w:lineRule="auto"/>
        <w:ind w:firstLine="709"/>
        <w:jc w:val="both"/>
        <w:rPr>
          <w:rFonts w:ascii="Times New Roman" w:eastAsia="Calibri" w:hAnsi="Times New Roman" w:cs="Times New Roman"/>
          <w:spacing w:val="-10"/>
          <w:sz w:val="28"/>
          <w:szCs w:val="28"/>
        </w:rPr>
      </w:pPr>
      <w:r w:rsidRPr="00FB2097">
        <w:rPr>
          <w:rFonts w:ascii="Times New Roman" w:eastAsia="Calibri" w:hAnsi="Times New Roman" w:cs="Times New Roman"/>
          <w:sz w:val="28"/>
          <w:szCs w:val="28"/>
        </w:rPr>
        <w:t xml:space="preserve">Достижение целей и решение задач госпрограммы в соответствии с паспортом характеризуется 19 основными целевыми показателями </w:t>
      </w:r>
      <w:r w:rsidRPr="00FB2097">
        <w:rPr>
          <w:rFonts w:ascii="Times New Roman" w:eastAsia="Calibri" w:hAnsi="Times New Roman" w:cs="Times New Roman"/>
          <w:spacing w:val="-10"/>
          <w:sz w:val="28"/>
          <w:szCs w:val="28"/>
        </w:rPr>
        <w:t>(индикаторами), в том числе: 5 целевы</w:t>
      </w:r>
      <w:r w:rsidR="00844A57">
        <w:rPr>
          <w:rFonts w:ascii="Times New Roman" w:eastAsia="Calibri" w:hAnsi="Times New Roman" w:cs="Times New Roman"/>
          <w:spacing w:val="-10"/>
          <w:sz w:val="28"/>
          <w:szCs w:val="28"/>
        </w:rPr>
        <w:t>ми</w:t>
      </w:r>
      <w:r w:rsidRPr="00FB2097">
        <w:rPr>
          <w:rFonts w:ascii="Times New Roman" w:eastAsia="Calibri" w:hAnsi="Times New Roman" w:cs="Times New Roman"/>
          <w:spacing w:val="-10"/>
          <w:sz w:val="28"/>
          <w:szCs w:val="28"/>
        </w:rPr>
        <w:t xml:space="preserve"> показател</w:t>
      </w:r>
      <w:r w:rsidR="00844A57">
        <w:rPr>
          <w:rFonts w:ascii="Times New Roman" w:eastAsia="Calibri" w:hAnsi="Times New Roman" w:cs="Times New Roman"/>
          <w:spacing w:val="-10"/>
          <w:sz w:val="28"/>
          <w:szCs w:val="28"/>
        </w:rPr>
        <w:t>ями</w:t>
      </w:r>
      <w:r w:rsidRPr="00FB2097">
        <w:rPr>
          <w:rFonts w:ascii="Times New Roman" w:eastAsia="Calibri" w:hAnsi="Times New Roman" w:cs="Times New Roman"/>
          <w:spacing w:val="-10"/>
          <w:sz w:val="28"/>
          <w:szCs w:val="28"/>
        </w:rPr>
        <w:t xml:space="preserve"> (индикатор</w:t>
      </w:r>
      <w:r w:rsidR="00844A57">
        <w:rPr>
          <w:rFonts w:ascii="Times New Roman" w:eastAsia="Calibri" w:hAnsi="Times New Roman" w:cs="Times New Roman"/>
          <w:spacing w:val="-10"/>
          <w:sz w:val="28"/>
          <w:szCs w:val="28"/>
        </w:rPr>
        <w:t>ами</w:t>
      </w:r>
      <w:r w:rsidRPr="00FB2097">
        <w:rPr>
          <w:rFonts w:ascii="Times New Roman" w:eastAsia="Calibri" w:hAnsi="Times New Roman" w:cs="Times New Roman"/>
          <w:spacing w:val="-10"/>
          <w:sz w:val="28"/>
          <w:szCs w:val="28"/>
        </w:rPr>
        <w:t>) по мероприятиям госпрограммы и 14 показател</w:t>
      </w:r>
      <w:r w:rsidR="00844A57">
        <w:rPr>
          <w:rFonts w:ascii="Times New Roman" w:eastAsia="Calibri" w:hAnsi="Times New Roman" w:cs="Times New Roman"/>
          <w:spacing w:val="-10"/>
          <w:sz w:val="28"/>
          <w:szCs w:val="28"/>
        </w:rPr>
        <w:t>ями</w:t>
      </w:r>
      <w:r w:rsidRPr="00FB2097">
        <w:rPr>
          <w:rFonts w:ascii="Times New Roman" w:eastAsia="Calibri" w:hAnsi="Times New Roman" w:cs="Times New Roman"/>
          <w:spacing w:val="-10"/>
          <w:sz w:val="28"/>
          <w:szCs w:val="28"/>
        </w:rPr>
        <w:t xml:space="preserve"> (индикатор</w:t>
      </w:r>
      <w:r w:rsidR="00844A57">
        <w:rPr>
          <w:rFonts w:ascii="Times New Roman" w:eastAsia="Calibri" w:hAnsi="Times New Roman" w:cs="Times New Roman"/>
          <w:spacing w:val="-10"/>
          <w:sz w:val="28"/>
          <w:szCs w:val="28"/>
        </w:rPr>
        <w:t>ами</w:t>
      </w:r>
      <w:r w:rsidRPr="00FB2097">
        <w:rPr>
          <w:rFonts w:ascii="Times New Roman" w:eastAsia="Calibri" w:hAnsi="Times New Roman" w:cs="Times New Roman"/>
          <w:spacing w:val="-10"/>
          <w:sz w:val="28"/>
          <w:szCs w:val="28"/>
        </w:rPr>
        <w:t>) по подпрограммам.</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Согласно данным сводного годового отчета об итогах реализации и оценке эффективности государственных программ Брянской области</w:t>
      </w:r>
      <w:r w:rsidR="00844A57">
        <w:rPr>
          <w:rFonts w:ascii="Times New Roman" w:eastAsia="Calibri" w:hAnsi="Times New Roman" w:cs="Times New Roman"/>
          <w:sz w:val="28"/>
          <w:szCs w:val="28"/>
        </w:rPr>
        <w:br/>
      </w:r>
      <w:r w:rsidRPr="00FB2097">
        <w:rPr>
          <w:rFonts w:ascii="Times New Roman" w:eastAsia="Calibri" w:hAnsi="Times New Roman" w:cs="Times New Roman"/>
          <w:sz w:val="28"/>
          <w:szCs w:val="28"/>
        </w:rPr>
        <w:t>за 2014 год, представленного департаментом экономического развития Брянской области, эффективность государственной программы выше плановой.</w:t>
      </w:r>
    </w:p>
    <w:p w:rsidR="00FB2097" w:rsidRPr="00FB2097" w:rsidRDefault="00FB2097" w:rsidP="00DF3D92">
      <w:pPr>
        <w:spacing w:after="0" w:line="240" w:lineRule="auto"/>
        <w:ind w:firstLine="709"/>
        <w:jc w:val="both"/>
        <w:rPr>
          <w:rFonts w:ascii="Times New Roman" w:eastAsia="Calibri" w:hAnsi="Times New Roman" w:cs="Times New Roman"/>
          <w:spacing w:val="-6"/>
          <w:sz w:val="28"/>
          <w:szCs w:val="28"/>
        </w:rPr>
      </w:pPr>
      <w:r w:rsidRPr="00FB2097">
        <w:rPr>
          <w:rFonts w:ascii="Times New Roman" w:eastAsia="Calibri" w:hAnsi="Times New Roman" w:cs="Times New Roman"/>
          <w:spacing w:val="-6"/>
          <w:sz w:val="28"/>
          <w:szCs w:val="28"/>
        </w:rPr>
        <w:t>Сравнение основных целевых значений показателей проекта госпрограммы на 2016 год с действующей редакцией госпрограммы свидетельствует об увеличении их к 2015 году по шести показателям.</w:t>
      </w:r>
    </w:p>
    <w:p w:rsidR="00FB2097" w:rsidRPr="00FB2097" w:rsidRDefault="00FB2097" w:rsidP="00DF3D92">
      <w:pPr>
        <w:spacing w:after="0" w:line="240" w:lineRule="auto"/>
        <w:ind w:firstLine="709"/>
        <w:jc w:val="both"/>
        <w:rPr>
          <w:rFonts w:ascii="Times New Roman" w:eastAsia="Calibri" w:hAnsi="Times New Roman" w:cs="Times New Roman"/>
          <w:spacing w:val="-6"/>
          <w:sz w:val="28"/>
          <w:szCs w:val="28"/>
        </w:rPr>
      </w:pPr>
      <w:r w:rsidRPr="00FB2097">
        <w:rPr>
          <w:rFonts w:ascii="Times New Roman" w:eastAsia="Calibri" w:hAnsi="Times New Roman" w:cs="Times New Roman"/>
          <w:spacing w:val="-6"/>
          <w:sz w:val="28"/>
          <w:szCs w:val="28"/>
        </w:rPr>
        <w:lastRenderedPageBreak/>
        <w:t>Показатели (индикаторы) государственной программы соответствуют целям и задачам, установленным государственной программой.</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Вместе с тем, по ряду целевых индикаторов госпрограммы отсутствует динамика, их значения зафиксированы на весь период реализации на одном уровне.</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Следует отметить, что приложение 1 к проекту программы содержит 4</w:t>
      </w:r>
      <w:r w:rsidR="00844A57">
        <w:rPr>
          <w:rFonts w:ascii="Times New Roman" w:eastAsia="Calibri" w:hAnsi="Times New Roman" w:cs="Times New Roman"/>
          <w:sz w:val="28"/>
          <w:szCs w:val="28"/>
        </w:rPr>
        <w:t> </w:t>
      </w:r>
      <w:r w:rsidRPr="00FB2097">
        <w:rPr>
          <w:rFonts w:ascii="Times New Roman" w:eastAsia="Calibri" w:hAnsi="Times New Roman" w:cs="Times New Roman"/>
          <w:sz w:val="28"/>
          <w:szCs w:val="28"/>
        </w:rPr>
        <w:t xml:space="preserve">целевых индикатора на 2016 год, дублирующих целевые индикаторы проекта </w:t>
      </w:r>
      <w:r w:rsidRPr="00FB2097">
        <w:rPr>
          <w:rFonts w:ascii="Times New Roman" w:eastAsia="Calibri" w:hAnsi="Times New Roman" w:cs="Times New Roman"/>
          <w:bCs/>
          <w:sz w:val="28"/>
          <w:szCs w:val="28"/>
        </w:rPr>
        <w:t>государственной программы</w:t>
      </w:r>
      <w:r w:rsidRPr="00FB2097">
        <w:rPr>
          <w:rFonts w:ascii="Times New Roman" w:eastAsia="Calibri" w:hAnsi="Times New Roman" w:cs="Times New Roman"/>
          <w:sz w:val="28"/>
          <w:szCs w:val="28"/>
        </w:rPr>
        <w:t xml:space="preserve"> «</w:t>
      </w:r>
      <w:r w:rsidRPr="00FB2097">
        <w:rPr>
          <w:rFonts w:ascii="Times New Roman" w:eastAsia="Calibri" w:hAnsi="Times New Roman" w:cs="Times New Roman"/>
          <w:bCs/>
          <w:sz w:val="28"/>
          <w:szCs w:val="28"/>
        </w:rPr>
        <w:t>Профилактика правонарушений и противодействие преступности на территории Брянской области»</w:t>
      </w:r>
      <w:r w:rsidR="00844A57">
        <w:rPr>
          <w:rFonts w:ascii="Times New Roman" w:eastAsia="Calibri" w:hAnsi="Times New Roman" w:cs="Times New Roman"/>
          <w:bCs/>
          <w:sz w:val="28"/>
          <w:szCs w:val="28"/>
        </w:rPr>
        <w:br/>
      </w:r>
      <w:r w:rsidRPr="00FB2097">
        <w:rPr>
          <w:rFonts w:ascii="Times New Roman" w:eastAsia="Calibri" w:hAnsi="Times New Roman" w:cs="Times New Roman"/>
          <w:bCs/>
          <w:sz w:val="28"/>
          <w:szCs w:val="28"/>
        </w:rPr>
        <w:t>(2016-2020 годы). Четыре показателя (индикатора) не имеют числовых значений.</w:t>
      </w:r>
    </w:p>
    <w:p w:rsidR="00FB2097" w:rsidRPr="00DF3D92" w:rsidRDefault="00FB2097" w:rsidP="00003162">
      <w:pPr>
        <w:spacing w:after="0" w:line="240" w:lineRule="auto"/>
        <w:ind w:firstLine="709"/>
        <w:jc w:val="both"/>
        <w:rPr>
          <w:rFonts w:ascii="Times New Roman" w:hAnsi="Times New Roman" w:cs="Times New Roman"/>
          <w:sz w:val="28"/>
          <w:szCs w:val="28"/>
          <w:lang w:eastAsia="ru-RU"/>
        </w:rPr>
      </w:pPr>
      <w:r w:rsidRPr="00DF3D92">
        <w:rPr>
          <w:rFonts w:ascii="Times New Roman" w:hAnsi="Times New Roman" w:cs="Times New Roman"/>
          <w:sz w:val="28"/>
          <w:szCs w:val="28"/>
          <w:lang w:eastAsia="ru-RU"/>
        </w:rPr>
        <w:t>В целом государственная программа соответствует основным положениям нормативных правовых документов, регламентирующих процесс их разработки и реализации.</w:t>
      </w:r>
    </w:p>
    <w:p w:rsidR="00FB2097" w:rsidRPr="00FB2097" w:rsidRDefault="00FB2097" w:rsidP="00003162">
      <w:pPr>
        <w:keepNext/>
        <w:spacing w:after="0" w:line="240" w:lineRule="auto"/>
        <w:ind w:firstLine="709"/>
        <w:jc w:val="both"/>
        <w:outlineLvl w:val="0"/>
        <w:rPr>
          <w:rFonts w:ascii="Times New Roman" w:eastAsia="Calibri" w:hAnsi="Times New Roman" w:cs="Times New Roman"/>
          <w:b/>
          <w:sz w:val="28"/>
        </w:rPr>
      </w:pPr>
      <w:bookmarkStart w:id="15" w:name="_Toc436210117"/>
      <w:r w:rsidRPr="00DF3D92">
        <w:rPr>
          <w:rFonts w:ascii="Times New Roman" w:eastAsia="Times New Roman" w:hAnsi="Times New Roman" w:cs="Times New Roman"/>
          <w:b/>
          <w:bCs/>
          <w:sz w:val="28"/>
          <w:szCs w:val="24"/>
          <w:lang w:eastAsia="ru-RU"/>
        </w:rPr>
        <w:t>6.1.3. Охрана окружающей среды, воспроизводство и использование природных ресурсов Брянской области (2014 - 2020 годы).</w:t>
      </w:r>
      <w:bookmarkEnd w:id="15"/>
    </w:p>
    <w:p w:rsidR="00FB2097" w:rsidRPr="00FB2097" w:rsidRDefault="00FB2097" w:rsidP="00DF3D92">
      <w:pPr>
        <w:tabs>
          <w:tab w:val="left" w:pos="5760"/>
        </w:tabs>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Ответственным исполнителем госпрограммы является департамент природных ресурсов и экологии Брянской области. Соисполнители госпрограммы отсутствуют.</w:t>
      </w:r>
    </w:p>
    <w:p w:rsidR="00FB2097" w:rsidRPr="00FB2097" w:rsidRDefault="00FB2097" w:rsidP="00DF3D92">
      <w:pPr>
        <w:spacing w:after="0" w:line="240" w:lineRule="auto"/>
        <w:ind w:firstLine="709"/>
        <w:jc w:val="both"/>
        <w:rPr>
          <w:rFonts w:ascii="Times New Roman" w:eastAsia="Times New Roman" w:hAnsi="Times New Roman" w:cs="Times New Roman"/>
          <w:bCs/>
          <w:sz w:val="28"/>
          <w:szCs w:val="28"/>
          <w:lang w:eastAsia="ru-RU"/>
        </w:rPr>
      </w:pPr>
      <w:r w:rsidRPr="00FB2097">
        <w:rPr>
          <w:rFonts w:ascii="Times New Roman" w:eastAsia="Times New Roman" w:hAnsi="Times New Roman" w:cs="Times New Roman"/>
          <w:bCs/>
          <w:sz w:val="28"/>
          <w:szCs w:val="28"/>
          <w:lang w:eastAsia="ru-RU"/>
        </w:rPr>
        <w:t>Целями государственной программы являются:</w:t>
      </w:r>
    </w:p>
    <w:p w:rsidR="00FB2097" w:rsidRPr="00FB2097" w:rsidRDefault="00FB2097" w:rsidP="00DF3D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эффективное управление в сфере установленных функций;</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улучшение экологической обстановки в области;</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восстановление водных объектов до состояния, обеспечивающего экологически благоприятные условия жизни населения, обеспечение защищенности населения и объектов экономики от негативного воздействия вод;</w:t>
      </w:r>
    </w:p>
    <w:p w:rsidR="00FB2097" w:rsidRPr="00FB2097" w:rsidRDefault="00FB2097" w:rsidP="00DF3D92">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обеспечение рационального использования объектов животного мира, водных биологических ресурсов.</w:t>
      </w:r>
    </w:p>
    <w:p w:rsidR="00FB2097" w:rsidRPr="00FB2097" w:rsidRDefault="00FB2097" w:rsidP="00DF3D92">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Государственной программой для достижения поставленных целей предусмотрено решение следующих задач:</w:t>
      </w:r>
    </w:p>
    <w:p w:rsidR="00FB2097" w:rsidRPr="00FB2097" w:rsidRDefault="00FB2097" w:rsidP="00DF3D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реализация единой государственной политики в сфере природных ресурсов и экологии на территории Брянской области;</w:t>
      </w:r>
    </w:p>
    <w:p w:rsidR="00FB2097" w:rsidRPr="00FB2097" w:rsidRDefault="00FB2097" w:rsidP="00DF3D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обеспечение экологической безопасности населения, охраны окружающей среды, рационального использования природных ресурсов и сохранения биологического разнообразия на территории Брянской области;</w:t>
      </w:r>
    </w:p>
    <w:p w:rsidR="00FB2097" w:rsidRPr="00FB2097" w:rsidRDefault="00FB2097" w:rsidP="00DF3D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повышение эксплуатационной надежности гидротехнических сооружений, в том числе бесхозяйных, путем приведения к безопасному техническому состоянию;</w:t>
      </w:r>
    </w:p>
    <w:p w:rsidR="00FB2097" w:rsidRPr="00FB2097" w:rsidRDefault="00FB2097" w:rsidP="00DF3D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восстановление и экологическая реабилитация водных объектов;</w:t>
      </w:r>
    </w:p>
    <w:p w:rsidR="00FB2097" w:rsidRPr="00FB2097" w:rsidRDefault="00FB2097" w:rsidP="00DF3D92">
      <w:pPr>
        <w:tabs>
          <w:tab w:val="left" w:pos="9356"/>
        </w:tabs>
        <w:spacing w:after="0" w:line="240" w:lineRule="auto"/>
        <w:ind w:firstLine="709"/>
        <w:contextualSpacing/>
        <w:jc w:val="both"/>
        <w:rPr>
          <w:rFonts w:ascii="Times New Roman" w:eastAsia="Times New Roman" w:hAnsi="Times New Roman" w:cs="Times New Roman"/>
          <w:sz w:val="28"/>
          <w:szCs w:val="28"/>
          <w:lang w:eastAsia="ru-RU"/>
        </w:rPr>
      </w:pPr>
      <w:r w:rsidRPr="00FB2097">
        <w:rPr>
          <w:rFonts w:ascii="Times New Roman" w:eastAsia="Calibri" w:hAnsi="Times New Roman" w:cs="Times New Roman"/>
          <w:sz w:val="28"/>
          <w:szCs w:val="28"/>
        </w:rPr>
        <w:t>исполнение полномочий в области организации и осуществления охраны, контроля и воспроизводства объектов животного мира и водных биологических ресурсов.</w:t>
      </w:r>
    </w:p>
    <w:p w:rsidR="00FB2097" w:rsidRPr="00FB2097" w:rsidRDefault="00FB2097" w:rsidP="00DF3D92">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 xml:space="preserve">Контрольно-счетная палата отмечает, что цели, задачи и показатели (индикаторы) государственной программы Брянской области не совпадают с целями, задачами и показателями государственных программ Российской </w:t>
      </w:r>
      <w:r w:rsidRPr="00FB2097">
        <w:rPr>
          <w:rFonts w:ascii="Times New Roman" w:eastAsia="Times New Roman" w:hAnsi="Times New Roman" w:cs="Times New Roman"/>
          <w:sz w:val="28"/>
          <w:szCs w:val="28"/>
        </w:rPr>
        <w:lastRenderedPageBreak/>
        <w:t>Федерации «Охрана окружающей среды» и «Воспроизводство и использование природных ресурсов».</w:t>
      </w:r>
    </w:p>
    <w:p w:rsidR="00FB2097" w:rsidRPr="00FB2097" w:rsidRDefault="00FB2097" w:rsidP="00DF3D92">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Таким образом, Контрольно-счетная палата Брянской области считает целесообразным разделение государственной программы Брянской области на подпрограммы согласно сферам деятельности по аналогии с государственными программами Российской Федерации: охрана окружающей среды, воспроизводство и использование природных ресурсов, использование водных ресурсов, обеспечение рационального использования объектов животного мира.</w:t>
      </w:r>
    </w:p>
    <w:p w:rsidR="00FB2097" w:rsidRPr="00FB2097" w:rsidRDefault="00FB2097" w:rsidP="00DF3D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Times New Roman" w:hAnsi="Times New Roman" w:cs="Times New Roman"/>
          <w:sz w:val="28"/>
          <w:szCs w:val="28"/>
        </w:rPr>
        <w:t xml:space="preserve">Кроме того, </w:t>
      </w:r>
      <w:r w:rsidRPr="00FB2097">
        <w:rPr>
          <w:rFonts w:ascii="Times New Roman" w:eastAsia="Calibri" w:hAnsi="Times New Roman" w:cs="Times New Roman"/>
          <w:sz w:val="28"/>
          <w:szCs w:val="28"/>
        </w:rPr>
        <w:t>государственная программа не взаимоувязана по целям, задачам, показателям (индикаторам) и финансированию мероприятий.</w:t>
      </w:r>
    </w:p>
    <w:p w:rsidR="00FB2097" w:rsidRPr="00FB2097" w:rsidRDefault="00FB2097" w:rsidP="00DF3D92">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Законопроектом бюджетные ассигнования на реализацию госпрограммы в 2016 году запланированы в объеме 53 994,2 тыс. рублей, что ниже уровня 2014 года на 40,5%, 9 месяцев 2015 года – на 24,6%, финансирование соответствует объемам проекта паспорта государственной программы.</w:t>
      </w:r>
    </w:p>
    <w:p w:rsidR="00FB2097" w:rsidRPr="00FB2097" w:rsidRDefault="00FB2097" w:rsidP="00DF3D92">
      <w:pPr>
        <w:spacing w:after="0" w:line="240" w:lineRule="auto"/>
        <w:ind w:firstLine="709"/>
        <w:jc w:val="both"/>
        <w:rPr>
          <w:rFonts w:ascii="Times New Roman" w:eastAsia="Times New Roman" w:hAnsi="Times New Roman" w:cs="Times New Roman"/>
          <w:bCs/>
          <w:sz w:val="28"/>
          <w:szCs w:val="28"/>
          <w:lang w:eastAsia="ru-RU"/>
        </w:rPr>
      </w:pPr>
      <w:r w:rsidRPr="00FB2097">
        <w:rPr>
          <w:rFonts w:ascii="Times New Roman" w:eastAsia="Times New Roman" w:hAnsi="Times New Roman" w:cs="Times New Roman"/>
          <w:sz w:val="28"/>
          <w:szCs w:val="28"/>
          <w:lang w:eastAsia="ru-RU"/>
        </w:rPr>
        <w:t xml:space="preserve">Наибольший объем средств на реализацию госпрограммы в 2016 году предусматривается за счет </w:t>
      </w:r>
      <w:r w:rsidRPr="00FB2097">
        <w:rPr>
          <w:rFonts w:ascii="Times New Roman" w:eastAsia="Times New Roman" w:hAnsi="Times New Roman" w:cs="Times New Roman"/>
          <w:bCs/>
          <w:sz w:val="28"/>
          <w:szCs w:val="28"/>
          <w:lang w:eastAsia="ru-RU"/>
        </w:rPr>
        <w:t>средств областного бюджета – 36 910,1 тыс. рублей, или 68,4% общего объема, средства федерального бюджета составят 17 084,1</w:t>
      </w:r>
      <w:r w:rsidR="00844122">
        <w:rPr>
          <w:rFonts w:ascii="Times New Roman" w:eastAsia="Times New Roman" w:hAnsi="Times New Roman" w:cs="Times New Roman"/>
          <w:bCs/>
          <w:sz w:val="28"/>
          <w:szCs w:val="28"/>
          <w:lang w:eastAsia="ru-RU"/>
        </w:rPr>
        <w:t> </w:t>
      </w:r>
      <w:r w:rsidRPr="00FB2097">
        <w:rPr>
          <w:rFonts w:ascii="Times New Roman" w:eastAsia="Times New Roman" w:hAnsi="Times New Roman" w:cs="Times New Roman"/>
          <w:bCs/>
          <w:sz w:val="28"/>
          <w:szCs w:val="28"/>
          <w:lang w:eastAsia="ru-RU"/>
        </w:rPr>
        <w:t>тыс. рублей, или  31,6% общего объема.</w:t>
      </w:r>
    </w:p>
    <w:p w:rsidR="00FB2097" w:rsidRPr="00FB2097" w:rsidRDefault="00FB2097" w:rsidP="00DF3D92">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Финансовое обеспечение государственной программы в разбивке по мероприятиям отражено в следующей таблице:</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993"/>
        <w:gridCol w:w="992"/>
        <w:gridCol w:w="992"/>
        <w:gridCol w:w="992"/>
        <w:gridCol w:w="993"/>
        <w:gridCol w:w="992"/>
        <w:gridCol w:w="850"/>
        <w:gridCol w:w="709"/>
        <w:gridCol w:w="709"/>
      </w:tblGrid>
      <w:tr w:rsidR="00FB2097" w:rsidRPr="00FB2097" w:rsidTr="00003162">
        <w:trPr>
          <w:cantSplit/>
          <w:trHeight w:val="70"/>
          <w:tblHeader/>
        </w:trPr>
        <w:tc>
          <w:tcPr>
            <w:tcW w:w="1716" w:type="dxa"/>
            <w:vMerge w:val="restart"/>
            <w:shd w:val="clear" w:color="auto" w:fill="auto"/>
            <w:vAlign w:val="bottom"/>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 </w:t>
            </w:r>
          </w:p>
        </w:tc>
        <w:tc>
          <w:tcPr>
            <w:tcW w:w="2977" w:type="dxa"/>
            <w:gridSpan w:val="3"/>
            <w:shd w:val="clear" w:color="auto" w:fill="auto"/>
            <w:vAlign w:val="bottom"/>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2014 год</w:t>
            </w:r>
          </w:p>
        </w:tc>
        <w:tc>
          <w:tcPr>
            <w:tcW w:w="2977" w:type="dxa"/>
            <w:gridSpan w:val="3"/>
            <w:shd w:val="clear" w:color="auto" w:fill="auto"/>
            <w:vAlign w:val="bottom"/>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2015 год</w:t>
            </w:r>
          </w:p>
        </w:tc>
        <w:tc>
          <w:tcPr>
            <w:tcW w:w="2268" w:type="dxa"/>
            <w:gridSpan w:val="3"/>
            <w:shd w:val="clear" w:color="auto" w:fill="auto"/>
            <w:vAlign w:val="bottom"/>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2016 год</w:t>
            </w:r>
          </w:p>
        </w:tc>
      </w:tr>
      <w:tr w:rsidR="00FB2097" w:rsidRPr="00FB2097" w:rsidTr="00003162">
        <w:trPr>
          <w:cantSplit/>
          <w:trHeight w:val="1215"/>
          <w:tblHeader/>
        </w:trPr>
        <w:tc>
          <w:tcPr>
            <w:tcW w:w="1716" w:type="dxa"/>
            <w:vMerge/>
            <w:vAlign w:val="center"/>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p>
        </w:tc>
        <w:tc>
          <w:tcPr>
            <w:tcW w:w="993"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сводная бюджет</w:t>
            </w:r>
          </w:p>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roofErr w:type="spellStart"/>
            <w:r w:rsidRPr="00FB2097">
              <w:rPr>
                <w:rFonts w:ascii="Times New Roman" w:eastAsia="Times New Roman" w:hAnsi="Times New Roman" w:cs="Times New Roman"/>
                <w:b/>
                <w:bCs/>
                <w:color w:val="000000"/>
                <w:sz w:val="18"/>
                <w:szCs w:val="18"/>
                <w:lang w:eastAsia="ru-RU"/>
              </w:rPr>
              <w:t>ная</w:t>
            </w:r>
            <w:proofErr w:type="spellEnd"/>
            <w:r w:rsidRPr="00FB2097">
              <w:rPr>
                <w:rFonts w:ascii="Times New Roman" w:eastAsia="Times New Roman" w:hAnsi="Times New Roman" w:cs="Times New Roman"/>
                <w:b/>
                <w:bCs/>
                <w:color w:val="000000"/>
                <w:sz w:val="18"/>
                <w:szCs w:val="18"/>
                <w:lang w:eastAsia="ru-RU"/>
              </w:rPr>
              <w:t xml:space="preserve"> роспись на 31.12.2014, тыс. рублей</w:t>
            </w:r>
          </w:p>
        </w:tc>
        <w:tc>
          <w:tcPr>
            <w:tcW w:w="992"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roofErr w:type="spellStart"/>
            <w:r w:rsidRPr="00FB2097">
              <w:rPr>
                <w:rFonts w:ascii="Times New Roman" w:eastAsia="Times New Roman" w:hAnsi="Times New Roman" w:cs="Times New Roman"/>
                <w:b/>
                <w:bCs/>
                <w:color w:val="000000"/>
                <w:sz w:val="18"/>
                <w:szCs w:val="18"/>
                <w:lang w:eastAsia="ru-RU"/>
              </w:rPr>
              <w:t>исполне</w:t>
            </w:r>
            <w:proofErr w:type="spellEnd"/>
          </w:p>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roofErr w:type="spellStart"/>
            <w:r w:rsidRPr="00FB2097">
              <w:rPr>
                <w:rFonts w:ascii="Times New Roman" w:eastAsia="Times New Roman" w:hAnsi="Times New Roman" w:cs="Times New Roman"/>
                <w:b/>
                <w:bCs/>
                <w:color w:val="000000"/>
                <w:sz w:val="18"/>
                <w:szCs w:val="18"/>
                <w:lang w:eastAsia="ru-RU"/>
              </w:rPr>
              <w:t>ние</w:t>
            </w:r>
            <w:proofErr w:type="spellEnd"/>
            <w:r w:rsidRPr="00FB2097">
              <w:rPr>
                <w:rFonts w:ascii="Times New Roman" w:eastAsia="Times New Roman" w:hAnsi="Times New Roman" w:cs="Times New Roman"/>
                <w:b/>
                <w:bCs/>
                <w:color w:val="000000"/>
                <w:sz w:val="18"/>
                <w:szCs w:val="18"/>
                <w:lang w:eastAsia="ru-RU"/>
              </w:rPr>
              <w:t>, тыс. рублей</w:t>
            </w:r>
          </w:p>
        </w:tc>
        <w:tc>
          <w:tcPr>
            <w:tcW w:w="992"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 xml:space="preserve">% </w:t>
            </w:r>
            <w:proofErr w:type="spellStart"/>
            <w:r w:rsidRPr="00FB2097">
              <w:rPr>
                <w:rFonts w:ascii="Times New Roman" w:eastAsia="Times New Roman" w:hAnsi="Times New Roman" w:cs="Times New Roman"/>
                <w:b/>
                <w:bCs/>
                <w:color w:val="000000"/>
                <w:sz w:val="18"/>
                <w:szCs w:val="18"/>
                <w:lang w:eastAsia="ru-RU"/>
              </w:rPr>
              <w:t>исполне</w:t>
            </w:r>
            <w:proofErr w:type="spellEnd"/>
          </w:p>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roofErr w:type="spellStart"/>
            <w:r w:rsidRPr="00FB2097">
              <w:rPr>
                <w:rFonts w:ascii="Times New Roman" w:eastAsia="Times New Roman" w:hAnsi="Times New Roman" w:cs="Times New Roman"/>
                <w:b/>
                <w:bCs/>
                <w:color w:val="000000"/>
                <w:sz w:val="18"/>
                <w:szCs w:val="18"/>
                <w:lang w:eastAsia="ru-RU"/>
              </w:rPr>
              <w:t>ния</w:t>
            </w:r>
            <w:proofErr w:type="spellEnd"/>
          </w:p>
        </w:tc>
        <w:tc>
          <w:tcPr>
            <w:tcW w:w="992"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сводная бюджет</w:t>
            </w:r>
          </w:p>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roofErr w:type="spellStart"/>
            <w:r w:rsidRPr="00FB2097">
              <w:rPr>
                <w:rFonts w:ascii="Times New Roman" w:eastAsia="Times New Roman" w:hAnsi="Times New Roman" w:cs="Times New Roman"/>
                <w:b/>
                <w:bCs/>
                <w:color w:val="000000"/>
                <w:sz w:val="18"/>
                <w:szCs w:val="18"/>
                <w:lang w:eastAsia="ru-RU"/>
              </w:rPr>
              <w:t>ная</w:t>
            </w:r>
            <w:proofErr w:type="spellEnd"/>
            <w:r w:rsidRPr="00FB2097">
              <w:rPr>
                <w:rFonts w:ascii="Times New Roman" w:eastAsia="Times New Roman" w:hAnsi="Times New Roman" w:cs="Times New Roman"/>
                <w:b/>
                <w:bCs/>
                <w:color w:val="000000"/>
                <w:sz w:val="18"/>
                <w:szCs w:val="18"/>
                <w:lang w:eastAsia="ru-RU"/>
              </w:rPr>
              <w:t xml:space="preserve"> роспись на 01.10.2015, тыс. рублей</w:t>
            </w:r>
          </w:p>
        </w:tc>
        <w:tc>
          <w:tcPr>
            <w:tcW w:w="993"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roofErr w:type="spellStart"/>
            <w:r w:rsidRPr="00FB2097">
              <w:rPr>
                <w:rFonts w:ascii="Times New Roman" w:eastAsia="Times New Roman" w:hAnsi="Times New Roman" w:cs="Times New Roman"/>
                <w:b/>
                <w:bCs/>
                <w:color w:val="000000"/>
                <w:sz w:val="18"/>
                <w:szCs w:val="18"/>
                <w:lang w:eastAsia="ru-RU"/>
              </w:rPr>
              <w:t>исполне</w:t>
            </w:r>
            <w:proofErr w:type="spellEnd"/>
          </w:p>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roofErr w:type="spellStart"/>
            <w:r w:rsidRPr="00FB2097">
              <w:rPr>
                <w:rFonts w:ascii="Times New Roman" w:eastAsia="Times New Roman" w:hAnsi="Times New Roman" w:cs="Times New Roman"/>
                <w:b/>
                <w:bCs/>
                <w:color w:val="000000"/>
                <w:sz w:val="18"/>
                <w:szCs w:val="18"/>
                <w:lang w:eastAsia="ru-RU"/>
              </w:rPr>
              <w:t>ние</w:t>
            </w:r>
            <w:proofErr w:type="spellEnd"/>
            <w:r w:rsidRPr="00FB2097">
              <w:rPr>
                <w:rFonts w:ascii="Times New Roman" w:eastAsia="Times New Roman" w:hAnsi="Times New Roman" w:cs="Times New Roman"/>
                <w:b/>
                <w:bCs/>
                <w:color w:val="000000"/>
                <w:sz w:val="18"/>
                <w:szCs w:val="18"/>
                <w:lang w:eastAsia="ru-RU"/>
              </w:rPr>
              <w:t xml:space="preserve"> на 01.10.2015, тыс. рублей</w:t>
            </w:r>
          </w:p>
        </w:tc>
        <w:tc>
          <w:tcPr>
            <w:tcW w:w="992"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 xml:space="preserve">% </w:t>
            </w:r>
            <w:proofErr w:type="spellStart"/>
            <w:r w:rsidRPr="00FB2097">
              <w:rPr>
                <w:rFonts w:ascii="Times New Roman" w:eastAsia="Times New Roman" w:hAnsi="Times New Roman" w:cs="Times New Roman"/>
                <w:b/>
                <w:bCs/>
                <w:color w:val="000000"/>
                <w:sz w:val="18"/>
                <w:szCs w:val="18"/>
                <w:lang w:eastAsia="ru-RU"/>
              </w:rPr>
              <w:t>исполне</w:t>
            </w:r>
            <w:proofErr w:type="spellEnd"/>
          </w:p>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roofErr w:type="spellStart"/>
            <w:r w:rsidRPr="00FB2097">
              <w:rPr>
                <w:rFonts w:ascii="Times New Roman" w:eastAsia="Times New Roman" w:hAnsi="Times New Roman" w:cs="Times New Roman"/>
                <w:b/>
                <w:bCs/>
                <w:color w:val="000000"/>
                <w:sz w:val="18"/>
                <w:szCs w:val="18"/>
                <w:lang w:eastAsia="ru-RU"/>
              </w:rPr>
              <w:t>ния</w:t>
            </w:r>
            <w:proofErr w:type="spellEnd"/>
          </w:p>
        </w:tc>
        <w:tc>
          <w:tcPr>
            <w:tcW w:w="850"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Законопроект, тыс. рублей</w:t>
            </w:r>
          </w:p>
        </w:tc>
        <w:tc>
          <w:tcPr>
            <w:tcW w:w="709"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roofErr w:type="spellStart"/>
            <w:r w:rsidRPr="00FB2097">
              <w:rPr>
                <w:rFonts w:ascii="Times New Roman" w:eastAsia="Times New Roman" w:hAnsi="Times New Roman" w:cs="Times New Roman"/>
                <w:b/>
                <w:bCs/>
                <w:color w:val="000000"/>
                <w:sz w:val="18"/>
                <w:szCs w:val="18"/>
                <w:lang w:eastAsia="ru-RU"/>
              </w:rPr>
              <w:t>Окло</w:t>
            </w:r>
            <w:proofErr w:type="spellEnd"/>
          </w:p>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roofErr w:type="spellStart"/>
            <w:r w:rsidRPr="00FB2097">
              <w:rPr>
                <w:rFonts w:ascii="Times New Roman" w:eastAsia="Times New Roman" w:hAnsi="Times New Roman" w:cs="Times New Roman"/>
                <w:b/>
                <w:bCs/>
                <w:color w:val="000000"/>
                <w:sz w:val="18"/>
                <w:szCs w:val="18"/>
                <w:lang w:eastAsia="ru-RU"/>
              </w:rPr>
              <w:t>нение</w:t>
            </w:r>
            <w:proofErr w:type="spellEnd"/>
            <w:r w:rsidRPr="00FB2097">
              <w:rPr>
                <w:rFonts w:ascii="Times New Roman" w:eastAsia="Times New Roman" w:hAnsi="Times New Roman" w:cs="Times New Roman"/>
                <w:b/>
                <w:bCs/>
                <w:color w:val="000000"/>
                <w:sz w:val="18"/>
                <w:szCs w:val="18"/>
                <w:lang w:eastAsia="ru-RU"/>
              </w:rPr>
              <w:t xml:space="preserve"> к 2014 году, %</w:t>
            </w:r>
          </w:p>
        </w:tc>
        <w:tc>
          <w:tcPr>
            <w:tcW w:w="709"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отклонение к 2015 году,%</w:t>
            </w:r>
          </w:p>
        </w:tc>
      </w:tr>
      <w:tr w:rsidR="00FB2097" w:rsidRPr="00FB2097" w:rsidTr="00844122">
        <w:trPr>
          <w:trHeight w:val="1215"/>
        </w:trPr>
        <w:tc>
          <w:tcPr>
            <w:tcW w:w="1716"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Охрана окружающей среды, воспроизводство и использование природных ресурсов Брянской области (2014 - 2020 годы)</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90755,4</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77783,3</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85,7</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71619,0</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37908,5</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52,9</w:t>
            </w:r>
          </w:p>
        </w:tc>
        <w:tc>
          <w:tcPr>
            <w:tcW w:w="850"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53994,2</w:t>
            </w:r>
          </w:p>
        </w:tc>
        <w:tc>
          <w:tcPr>
            <w:tcW w:w="709"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59,5</w:t>
            </w:r>
          </w:p>
        </w:tc>
        <w:tc>
          <w:tcPr>
            <w:tcW w:w="709" w:type="dxa"/>
            <w:shd w:val="clear" w:color="auto" w:fill="auto"/>
            <w:vAlign w:val="center"/>
            <w:hideMark/>
          </w:tcPr>
          <w:p w:rsidR="00FB2097" w:rsidRPr="00FB2097" w:rsidRDefault="00FB2097" w:rsidP="00844122">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75,4</w:t>
            </w:r>
          </w:p>
        </w:tc>
      </w:tr>
      <w:tr w:rsidR="00FB2097" w:rsidRPr="00FB2097" w:rsidTr="00844122">
        <w:trPr>
          <w:trHeight w:val="1200"/>
        </w:trPr>
        <w:tc>
          <w:tcPr>
            <w:tcW w:w="1716" w:type="dxa"/>
            <w:shd w:val="clear" w:color="auto" w:fill="auto"/>
            <w:vAlign w:val="center"/>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Реализация единой государственной политики в сфере природных ресурсов и экологии на территории Брянской области</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21441,6</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21292,7</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99,3</w:t>
            </w:r>
          </w:p>
        </w:tc>
        <w:tc>
          <w:tcPr>
            <w:tcW w:w="992" w:type="dxa"/>
            <w:shd w:val="clear" w:color="000000" w:fill="FFFFFF"/>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19667,4</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14913,7</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75,8</w:t>
            </w:r>
          </w:p>
        </w:tc>
        <w:tc>
          <w:tcPr>
            <w:tcW w:w="850"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20641,2</w:t>
            </w:r>
          </w:p>
        </w:tc>
        <w:tc>
          <w:tcPr>
            <w:tcW w:w="709"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96,3</w:t>
            </w:r>
          </w:p>
        </w:tc>
        <w:tc>
          <w:tcPr>
            <w:tcW w:w="709" w:type="dxa"/>
            <w:shd w:val="clear" w:color="auto" w:fill="auto"/>
            <w:vAlign w:val="center"/>
            <w:hideMark/>
          </w:tcPr>
          <w:p w:rsidR="00FB2097" w:rsidRPr="00FB2097" w:rsidRDefault="00FB2097" w:rsidP="00844122">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105,0</w:t>
            </w:r>
          </w:p>
        </w:tc>
      </w:tr>
      <w:tr w:rsidR="00FB2097" w:rsidRPr="00FB2097" w:rsidTr="00844122">
        <w:trPr>
          <w:trHeight w:val="1440"/>
        </w:trPr>
        <w:tc>
          <w:tcPr>
            <w:tcW w:w="1716" w:type="dxa"/>
            <w:shd w:val="clear" w:color="auto" w:fill="auto"/>
            <w:vAlign w:val="center"/>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Обеспечение прироста запасов общераспространенных полезных ископаемых по строительным пескам, песчано-гравийной смеси, глин и суглинков</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199,0</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199,0</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992" w:type="dxa"/>
            <w:shd w:val="clear" w:color="000000" w:fill="FFFFFF"/>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60,0</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60,0</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850"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170,0</w:t>
            </w:r>
          </w:p>
        </w:tc>
        <w:tc>
          <w:tcPr>
            <w:tcW w:w="709"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85,4</w:t>
            </w:r>
          </w:p>
        </w:tc>
        <w:tc>
          <w:tcPr>
            <w:tcW w:w="709" w:type="dxa"/>
            <w:shd w:val="clear" w:color="auto" w:fill="auto"/>
            <w:vAlign w:val="center"/>
            <w:hideMark/>
          </w:tcPr>
          <w:p w:rsidR="00FB2097" w:rsidRPr="00FB2097" w:rsidRDefault="00FB2097" w:rsidP="00844122">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283,3</w:t>
            </w:r>
          </w:p>
        </w:tc>
      </w:tr>
      <w:tr w:rsidR="00FB2097" w:rsidRPr="00FB2097" w:rsidTr="00844122">
        <w:trPr>
          <w:trHeight w:val="1440"/>
        </w:trPr>
        <w:tc>
          <w:tcPr>
            <w:tcW w:w="1716" w:type="dxa"/>
            <w:shd w:val="clear" w:color="auto" w:fill="auto"/>
            <w:vAlign w:val="center"/>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lastRenderedPageBreak/>
              <w:t>Повышение эксплуатационной надежности гидротехнических сооружений, в том числе бесхозяйных, путем приведения к безопасному техническому состоянию</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6001,0</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5310,9</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88,5</w:t>
            </w:r>
          </w:p>
        </w:tc>
        <w:tc>
          <w:tcPr>
            <w:tcW w:w="992" w:type="dxa"/>
            <w:shd w:val="clear" w:color="000000" w:fill="FFFFFF"/>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4654,8</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1788,8</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38,4</w:t>
            </w:r>
          </w:p>
        </w:tc>
        <w:tc>
          <w:tcPr>
            <w:tcW w:w="850"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1605,7</w:t>
            </w:r>
          </w:p>
        </w:tc>
        <w:tc>
          <w:tcPr>
            <w:tcW w:w="709"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26,8</w:t>
            </w:r>
          </w:p>
        </w:tc>
        <w:tc>
          <w:tcPr>
            <w:tcW w:w="709" w:type="dxa"/>
            <w:shd w:val="clear" w:color="auto" w:fill="auto"/>
            <w:vAlign w:val="center"/>
            <w:hideMark/>
          </w:tcPr>
          <w:p w:rsidR="00FB2097" w:rsidRPr="00FB2097" w:rsidRDefault="00FB2097" w:rsidP="00844122">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34,5</w:t>
            </w:r>
          </w:p>
        </w:tc>
      </w:tr>
      <w:tr w:rsidR="00FB2097" w:rsidRPr="00FB2097" w:rsidTr="00844122">
        <w:trPr>
          <w:trHeight w:val="480"/>
        </w:trPr>
        <w:tc>
          <w:tcPr>
            <w:tcW w:w="1716" w:type="dxa"/>
            <w:shd w:val="clear" w:color="auto" w:fill="auto"/>
            <w:vAlign w:val="center"/>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Восстановление и экологическая реабилитация водных объектов</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8378,0</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8378,0</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992" w:type="dxa"/>
            <w:shd w:val="clear" w:color="000000" w:fill="FFFFFF"/>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7309,4</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1887,3</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25,8</w:t>
            </w:r>
          </w:p>
        </w:tc>
        <w:tc>
          <w:tcPr>
            <w:tcW w:w="850"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7788,2</w:t>
            </w:r>
          </w:p>
        </w:tc>
        <w:tc>
          <w:tcPr>
            <w:tcW w:w="709"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93,0</w:t>
            </w:r>
          </w:p>
        </w:tc>
        <w:tc>
          <w:tcPr>
            <w:tcW w:w="709" w:type="dxa"/>
            <w:shd w:val="clear" w:color="auto" w:fill="auto"/>
            <w:vAlign w:val="center"/>
            <w:hideMark/>
          </w:tcPr>
          <w:p w:rsidR="00FB2097" w:rsidRPr="00FB2097" w:rsidRDefault="00FB2097" w:rsidP="00844122">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106,6</w:t>
            </w:r>
          </w:p>
        </w:tc>
      </w:tr>
      <w:tr w:rsidR="00FB2097" w:rsidRPr="00FB2097" w:rsidTr="00844122">
        <w:trPr>
          <w:trHeight w:val="1440"/>
        </w:trPr>
        <w:tc>
          <w:tcPr>
            <w:tcW w:w="1716" w:type="dxa"/>
            <w:shd w:val="clear" w:color="auto" w:fill="auto"/>
            <w:vAlign w:val="center"/>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Исполнение полномочий в области организации и осуществления охраны, контроля и воспроизводства объектов животного мира и водных биологических ресурсов</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10530,3</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8830,3</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83,9</w:t>
            </w:r>
          </w:p>
        </w:tc>
        <w:tc>
          <w:tcPr>
            <w:tcW w:w="992" w:type="dxa"/>
            <w:shd w:val="clear" w:color="000000" w:fill="FFFFFF"/>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8537,7</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7000,3</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82,0</w:t>
            </w:r>
          </w:p>
        </w:tc>
        <w:tc>
          <w:tcPr>
            <w:tcW w:w="850"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12610,9</w:t>
            </w:r>
          </w:p>
        </w:tc>
        <w:tc>
          <w:tcPr>
            <w:tcW w:w="709"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119,8</w:t>
            </w:r>
          </w:p>
        </w:tc>
        <w:tc>
          <w:tcPr>
            <w:tcW w:w="709" w:type="dxa"/>
            <w:shd w:val="clear" w:color="auto" w:fill="auto"/>
            <w:vAlign w:val="center"/>
            <w:hideMark/>
          </w:tcPr>
          <w:p w:rsidR="00FB2097" w:rsidRPr="00FB2097" w:rsidRDefault="00FB2097" w:rsidP="00844122">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147,7</w:t>
            </w:r>
          </w:p>
        </w:tc>
      </w:tr>
      <w:tr w:rsidR="00FB2097" w:rsidRPr="00FB2097" w:rsidTr="00844122">
        <w:trPr>
          <w:trHeight w:val="1920"/>
        </w:trPr>
        <w:tc>
          <w:tcPr>
            <w:tcW w:w="1716" w:type="dxa"/>
            <w:shd w:val="clear" w:color="auto" w:fill="auto"/>
            <w:vAlign w:val="center"/>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Обеспечение экологической безопасности населения, охраны окружающей среды, рационального использования природных ресурсов и сохранения биологического разнообразия на территории Брянской области</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18343,2</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10199,3</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55,6</w:t>
            </w:r>
          </w:p>
        </w:tc>
        <w:tc>
          <w:tcPr>
            <w:tcW w:w="992" w:type="dxa"/>
            <w:shd w:val="clear" w:color="000000" w:fill="FFFFFF"/>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11421,3</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9969,3</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87,3</w:t>
            </w:r>
          </w:p>
        </w:tc>
        <w:tc>
          <w:tcPr>
            <w:tcW w:w="850"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11178,2</w:t>
            </w:r>
          </w:p>
        </w:tc>
        <w:tc>
          <w:tcPr>
            <w:tcW w:w="709"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60,9</w:t>
            </w:r>
          </w:p>
        </w:tc>
        <w:tc>
          <w:tcPr>
            <w:tcW w:w="709" w:type="dxa"/>
            <w:shd w:val="clear" w:color="auto" w:fill="auto"/>
            <w:vAlign w:val="center"/>
            <w:hideMark/>
          </w:tcPr>
          <w:p w:rsidR="00FB2097" w:rsidRPr="00FB2097" w:rsidRDefault="00FB2097" w:rsidP="00844122">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97,9</w:t>
            </w:r>
          </w:p>
        </w:tc>
      </w:tr>
      <w:tr w:rsidR="00FB2097" w:rsidRPr="00FB2097" w:rsidTr="00844122">
        <w:trPr>
          <w:trHeight w:val="1935"/>
        </w:trPr>
        <w:tc>
          <w:tcPr>
            <w:tcW w:w="1716" w:type="dxa"/>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 xml:space="preserve">Реализация мероприятий ФЦП "Развитие водохозяйственного комплекса Российской Федерации в 2012-2020 годах" государственной </w:t>
            </w:r>
            <w:proofErr w:type="spellStart"/>
            <w:r w:rsidRPr="00FB2097">
              <w:rPr>
                <w:rFonts w:ascii="Times New Roman" w:eastAsia="Times New Roman" w:hAnsi="Times New Roman" w:cs="Times New Roman"/>
                <w:color w:val="000000"/>
                <w:sz w:val="18"/>
                <w:szCs w:val="18"/>
                <w:lang w:eastAsia="ru-RU"/>
              </w:rPr>
              <w:t>програмы</w:t>
            </w:r>
            <w:proofErr w:type="spellEnd"/>
            <w:r w:rsidRPr="00FB2097">
              <w:rPr>
                <w:rFonts w:ascii="Times New Roman" w:eastAsia="Times New Roman" w:hAnsi="Times New Roman" w:cs="Times New Roman"/>
                <w:color w:val="000000"/>
                <w:sz w:val="18"/>
                <w:szCs w:val="18"/>
                <w:lang w:eastAsia="ru-RU"/>
              </w:rPr>
              <w:t xml:space="preserve"> РФ "Воспроизводство и использование природных ресурсов"</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25862,3</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23573,1</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91,1</w:t>
            </w:r>
          </w:p>
        </w:tc>
        <w:tc>
          <w:tcPr>
            <w:tcW w:w="992" w:type="dxa"/>
            <w:shd w:val="clear" w:color="000000" w:fill="FFFFFF"/>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19968,4</w:t>
            </w:r>
          </w:p>
        </w:tc>
        <w:tc>
          <w:tcPr>
            <w:tcW w:w="993"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2289,2</w:t>
            </w:r>
          </w:p>
        </w:tc>
        <w:tc>
          <w:tcPr>
            <w:tcW w:w="99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11,5</w:t>
            </w:r>
          </w:p>
        </w:tc>
        <w:tc>
          <w:tcPr>
            <w:tcW w:w="850"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0,0</w:t>
            </w:r>
          </w:p>
        </w:tc>
        <w:tc>
          <w:tcPr>
            <w:tcW w:w="709" w:type="dxa"/>
            <w:shd w:val="clear" w:color="auto" w:fill="auto"/>
            <w:vAlign w:val="center"/>
            <w:hideMark/>
          </w:tcPr>
          <w:p w:rsidR="00FB2097" w:rsidRPr="00FB2097" w:rsidRDefault="00FB2097" w:rsidP="00844122">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0,0</w:t>
            </w:r>
          </w:p>
        </w:tc>
      </w:tr>
    </w:tbl>
    <w:p w:rsidR="00FB2097" w:rsidRPr="00003162" w:rsidRDefault="00FB2097" w:rsidP="00FB2097">
      <w:pPr>
        <w:spacing w:after="0" w:line="240" w:lineRule="auto"/>
        <w:jc w:val="both"/>
        <w:rPr>
          <w:rFonts w:ascii="Times New Roman" w:eastAsia="Times New Roman" w:hAnsi="Times New Roman" w:cs="Times New Roman"/>
          <w:sz w:val="20"/>
          <w:szCs w:val="20"/>
          <w:lang w:eastAsia="ru-RU"/>
        </w:rPr>
      </w:pPr>
    </w:p>
    <w:p w:rsidR="00FB2097" w:rsidRPr="00FB2097" w:rsidRDefault="00FB2097" w:rsidP="00DF3D92">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Установлено, что наименование мероприятий государственной программы в проекте паспорта государственной программы не соответствуют наименованиям в проекте бюджета.</w:t>
      </w:r>
    </w:p>
    <w:p w:rsidR="00FB2097" w:rsidRPr="00FB2097" w:rsidRDefault="00FB2097" w:rsidP="00DF3D92">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lastRenderedPageBreak/>
        <w:t>Достижение поставленных целей и решение задач государственной программы в соответствии с проектом характеризуется 29 показателями, что на</w:t>
      </w:r>
      <w:r w:rsidR="00844122">
        <w:rPr>
          <w:rFonts w:ascii="Times New Roman" w:eastAsia="Times New Roman" w:hAnsi="Times New Roman" w:cs="Times New Roman"/>
          <w:sz w:val="28"/>
          <w:szCs w:val="28"/>
        </w:rPr>
        <w:t> </w:t>
      </w:r>
      <w:r w:rsidRPr="00FB2097">
        <w:rPr>
          <w:rFonts w:ascii="Times New Roman" w:eastAsia="Times New Roman" w:hAnsi="Times New Roman" w:cs="Times New Roman"/>
          <w:sz w:val="28"/>
          <w:szCs w:val="28"/>
        </w:rPr>
        <w:t xml:space="preserve">10 показателей меньше по сравнению с действующей редакцией и </w:t>
      </w:r>
      <w:r w:rsidRPr="00FB2097">
        <w:rPr>
          <w:rFonts w:ascii="Times New Roman" w:eastAsia="Times New Roman" w:hAnsi="Times New Roman" w:cs="Times New Roman"/>
          <w:sz w:val="28"/>
          <w:szCs w:val="28"/>
        </w:rPr>
        <w:br/>
        <w:t xml:space="preserve">2014 годом. Кроме того, внесением изменений один показатель удален, </w:t>
      </w:r>
      <w:r w:rsidRPr="00FB2097">
        <w:rPr>
          <w:rFonts w:ascii="Times New Roman" w:eastAsia="Times New Roman" w:hAnsi="Times New Roman" w:cs="Times New Roman"/>
          <w:sz w:val="28"/>
          <w:szCs w:val="28"/>
        </w:rPr>
        <w:br/>
        <w:t>один показатель изменен.</w:t>
      </w:r>
    </w:p>
    <w:p w:rsidR="00FB2097" w:rsidRPr="00FB2097" w:rsidRDefault="00FB2097" w:rsidP="00DF3D92">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Новые показатели введены проектом для анализа выполнения следующих задач:</w:t>
      </w:r>
    </w:p>
    <w:p w:rsidR="00FB2097" w:rsidRPr="00FB2097" w:rsidRDefault="00FB2097" w:rsidP="00DF3D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Times New Roman" w:hAnsi="Times New Roman" w:cs="Times New Roman"/>
          <w:sz w:val="28"/>
          <w:szCs w:val="28"/>
        </w:rPr>
        <w:t>повышение эксплуатационной надежности гидротехнических сооружений, в том числе бесхозяйных, путем приведения к безопасному техническому состоянию – 6 индикаторов, из которых 5 показателей не имеют планового значения на 2016 год. Контрольно-счетная палата Брянской области отмечает, что в соответствии с постановлением № 608-п показатели должны иметь количественное значение, вместе с тем, в методике расчета данных показателей отражено, что</w:t>
      </w:r>
      <w:r w:rsidRPr="00FB2097">
        <w:rPr>
          <w:rFonts w:ascii="Calibri" w:eastAsia="Calibri" w:hAnsi="Calibri" w:cs="Times New Roman"/>
          <w:sz w:val="24"/>
          <w:szCs w:val="24"/>
        </w:rPr>
        <w:t xml:space="preserve"> </w:t>
      </w:r>
      <w:r w:rsidRPr="00FB2097">
        <w:rPr>
          <w:rFonts w:ascii="Times New Roman" w:eastAsia="Calibri" w:hAnsi="Times New Roman" w:cs="Times New Roman"/>
          <w:sz w:val="28"/>
          <w:szCs w:val="28"/>
        </w:rPr>
        <w:t xml:space="preserve">источником данных является ежегодно заключаемое с </w:t>
      </w:r>
      <w:proofErr w:type="spellStart"/>
      <w:r w:rsidRPr="00FB2097">
        <w:rPr>
          <w:rFonts w:ascii="Times New Roman" w:eastAsia="Calibri" w:hAnsi="Times New Roman" w:cs="Times New Roman"/>
          <w:sz w:val="28"/>
          <w:szCs w:val="28"/>
        </w:rPr>
        <w:t>Росводресурсами</w:t>
      </w:r>
      <w:proofErr w:type="spellEnd"/>
      <w:r w:rsidRPr="00FB2097">
        <w:rPr>
          <w:rFonts w:ascii="Times New Roman" w:eastAsia="Calibri" w:hAnsi="Times New Roman" w:cs="Times New Roman"/>
          <w:sz w:val="28"/>
          <w:szCs w:val="28"/>
        </w:rPr>
        <w:t xml:space="preserve"> Соглашение о предоставлении бюджету Брянской области субсидий на софинансирование мероприятий региональных (муниципальных) целевых программ в области использования и охраны водных объектов в рамках реализации федеральной целевой программы «Развитие водохозяйственного комплекса Российской Федерации в 2012-2020 годах»). Показатель «Количество отремонтированных гидротехнических сооружений в отчетном году», планируемый в 2016 году в объеме 3 единиц, в соответствии с представленной методикой расчета определяется как количество гидротехнических сооружений, капитальный ремонт которых завершен в соответствии с актами сдачи. Установлено, что методика по данному показателю не содержит расчета, что является нарушением постановления №</w:t>
      </w:r>
      <w:r w:rsidR="00844122">
        <w:rPr>
          <w:rFonts w:ascii="Times New Roman" w:eastAsia="Calibri" w:hAnsi="Times New Roman" w:cs="Times New Roman"/>
          <w:sz w:val="28"/>
          <w:szCs w:val="28"/>
        </w:rPr>
        <w:t> </w:t>
      </w:r>
      <w:r w:rsidRPr="00FB2097">
        <w:rPr>
          <w:rFonts w:ascii="Times New Roman" w:eastAsia="Calibri" w:hAnsi="Times New Roman" w:cs="Times New Roman"/>
          <w:sz w:val="28"/>
          <w:szCs w:val="28"/>
        </w:rPr>
        <w:t>608-п;</w:t>
      </w:r>
    </w:p>
    <w:p w:rsidR="00FB2097" w:rsidRPr="00FB2097" w:rsidRDefault="00FB2097" w:rsidP="00DF3D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восстановление и экологическая реабилитация водных объектов – </w:t>
      </w:r>
      <w:r w:rsidRPr="00FB2097">
        <w:rPr>
          <w:rFonts w:ascii="Times New Roman" w:eastAsia="Calibri" w:hAnsi="Times New Roman" w:cs="Times New Roman"/>
          <w:sz w:val="28"/>
          <w:szCs w:val="28"/>
        </w:rPr>
        <w:br/>
        <w:t xml:space="preserve">6 показателей (в соответствии </w:t>
      </w:r>
      <w:r w:rsidRPr="009532F1">
        <w:rPr>
          <w:rFonts w:ascii="Times New Roman" w:eastAsia="Calibri" w:hAnsi="Times New Roman" w:cs="Times New Roman"/>
          <w:sz w:val="28"/>
          <w:szCs w:val="28"/>
        </w:rPr>
        <w:t>с приложением №</w:t>
      </w:r>
      <w:r w:rsidR="00844122" w:rsidRPr="009532F1">
        <w:rPr>
          <w:rFonts w:ascii="Times New Roman" w:eastAsia="Calibri" w:hAnsi="Times New Roman" w:cs="Times New Roman"/>
          <w:sz w:val="28"/>
          <w:szCs w:val="28"/>
        </w:rPr>
        <w:t xml:space="preserve"> </w:t>
      </w:r>
      <w:r w:rsidR="009532F1" w:rsidRPr="009532F1">
        <w:rPr>
          <w:rFonts w:ascii="Times New Roman" w:eastAsia="Calibri" w:hAnsi="Times New Roman" w:cs="Times New Roman"/>
          <w:sz w:val="28"/>
          <w:szCs w:val="28"/>
        </w:rPr>
        <w:t>4</w:t>
      </w:r>
      <w:r w:rsidR="009532F1">
        <w:rPr>
          <w:rFonts w:ascii="Times New Roman" w:eastAsia="Calibri" w:hAnsi="Times New Roman" w:cs="Times New Roman"/>
          <w:sz w:val="28"/>
          <w:szCs w:val="28"/>
        </w:rPr>
        <w:t xml:space="preserve"> </w:t>
      </w:r>
      <w:r w:rsidRPr="00FB2097">
        <w:rPr>
          <w:rFonts w:ascii="Times New Roman" w:eastAsia="Calibri" w:hAnsi="Times New Roman" w:cs="Times New Roman"/>
          <w:sz w:val="28"/>
          <w:szCs w:val="28"/>
        </w:rPr>
        <w:t xml:space="preserve">с 3.21 по 3.26 номер) не имеют планового значения на 2016 год, методикой расчета показателей определено, что источником данных является ежегодно заключаемое с </w:t>
      </w:r>
      <w:proofErr w:type="spellStart"/>
      <w:r w:rsidRPr="00FB2097">
        <w:rPr>
          <w:rFonts w:ascii="Times New Roman" w:eastAsia="Calibri" w:hAnsi="Times New Roman" w:cs="Times New Roman"/>
          <w:sz w:val="28"/>
          <w:szCs w:val="28"/>
        </w:rPr>
        <w:t>Росводресурсами</w:t>
      </w:r>
      <w:proofErr w:type="spellEnd"/>
      <w:r w:rsidRPr="00FB2097">
        <w:rPr>
          <w:rFonts w:ascii="Times New Roman" w:eastAsia="Calibri" w:hAnsi="Times New Roman" w:cs="Times New Roman"/>
          <w:sz w:val="28"/>
          <w:szCs w:val="28"/>
        </w:rPr>
        <w:t xml:space="preserve"> Соглашение о предоставлении бюджету Брянской области субсидий на софинансирование мероприятий региональных (муниципальных) целевых программ в области использования и охраны водных объектов в рамках реализации федеральной целевой программы «Развитие водохозяйственного комплекса Российской Федерации в 2012-2020 годах», вместе с тем планом реализации государственной программы финансирование по данному мероприятию в 2016 году не предусмотрено.</w:t>
      </w:r>
    </w:p>
    <w:p w:rsidR="00FB2097" w:rsidRPr="00FB2097" w:rsidRDefault="00FB2097" w:rsidP="00DF3D92">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Отмечено, что новые показатели в приложении 1 к государственной программе содержат фактические значения 2014 и 2015 годов, что является некорректным заполнением приложения, в части того, что показатели не были утверждены ранее.</w:t>
      </w:r>
    </w:p>
    <w:p w:rsidR="00FB2097" w:rsidRPr="00FB2097" w:rsidRDefault="00FB2097" w:rsidP="00DF3D92">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 xml:space="preserve">Установлено, что показатель «Количество утилизированных ртутьсодержащих приборов от учреждений Брянской области» планируется в 2016 году со значением «не менее 20000», что является нарушением постановления № 608-п в части отсутствия конкретного количественного </w:t>
      </w:r>
      <w:r w:rsidRPr="00FB2097">
        <w:rPr>
          <w:rFonts w:ascii="Times New Roman" w:eastAsia="Times New Roman" w:hAnsi="Times New Roman" w:cs="Times New Roman"/>
          <w:sz w:val="28"/>
          <w:szCs w:val="28"/>
        </w:rPr>
        <w:lastRenderedPageBreak/>
        <w:t>значения, кроме того, планом реализации государственной программы финансирование по данному мероприятию на 2016 год не предусмотрено.</w:t>
      </w:r>
    </w:p>
    <w:p w:rsidR="00FB2097" w:rsidRPr="00FB2097" w:rsidRDefault="00FB2097" w:rsidP="00DF3D92">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Кроме того, в плане реализации государственной программы на 2016 год запланировано мероприятие по изучению недр и воспроизводству минерально-сырьевой базы с объемом финансирования 170,0 тыс. рублей, вместе с тем, в нарушение постановления 608-п, показатель результативности по данному мероприятию не запланирован.</w:t>
      </w:r>
    </w:p>
    <w:p w:rsidR="00FB2097" w:rsidRPr="00FB2097" w:rsidRDefault="002B5C63" w:rsidP="00FB2097">
      <w:pPr>
        <w:tabs>
          <w:tab w:val="left" w:pos="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B2097" w:rsidRPr="00FB2097">
        <w:rPr>
          <w:rFonts w:ascii="Times New Roman" w:eastAsia="Times New Roman" w:hAnsi="Times New Roman" w:cs="Times New Roman"/>
          <w:sz w:val="28"/>
          <w:szCs w:val="28"/>
        </w:rPr>
        <w:t>Контрольно-счетная палата Брянской области отмечает, что в нарушение постановления № 608-п ни один из 29 показателей, характеризующих эффективность реализации государственной программы, не отражен в прогнозе социально-экономического развития Брянской области на 2016-2018 годы.</w:t>
      </w:r>
    </w:p>
    <w:p w:rsidR="00FB2097" w:rsidRPr="00FB2097" w:rsidRDefault="00FB2097" w:rsidP="00FB2097">
      <w:pPr>
        <w:tabs>
          <w:tab w:val="left" w:pos="0"/>
        </w:tabs>
        <w:spacing w:after="0" w:line="240" w:lineRule="auto"/>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ab/>
        <w:t>Вместе с тем, в прогнозе социально-экономического развития Брянской области отражены 6 показателей, относящихся к государственной программе.</w:t>
      </w:r>
    </w:p>
    <w:p w:rsidR="00FB2097" w:rsidRPr="00FB2097" w:rsidRDefault="00FB2097" w:rsidP="00FB2097">
      <w:pPr>
        <w:spacing w:after="0" w:line="240" w:lineRule="auto"/>
        <w:jc w:val="both"/>
        <w:rPr>
          <w:rFonts w:ascii="Calibri" w:eastAsia="Calibri" w:hAnsi="Calibri" w:cs="Times New Roman"/>
        </w:rPr>
      </w:pPr>
      <w:r w:rsidRPr="00FB2097">
        <w:rPr>
          <w:rFonts w:ascii="Times New Roman" w:eastAsia="Times New Roman" w:hAnsi="Times New Roman" w:cs="Times New Roman"/>
          <w:sz w:val="28"/>
          <w:szCs w:val="28"/>
        </w:rPr>
        <w:t>Кроме того, по 2 показателям отсутствует динамика, их значения зафиксированы на весь период реализации на одном уровне (уровень достиг планового показателя в 2013 году), что не позволит оценить степень их влияния на достижение целей госпрограммы.</w:t>
      </w:r>
    </w:p>
    <w:p w:rsidR="00FB2097" w:rsidRPr="00FB2097" w:rsidRDefault="00FB2097" w:rsidP="00FB2097">
      <w:pPr>
        <w:spacing w:after="0" w:line="240" w:lineRule="auto"/>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ab/>
      </w:r>
      <w:r w:rsidRPr="00FB2097">
        <w:rPr>
          <w:rFonts w:ascii="Times New Roman" w:eastAsia="Times New Roman" w:hAnsi="Times New Roman" w:cs="Times New Roman"/>
          <w:bCs/>
          <w:sz w:val="28"/>
          <w:szCs w:val="28"/>
          <w:lang w:eastAsia="ru-RU"/>
        </w:rPr>
        <w:t xml:space="preserve">Проект госпрограммы нуждается в переработке и приведении в соответствие с государственными программами Российской Федерации </w:t>
      </w:r>
      <w:r w:rsidRPr="00FB2097">
        <w:rPr>
          <w:rFonts w:ascii="Times New Roman" w:eastAsia="Times New Roman" w:hAnsi="Times New Roman" w:cs="Times New Roman"/>
          <w:sz w:val="28"/>
          <w:szCs w:val="28"/>
        </w:rPr>
        <w:t>«Охрана окружающей среды» и «Воспроизводство и использование природных ресурсов», а также прогнозом социально-экономического развития Брянской области на 2016-2018 годы.</w:t>
      </w:r>
    </w:p>
    <w:p w:rsidR="00FB2097" w:rsidRPr="00FB2097" w:rsidRDefault="00FB2097" w:rsidP="00DF3D92">
      <w:pPr>
        <w:keepNext/>
        <w:spacing w:after="0" w:line="240" w:lineRule="auto"/>
        <w:ind w:firstLine="708"/>
        <w:jc w:val="both"/>
        <w:outlineLvl w:val="0"/>
        <w:rPr>
          <w:rFonts w:ascii="Times New Roman" w:eastAsia="Calibri" w:hAnsi="Times New Roman" w:cs="Times New Roman"/>
          <w:b/>
          <w:sz w:val="28"/>
        </w:rPr>
      </w:pPr>
      <w:bookmarkStart w:id="16" w:name="_Toc436210118"/>
      <w:r w:rsidRPr="00DF3D92">
        <w:rPr>
          <w:rFonts w:ascii="Times New Roman" w:eastAsia="Times New Roman" w:hAnsi="Times New Roman" w:cs="Times New Roman"/>
          <w:b/>
          <w:bCs/>
          <w:sz w:val="28"/>
          <w:szCs w:val="24"/>
          <w:lang w:eastAsia="ru-RU"/>
        </w:rPr>
        <w:t>6.1.4. Региональная политика Брянской области (2014 - 2020 годы).</w:t>
      </w:r>
      <w:bookmarkEnd w:id="16"/>
    </w:p>
    <w:p w:rsidR="00FB2097" w:rsidRPr="00FB2097" w:rsidRDefault="00FB2097" w:rsidP="00BD26AF">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Ответственным исполнителем определен департамент внутренней политики Брянской области. Соисполнители и подпрограммы отсутствуют. Целями государственной программы являются:</w:t>
      </w:r>
    </w:p>
    <w:p w:rsidR="00FB2097" w:rsidRPr="00FB2097" w:rsidRDefault="00FB2097" w:rsidP="00FB2097">
      <w:pPr>
        <w:spacing w:after="0" w:line="240" w:lineRule="auto"/>
        <w:jc w:val="both"/>
        <w:rPr>
          <w:rFonts w:ascii="Times New Roman" w:eastAsia="Calibri" w:hAnsi="Times New Roman" w:cs="Times New Roman"/>
          <w:color w:val="000000"/>
          <w:sz w:val="28"/>
          <w:szCs w:val="28"/>
        </w:rPr>
      </w:pPr>
      <w:r w:rsidRPr="00FB2097">
        <w:rPr>
          <w:rFonts w:ascii="Times New Roman" w:eastAsia="Calibri" w:hAnsi="Times New Roman" w:cs="Times New Roman"/>
          <w:color w:val="000000"/>
          <w:sz w:val="28"/>
          <w:szCs w:val="28"/>
        </w:rPr>
        <w:tab/>
        <w:t>содействие развитию местного самоуправления, взаимодействие с политическими партиями, общественными и национальными объединениями, иными институтами гражданского общества на территории Брянской области;</w:t>
      </w:r>
    </w:p>
    <w:p w:rsidR="00FB2097" w:rsidRPr="00FB2097" w:rsidRDefault="00FB2097" w:rsidP="00FB2097">
      <w:pPr>
        <w:spacing w:after="0" w:line="240" w:lineRule="auto"/>
        <w:jc w:val="both"/>
        <w:rPr>
          <w:rFonts w:ascii="Times New Roman" w:eastAsia="Times New Roman" w:hAnsi="Times New Roman" w:cs="Times New Roman"/>
          <w:sz w:val="28"/>
          <w:szCs w:val="28"/>
          <w:lang w:eastAsia="ru-RU"/>
        </w:rPr>
      </w:pPr>
      <w:r w:rsidRPr="00FB2097">
        <w:rPr>
          <w:rFonts w:ascii="Times New Roman" w:eastAsia="Calibri" w:hAnsi="Times New Roman" w:cs="Times New Roman"/>
          <w:color w:val="000000"/>
          <w:sz w:val="28"/>
          <w:szCs w:val="28"/>
        </w:rPr>
        <w:t>реализация государственной политики в сфере печати, средств массовой информации и коммуникаций, издательской и полиграфической деятельности.</w:t>
      </w:r>
    </w:p>
    <w:p w:rsidR="00FB2097" w:rsidRPr="00FB2097" w:rsidRDefault="00FB2097" w:rsidP="00FB2097">
      <w:pPr>
        <w:spacing w:after="0" w:line="240" w:lineRule="auto"/>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Государственной программой для достижения поставленных целей предусмотрено решение следующих задач:</w:t>
      </w:r>
    </w:p>
    <w:p w:rsidR="00FB2097" w:rsidRPr="00FB2097" w:rsidRDefault="00FB2097" w:rsidP="00FB2097">
      <w:pPr>
        <w:spacing w:after="0" w:line="240" w:lineRule="auto"/>
        <w:jc w:val="both"/>
        <w:rPr>
          <w:rFonts w:ascii="Times New Roman" w:eastAsia="Calibri" w:hAnsi="Times New Roman" w:cs="Times New Roman"/>
          <w:color w:val="000000"/>
          <w:sz w:val="28"/>
          <w:szCs w:val="28"/>
        </w:rPr>
      </w:pPr>
      <w:r w:rsidRPr="00FB2097">
        <w:rPr>
          <w:rFonts w:ascii="Times New Roman" w:eastAsia="Calibri" w:hAnsi="Times New Roman" w:cs="Times New Roman"/>
          <w:color w:val="000000"/>
          <w:sz w:val="28"/>
          <w:szCs w:val="28"/>
        </w:rPr>
        <w:tab/>
        <w:t>эффективное взаимодействие с политическими партиями, общественными и религиозными объединениями, профессиональными союзами и иными структурами гражданского общества;</w:t>
      </w:r>
    </w:p>
    <w:p w:rsidR="00FB2097" w:rsidRPr="00FB2097" w:rsidRDefault="00FB2097" w:rsidP="00FB2097">
      <w:pPr>
        <w:spacing w:after="0" w:line="240" w:lineRule="auto"/>
        <w:jc w:val="both"/>
        <w:rPr>
          <w:rFonts w:ascii="Times New Roman" w:eastAsia="Calibri" w:hAnsi="Times New Roman" w:cs="Times New Roman"/>
          <w:color w:val="000000"/>
          <w:sz w:val="28"/>
          <w:szCs w:val="28"/>
        </w:rPr>
      </w:pPr>
      <w:r w:rsidRPr="00FB2097">
        <w:rPr>
          <w:rFonts w:ascii="Times New Roman" w:eastAsia="Calibri" w:hAnsi="Times New Roman" w:cs="Times New Roman"/>
          <w:color w:val="000000"/>
          <w:sz w:val="28"/>
          <w:szCs w:val="28"/>
        </w:rPr>
        <w:tab/>
        <w:t>взаимодействие с органами местного самоуправления, оказание поддержки органам местного самоуправления в осуществлении их полномочий;</w:t>
      </w:r>
    </w:p>
    <w:p w:rsidR="00FB2097" w:rsidRPr="00FB2097" w:rsidRDefault="00FB2097" w:rsidP="00FB2097">
      <w:pPr>
        <w:spacing w:after="0" w:line="240" w:lineRule="auto"/>
        <w:jc w:val="both"/>
        <w:rPr>
          <w:rFonts w:ascii="Times New Roman" w:eastAsia="Calibri" w:hAnsi="Times New Roman" w:cs="Times New Roman"/>
          <w:color w:val="000000"/>
          <w:sz w:val="28"/>
          <w:szCs w:val="28"/>
        </w:rPr>
      </w:pPr>
      <w:r w:rsidRPr="00FB2097">
        <w:rPr>
          <w:rFonts w:ascii="Times New Roman" w:eastAsia="Calibri" w:hAnsi="Times New Roman" w:cs="Times New Roman"/>
          <w:color w:val="000000"/>
          <w:sz w:val="28"/>
          <w:szCs w:val="28"/>
        </w:rPr>
        <w:t>развитие и совершенствование деятельности организаций полиграфии, печатных и электронных средств массовой информации, их эффективное функционирование.</w:t>
      </w:r>
    </w:p>
    <w:p w:rsidR="00FB2097" w:rsidRPr="00FB2097" w:rsidRDefault="00FB2097" w:rsidP="00BD26AF">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Реализация государственной программы планируется за счет средств областного бюджета и внебюджетных источников.</w:t>
      </w:r>
    </w:p>
    <w:p w:rsidR="00FB2097" w:rsidRPr="00FB2097" w:rsidRDefault="00FB2097" w:rsidP="00BD26AF">
      <w:pPr>
        <w:spacing w:after="0" w:line="20" w:lineRule="atLeast"/>
        <w:ind w:firstLine="708"/>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lang w:eastAsia="ru-RU"/>
        </w:rPr>
        <w:t xml:space="preserve">Законопроектом бюджетные ассигнования на реализацию госпрограммы в 2016 году запланированы в объеме 76 989,6 тыс. рублей, что ниже уровня 2014 года на 57,6%, и выше уровня 9 месяцев 2015 года на 0,7%, </w:t>
      </w:r>
      <w:r w:rsidRPr="00FB2097">
        <w:rPr>
          <w:rFonts w:ascii="Times New Roman" w:eastAsia="Times New Roman" w:hAnsi="Times New Roman" w:cs="Times New Roman"/>
          <w:sz w:val="28"/>
          <w:szCs w:val="28"/>
          <w:lang w:eastAsia="ru-RU"/>
        </w:rPr>
        <w:lastRenderedPageBreak/>
        <w:t>финансирование соответствует объемам проекта паспорта государственной программы.</w:t>
      </w:r>
    </w:p>
    <w:p w:rsidR="00FB2097" w:rsidRPr="00FB2097" w:rsidRDefault="00FB2097" w:rsidP="00BD26AF">
      <w:pPr>
        <w:spacing w:after="0" w:line="20" w:lineRule="atLeast"/>
        <w:ind w:firstLine="708"/>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 xml:space="preserve">Финансовое </w:t>
      </w:r>
      <w:r w:rsidRPr="00FB2097">
        <w:rPr>
          <w:rFonts w:ascii="Times New Roman" w:eastAsia="Times New Roman" w:hAnsi="Times New Roman" w:cs="Times New Roman"/>
          <w:sz w:val="28"/>
          <w:szCs w:val="28"/>
          <w:lang w:eastAsia="ru-RU"/>
        </w:rPr>
        <w:t>обеспечение</w:t>
      </w:r>
      <w:r w:rsidRPr="00FB2097">
        <w:rPr>
          <w:rFonts w:ascii="Times New Roman" w:eastAsia="Times New Roman" w:hAnsi="Times New Roman" w:cs="Times New Roman"/>
          <w:sz w:val="28"/>
          <w:szCs w:val="28"/>
        </w:rPr>
        <w:t xml:space="preserve"> государственной программы в разбивке по мероприятиям отражено в следующей таблице:</w:t>
      </w:r>
    </w:p>
    <w:tbl>
      <w:tblPr>
        <w:tblStyle w:val="112"/>
        <w:tblW w:w="10774" w:type="dxa"/>
        <w:tblInd w:w="-743" w:type="dxa"/>
        <w:tblLayout w:type="fixed"/>
        <w:tblLook w:val="04A0" w:firstRow="1" w:lastRow="0" w:firstColumn="1" w:lastColumn="0" w:noHBand="0" w:noVBand="1"/>
      </w:tblPr>
      <w:tblGrid>
        <w:gridCol w:w="2127"/>
        <w:gridCol w:w="1134"/>
        <w:gridCol w:w="992"/>
        <w:gridCol w:w="851"/>
        <w:gridCol w:w="1134"/>
        <w:gridCol w:w="1134"/>
        <w:gridCol w:w="850"/>
        <w:gridCol w:w="851"/>
        <w:gridCol w:w="850"/>
        <w:gridCol w:w="851"/>
      </w:tblGrid>
      <w:tr w:rsidR="00FB2097" w:rsidRPr="00003162" w:rsidTr="00003162">
        <w:trPr>
          <w:cantSplit/>
          <w:trHeight w:val="300"/>
          <w:tblHeader/>
        </w:trPr>
        <w:tc>
          <w:tcPr>
            <w:tcW w:w="2127" w:type="dxa"/>
            <w:vMerge w:val="restart"/>
            <w:noWrap/>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r w:rsidRPr="00003162">
              <w:rPr>
                <w:rFonts w:ascii="Times New Roman" w:eastAsia="Times New Roman" w:hAnsi="Times New Roman" w:cs="Times New Roman"/>
                <w:b/>
                <w:color w:val="000000"/>
                <w:sz w:val="14"/>
                <w:szCs w:val="18"/>
                <w:lang w:eastAsia="ru-RU"/>
              </w:rPr>
              <w:t> </w:t>
            </w:r>
          </w:p>
        </w:tc>
        <w:tc>
          <w:tcPr>
            <w:tcW w:w="2977" w:type="dxa"/>
            <w:gridSpan w:val="3"/>
            <w:noWrap/>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r w:rsidRPr="00003162">
              <w:rPr>
                <w:rFonts w:ascii="Times New Roman" w:eastAsia="Times New Roman" w:hAnsi="Times New Roman" w:cs="Times New Roman"/>
                <w:b/>
                <w:color w:val="000000"/>
                <w:sz w:val="14"/>
                <w:szCs w:val="18"/>
                <w:lang w:eastAsia="ru-RU"/>
              </w:rPr>
              <w:t>2014 год</w:t>
            </w:r>
          </w:p>
        </w:tc>
        <w:tc>
          <w:tcPr>
            <w:tcW w:w="3118" w:type="dxa"/>
            <w:gridSpan w:val="3"/>
            <w:noWrap/>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r w:rsidRPr="00003162">
              <w:rPr>
                <w:rFonts w:ascii="Times New Roman" w:eastAsia="Times New Roman" w:hAnsi="Times New Roman" w:cs="Times New Roman"/>
                <w:b/>
                <w:color w:val="000000"/>
                <w:sz w:val="14"/>
                <w:szCs w:val="18"/>
                <w:lang w:eastAsia="ru-RU"/>
              </w:rPr>
              <w:t>2015 год</w:t>
            </w:r>
          </w:p>
        </w:tc>
        <w:tc>
          <w:tcPr>
            <w:tcW w:w="2552" w:type="dxa"/>
            <w:gridSpan w:val="3"/>
            <w:noWrap/>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r w:rsidRPr="00003162">
              <w:rPr>
                <w:rFonts w:ascii="Times New Roman" w:eastAsia="Times New Roman" w:hAnsi="Times New Roman" w:cs="Times New Roman"/>
                <w:b/>
                <w:color w:val="000000"/>
                <w:sz w:val="14"/>
                <w:szCs w:val="18"/>
                <w:lang w:eastAsia="ru-RU"/>
              </w:rPr>
              <w:t>2016 год</w:t>
            </w:r>
          </w:p>
        </w:tc>
      </w:tr>
      <w:tr w:rsidR="00FB2097" w:rsidRPr="00003162" w:rsidTr="00003162">
        <w:trPr>
          <w:cantSplit/>
          <w:trHeight w:val="815"/>
          <w:tblHeader/>
        </w:trPr>
        <w:tc>
          <w:tcPr>
            <w:tcW w:w="2127" w:type="dxa"/>
            <w:vMerge/>
            <w:hideMark/>
          </w:tcPr>
          <w:p w:rsidR="00FB2097" w:rsidRPr="00003162" w:rsidRDefault="00FB2097" w:rsidP="00FB2097">
            <w:pPr>
              <w:rPr>
                <w:rFonts w:ascii="Times New Roman" w:eastAsia="Times New Roman" w:hAnsi="Times New Roman" w:cs="Times New Roman"/>
                <w:b/>
                <w:color w:val="000000"/>
                <w:sz w:val="14"/>
                <w:szCs w:val="18"/>
                <w:lang w:eastAsia="ru-RU"/>
              </w:rPr>
            </w:pPr>
          </w:p>
        </w:tc>
        <w:tc>
          <w:tcPr>
            <w:tcW w:w="1134" w:type="dxa"/>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r w:rsidRPr="00003162">
              <w:rPr>
                <w:rFonts w:ascii="Times New Roman" w:eastAsia="Times New Roman" w:hAnsi="Times New Roman" w:cs="Times New Roman"/>
                <w:b/>
                <w:color w:val="000000"/>
                <w:sz w:val="14"/>
                <w:szCs w:val="18"/>
                <w:lang w:eastAsia="ru-RU"/>
              </w:rPr>
              <w:t>сводная бюджетная роспись на 31.12.2014,</w:t>
            </w:r>
            <w:r w:rsidRPr="00003162">
              <w:rPr>
                <w:rFonts w:ascii="Times New Roman" w:eastAsia="Times New Roman" w:hAnsi="Times New Roman" w:cs="Times New Roman"/>
                <w:b/>
                <w:color w:val="000000"/>
                <w:sz w:val="14"/>
                <w:szCs w:val="18"/>
                <w:lang w:eastAsia="ru-RU"/>
              </w:rPr>
              <w:br/>
              <w:t xml:space="preserve"> тыс. рублей</w:t>
            </w:r>
          </w:p>
        </w:tc>
        <w:tc>
          <w:tcPr>
            <w:tcW w:w="992" w:type="dxa"/>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proofErr w:type="spellStart"/>
            <w:proofErr w:type="gramStart"/>
            <w:r w:rsidRPr="00003162">
              <w:rPr>
                <w:rFonts w:ascii="Times New Roman" w:eastAsia="Times New Roman" w:hAnsi="Times New Roman" w:cs="Times New Roman"/>
                <w:b/>
                <w:color w:val="000000"/>
                <w:sz w:val="14"/>
                <w:szCs w:val="18"/>
                <w:lang w:eastAsia="ru-RU"/>
              </w:rPr>
              <w:t>исполне-ние</w:t>
            </w:r>
            <w:proofErr w:type="spellEnd"/>
            <w:proofErr w:type="gramEnd"/>
            <w:r w:rsidRPr="00003162">
              <w:rPr>
                <w:rFonts w:ascii="Times New Roman" w:eastAsia="Times New Roman" w:hAnsi="Times New Roman" w:cs="Times New Roman"/>
                <w:b/>
                <w:color w:val="000000"/>
                <w:sz w:val="14"/>
                <w:szCs w:val="18"/>
                <w:lang w:eastAsia="ru-RU"/>
              </w:rPr>
              <w:t>, тыс. рублей</w:t>
            </w:r>
          </w:p>
        </w:tc>
        <w:tc>
          <w:tcPr>
            <w:tcW w:w="851" w:type="dxa"/>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r w:rsidRPr="00003162">
              <w:rPr>
                <w:rFonts w:ascii="Times New Roman" w:eastAsia="Times New Roman" w:hAnsi="Times New Roman" w:cs="Times New Roman"/>
                <w:b/>
                <w:color w:val="000000"/>
                <w:sz w:val="14"/>
                <w:szCs w:val="18"/>
                <w:lang w:eastAsia="ru-RU"/>
              </w:rPr>
              <w:t xml:space="preserve">% </w:t>
            </w:r>
            <w:proofErr w:type="spellStart"/>
            <w:proofErr w:type="gramStart"/>
            <w:r w:rsidRPr="00003162">
              <w:rPr>
                <w:rFonts w:ascii="Times New Roman" w:eastAsia="Times New Roman" w:hAnsi="Times New Roman" w:cs="Times New Roman"/>
                <w:b/>
                <w:color w:val="000000"/>
                <w:sz w:val="14"/>
                <w:szCs w:val="18"/>
                <w:lang w:eastAsia="ru-RU"/>
              </w:rPr>
              <w:t>испол</w:t>
            </w:r>
            <w:proofErr w:type="spellEnd"/>
            <w:r w:rsidRPr="00003162">
              <w:rPr>
                <w:rFonts w:ascii="Times New Roman" w:eastAsia="Times New Roman" w:hAnsi="Times New Roman" w:cs="Times New Roman"/>
                <w:b/>
                <w:color w:val="000000"/>
                <w:sz w:val="14"/>
                <w:szCs w:val="18"/>
                <w:lang w:eastAsia="ru-RU"/>
              </w:rPr>
              <w:t>-нения</w:t>
            </w:r>
            <w:proofErr w:type="gramEnd"/>
          </w:p>
        </w:tc>
        <w:tc>
          <w:tcPr>
            <w:tcW w:w="1134" w:type="dxa"/>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r w:rsidRPr="00003162">
              <w:rPr>
                <w:rFonts w:ascii="Times New Roman" w:eastAsia="Times New Roman" w:hAnsi="Times New Roman" w:cs="Times New Roman"/>
                <w:b/>
                <w:color w:val="000000"/>
                <w:sz w:val="14"/>
                <w:szCs w:val="18"/>
                <w:lang w:eastAsia="ru-RU"/>
              </w:rPr>
              <w:t xml:space="preserve">сводная бюджетная роспись на 01.10.2015, </w:t>
            </w:r>
            <w:r w:rsidRPr="00003162">
              <w:rPr>
                <w:rFonts w:ascii="Times New Roman" w:eastAsia="Times New Roman" w:hAnsi="Times New Roman" w:cs="Times New Roman"/>
                <w:b/>
                <w:color w:val="000000"/>
                <w:sz w:val="14"/>
                <w:szCs w:val="18"/>
                <w:lang w:eastAsia="ru-RU"/>
              </w:rPr>
              <w:br/>
              <w:t>тыс. рублей</w:t>
            </w:r>
          </w:p>
        </w:tc>
        <w:tc>
          <w:tcPr>
            <w:tcW w:w="1134" w:type="dxa"/>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proofErr w:type="spellStart"/>
            <w:r w:rsidRPr="00003162">
              <w:rPr>
                <w:rFonts w:ascii="Times New Roman" w:eastAsia="Times New Roman" w:hAnsi="Times New Roman" w:cs="Times New Roman"/>
                <w:b/>
                <w:color w:val="000000"/>
                <w:sz w:val="14"/>
                <w:szCs w:val="18"/>
                <w:lang w:eastAsia="ru-RU"/>
              </w:rPr>
              <w:t>исполне</w:t>
            </w:r>
            <w:proofErr w:type="spellEnd"/>
            <w:r w:rsidRPr="00003162">
              <w:rPr>
                <w:rFonts w:ascii="Times New Roman" w:eastAsia="Times New Roman" w:hAnsi="Times New Roman" w:cs="Times New Roman"/>
                <w:b/>
                <w:color w:val="000000"/>
                <w:sz w:val="14"/>
                <w:szCs w:val="18"/>
                <w:lang w:eastAsia="ru-RU"/>
              </w:rPr>
              <w:t>-</w:t>
            </w:r>
          </w:p>
          <w:p w:rsidR="00FB2097" w:rsidRPr="00003162" w:rsidRDefault="00FB2097" w:rsidP="00FB2097">
            <w:pPr>
              <w:jc w:val="center"/>
              <w:rPr>
                <w:rFonts w:ascii="Times New Roman" w:eastAsia="Times New Roman" w:hAnsi="Times New Roman" w:cs="Times New Roman"/>
                <w:b/>
                <w:color w:val="000000"/>
                <w:sz w:val="14"/>
                <w:szCs w:val="18"/>
                <w:lang w:eastAsia="ru-RU"/>
              </w:rPr>
            </w:pPr>
            <w:proofErr w:type="spellStart"/>
            <w:r w:rsidRPr="00003162">
              <w:rPr>
                <w:rFonts w:ascii="Times New Roman" w:eastAsia="Times New Roman" w:hAnsi="Times New Roman" w:cs="Times New Roman"/>
                <w:b/>
                <w:color w:val="000000"/>
                <w:sz w:val="14"/>
                <w:szCs w:val="18"/>
                <w:lang w:eastAsia="ru-RU"/>
              </w:rPr>
              <w:t>ние</w:t>
            </w:r>
            <w:proofErr w:type="spellEnd"/>
            <w:r w:rsidRPr="00003162">
              <w:rPr>
                <w:rFonts w:ascii="Times New Roman" w:eastAsia="Times New Roman" w:hAnsi="Times New Roman" w:cs="Times New Roman"/>
                <w:b/>
                <w:color w:val="000000"/>
                <w:sz w:val="14"/>
                <w:szCs w:val="18"/>
                <w:lang w:eastAsia="ru-RU"/>
              </w:rPr>
              <w:t xml:space="preserve"> на 01.10.2015, </w:t>
            </w:r>
            <w:r w:rsidRPr="00003162">
              <w:rPr>
                <w:rFonts w:ascii="Times New Roman" w:eastAsia="Times New Roman" w:hAnsi="Times New Roman" w:cs="Times New Roman"/>
                <w:b/>
                <w:color w:val="000000"/>
                <w:sz w:val="14"/>
                <w:szCs w:val="18"/>
                <w:lang w:eastAsia="ru-RU"/>
              </w:rPr>
              <w:br/>
              <w:t>тыс. рублей</w:t>
            </w:r>
          </w:p>
        </w:tc>
        <w:tc>
          <w:tcPr>
            <w:tcW w:w="850" w:type="dxa"/>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r w:rsidRPr="00003162">
              <w:rPr>
                <w:rFonts w:ascii="Times New Roman" w:eastAsia="Times New Roman" w:hAnsi="Times New Roman" w:cs="Times New Roman"/>
                <w:b/>
                <w:color w:val="000000"/>
                <w:sz w:val="14"/>
                <w:szCs w:val="18"/>
                <w:lang w:eastAsia="ru-RU"/>
              </w:rPr>
              <w:t xml:space="preserve">% </w:t>
            </w:r>
            <w:proofErr w:type="spellStart"/>
            <w:proofErr w:type="gramStart"/>
            <w:r w:rsidRPr="00003162">
              <w:rPr>
                <w:rFonts w:ascii="Times New Roman" w:eastAsia="Times New Roman" w:hAnsi="Times New Roman" w:cs="Times New Roman"/>
                <w:b/>
                <w:color w:val="000000"/>
                <w:sz w:val="14"/>
                <w:szCs w:val="18"/>
                <w:lang w:eastAsia="ru-RU"/>
              </w:rPr>
              <w:t>испол</w:t>
            </w:r>
            <w:proofErr w:type="spellEnd"/>
            <w:r w:rsidRPr="00003162">
              <w:rPr>
                <w:rFonts w:ascii="Times New Roman" w:eastAsia="Times New Roman" w:hAnsi="Times New Roman" w:cs="Times New Roman"/>
                <w:b/>
                <w:color w:val="000000"/>
                <w:sz w:val="14"/>
                <w:szCs w:val="18"/>
                <w:lang w:eastAsia="ru-RU"/>
              </w:rPr>
              <w:t>-нения</w:t>
            </w:r>
            <w:proofErr w:type="gramEnd"/>
          </w:p>
        </w:tc>
        <w:tc>
          <w:tcPr>
            <w:tcW w:w="851" w:type="dxa"/>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proofErr w:type="spellStart"/>
            <w:proofErr w:type="gramStart"/>
            <w:r w:rsidRPr="00003162">
              <w:rPr>
                <w:rFonts w:ascii="Times New Roman" w:eastAsia="Times New Roman" w:hAnsi="Times New Roman" w:cs="Times New Roman"/>
                <w:b/>
                <w:color w:val="000000"/>
                <w:sz w:val="14"/>
                <w:szCs w:val="18"/>
                <w:lang w:eastAsia="ru-RU"/>
              </w:rPr>
              <w:t>законо</w:t>
            </w:r>
            <w:proofErr w:type="spellEnd"/>
            <w:r w:rsidRPr="00003162">
              <w:rPr>
                <w:rFonts w:ascii="Times New Roman" w:eastAsia="Times New Roman" w:hAnsi="Times New Roman" w:cs="Times New Roman"/>
                <w:b/>
                <w:color w:val="000000"/>
                <w:sz w:val="14"/>
                <w:szCs w:val="18"/>
                <w:lang w:eastAsia="ru-RU"/>
              </w:rPr>
              <w:t>-проект</w:t>
            </w:r>
            <w:proofErr w:type="gramEnd"/>
            <w:r w:rsidRPr="00003162">
              <w:rPr>
                <w:rFonts w:ascii="Times New Roman" w:eastAsia="Times New Roman" w:hAnsi="Times New Roman" w:cs="Times New Roman"/>
                <w:b/>
                <w:color w:val="000000"/>
                <w:sz w:val="14"/>
                <w:szCs w:val="18"/>
                <w:lang w:eastAsia="ru-RU"/>
              </w:rPr>
              <w:t>, тыс. рублей</w:t>
            </w:r>
          </w:p>
        </w:tc>
        <w:tc>
          <w:tcPr>
            <w:tcW w:w="850" w:type="dxa"/>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proofErr w:type="spellStart"/>
            <w:proofErr w:type="gramStart"/>
            <w:r w:rsidRPr="00003162">
              <w:rPr>
                <w:rFonts w:ascii="Times New Roman" w:eastAsia="Times New Roman" w:hAnsi="Times New Roman" w:cs="Times New Roman"/>
                <w:b/>
                <w:color w:val="000000"/>
                <w:sz w:val="14"/>
                <w:szCs w:val="18"/>
                <w:lang w:eastAsia="ru-RU"/>
              </w:rPr>
              <w:t>откло-нение</w:t>
            </w:r>
            <w:proofErr w:type="spellEnd"/>
            <w:proofErr w:type="gramEnd"/>
            <w:r w:rsidRPr="00003162">
              <w:rPr>
                <w:rFonts w:ascii="Times New Roman" w:eastAsia="Times New Roman" w:hAnsi="Times New Roman" w:cs="Times New Roman"/>
                <w:b/>
                <w:color w:val="000000"/>
                <w:sz w:val="14"/>
                <w:szCs w:val="18"/>
                <w:lang w:eastAsia="ru-RU"/>
              </w:rPr>
              <w:t xml:space="preserve"> к 2015 году, %</w:t>
            </w:r>
          </w:p>
        </w:tc>
        <w:tc>
          <w:tcPr>
            <w:tcW w:w="851" w:type="dxa"/>
            <w:vAlign w:val="center"/>
            <w:hideMark/>
          </w:tcPr>
          <w:p w:rsidR="00FB2097" w:rsidRPr="00003162" w:rsidRDefault="00FB2097" w:rsidP="00FB2097">
            <w:pPr>
              <w:jc w:val="center"/>
              <w:rPr>
                <w:rFonts w:ascii="Times New Roman" w:eastAsia="Times New Roman" w:hAnsi="Times New Roman" w:cs="Times New Roman"/>
                <w:b/>
                <w:color w:val="000000"/>
                <w:sz w:val="14"/>
                <w:szCs w:val="18"/>
                <w:lang w:eastAsia="ru-RU"/>
              </w:rPr>
            </w:pPr>
            <w:proofErr w:type="spellStart"/>
            <w:proofErr w:type="gramStart"/>
            <w:r w:rsidRPr="00003162">
              <w:rPr>
                <w:rFonts w:ascii="Times New Roman" w:eastAsia="Times New Roman" w:hAnsi="Times New Roman" w:cs="Times New Roman"/>
                <w:b/>
                <w:color w:val="000000"/>
                <w:sz w:val="14"/>
                <w:szCs w:val="18"/>
                <w:lang w:eastAsia="ru-RU"/>
              </w:rPr>
              <w:t>откло-нение</w:t>
            </w:r>
            <w:proofErr w:type="spellEnd"/>
            <w:proofErr w:type="gramEnd"/>
            <w:r w:rsidRPr="00003162">
              <w:rPr>
                <w:rFonts w:ascii="Times New Roman" w:eastAsia="Times New Roman" w:hAnsi="Times New Roman" w:cs="Times New Roman"/>
                <w:b/>
                <w:color w:val="000000"/>
                <w:sz w:val="14"/>
                <w:szCs w:val="18"/>
                <w:lang w:eastAsia="ru-RU"/>
              </w:rPr>
              <w:t xml:space="preserve"> к 2014 году, %</w:t>
            </w:r>
          </w:p>
        </w:tc>
      </w:tr>
      <w:tr w:rsidR="00FB2097" w:rsidRPr="00003162" w:rsidTr="00FB2097">
        <w:trPr>
          <w:trHeight w:val="300"/>
        </w:trPr>
        <w:tc>
          <w:tcPr>
            <w:tcW w:w="2127" w:type="dxa"/>
            <w:noWrap/>
            <w:hideMark/>
          </w:tcPr>
          <w:p w:rsidR="00FB2097" w:rsidRPr="00003162" w:rsidRDefault="00FB2097" w:rsidP="00FB2097">
            <w:pPr>
              <w:rPr>
                <w:rFonts w:ascii="Times New Roman" w:eastAsia="Times New Roman" w:hAnsi="Times New Roman" w:cs="Times New Roman"/>
                <w:b/>
                <w:bCs/>
                <w:color w:val="000000"/>
                <w:sz w:val="14"/>
                <w:szCs w:val="18"/>
                <w:lang w:eastAsia="ru-RU"/>
              </w:rPr>
            </w:pPr>
            <w:r w:rsidRPr="00003162">
              <w:rPr>
                <w:rFonts w:ascii="Times New Roman" w:eastAsia="Times New Roman" w:hAnsi="Times New Roman" w:cs="Times New Roman"/>
                <w:b/>
                <w:bCs/>
                <w:color w:val="000000"/>
                <w:sz w:val="14"/>
                <w:szCs w:val="18"/>
                <w:lang w:eastAsia="ru-RU"/>
              </w:rPr>
              <w:t>Расходы по госпрограмме, всего</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b/>
                <w:bCs/>
                <w:color w:val="000000"/>
                <w:sz w:val="14"/>
                <w:szCs w:val="18"/>
                <w:lang w:eastAsia="ru-RU"/>
              </w:rPr>
            </w:pPr>
            <w:r w:rsidRPr="00003162">
              <w:rPr>
                <w:rFonts w:ascii="Times New Roman" w:eastAsia="Times New Roman" w:hAnsi="Times New Roman" w:cs="Times New Roman"/>
                <w:b/>
                <w:bCs/>
                <w:color w:val="000000"/>
                <w:sz w:val="14"/>
                <w:szCs w:val="18"/>
                <w:lang w:eastAsia="ru-RU"/>
              </w:rPr>
              <w:t>181 520,5</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b/>
                <w:bCs/>
                <w:color w:val="000000"/>
                <w:sz w:val="14"/>
                <w:szCs w:val="18"/>
                <w:lang w:eastAsia="ru-RU"/>
              </w:rPr>
            </w:pPr>
            <w:r w:rsidRPr="00003162">
              <w:rPr>
                <w:rFonts w:ascii="Times New Roman" w:eastAsia="Times New Roman" w:hAnsi="Times New Roman" w:cs="Times New Roman"/>
                <w:b/>
                <w:bCs/>
                <w:color w:val="000000"/>
                <w:sz w:val="14"/>
                <w:szCs w:val="18"/>
                <w:lang w:eastAsia="ru-RU"/>
              </w:rPr>
              <w:t>181 013,6</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b/>
                <w:bCs/>
                <w:color w:val="000000"/>
                <w:sz w:val="14"/>
                <w:szCs w:val="18"/>
                <w:lang w:eastAsia="ru-RU"/>
              </w:rPr>
            </w:pPr>
            <w:r w:rsidRPr="00003162">
              <w:rPr>
                <w:rFonts w:ascii="Times New Roman" w:eastAsia="Times New Roman" w:hAnsi="Times New Roman" w:cs="Times New Roman"/>
                <w:b/>
                <w:bCs/>
                <w:color w:val="000000"/>
                <w:sz w:val="14"/>
                <w:szCs w:val="18"/>
                <w:lang w:eastAsia="ru-RU"/>
              </w:rPr>
              <w:t>99,7</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b/>
                <w:bCs/>
                <w:color w:val="000000"/>
                <w:sz w:val="14"/>
                <w:szCs w:val="18"/>
                <w:lang w:eastAsia="ru-RU"/>
              </w:rPr>
            </w:pPr>
            <w:r w:rsidRPr="00003162">
              <w:rPr>
                <w:rFonts w:ascii="Times New Roman" w:eastAsia="Times New Roman" w:hAnsi="Times New Roman" w:cs="Times New Roman"/>
                <w:b/>
                <w:bCs/>
                <w:color w:val="000000"/>
                <w:sz w:val="14"/>
                <w:szCs w:val="18"/>
                <w:lang w:eastAsia="ru-RU"/>
              </w:rPr>
              <w:t>76 463,0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b/>
                <w:bCs/>
                <w:color w:val="000000"/>
                <w:sz w:val="14"/>
                <w:szCs w:val="18"/>
                <w:lang w:eastAsia="ru-RU"/>
              </w:rPr>
            </w:pPr>
            <w:r w:rsidRPr="00003162">
              <w:rPr>
                <w:rFonts w:ascii="Times New Roman" w:eastAsia="Times New Roman" w:hAnsi="Times New Roman" w:cs="Times New Roman"/>
                <w:b/>
                <w:bCs/>
                <w:color w:val="000000"/>
                <w:sz w:val="14"/>
                <w:szCs w:val="18"/>
                <w:lang w:eastAsia="ru-RU"/>
              </w:rPr>
              <w:t>49 925,7</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b/>
                <w:bCs/>
                <w:color w:val="000000"/>
                <w:sz w:val="14"/>
                <w:szCs w:val="18"/>
                <w:lang w:eastAsia="ru-RU"/>
              </w:rPr>
            </w:pPr>
            <w:r w:rsidRPr="00003162">
              <w:rPr>
                <w:rFonts w:ascii="Times New Roman" w:eastAsia="Times New Roman" w:hAnsi="Times New Roman" w:cs="Times New Roman"/>
                <w:b/>
                <w:bCs/>
                <w:color w:val="000000"/>
                <w:sz w:val="14"/>
                <w:szCs w:val="18"/>
                <w:lang w:eastAsia="ru-RU"/>
              </w:rPr>
              <w:t>65,3</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b/>
                <w:bCs/>
                <w:color w:val="000000"/>
                <w:sz w:val="14"/>
                <w:szCs w:val="18"/>
                <w:lang w:eastAsia="ru-RU"/>
              </w:rPr>
            </w:pPr>
            <w:r w:rsidRPr="00003162">
              <w:rPr>
                <w:rFonts w:ascii="Times New Roman" w:eastAsia="Times New Roman" w:hAnsi="Times New Roman" w:cs="Times New Roman"/>
                <w:b/>
                <w:bCs/>
                <w:color w:val="000000"/>
                <w:sz w:val="14"/>
                <w:szCs w:val="18"/>
                <w:lang w:eastAsia="ru-RU"/>
              </w:rPr>
              <w:t>76 989,6</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b/>
                <w:bCs/>
                <w:color w:val="000000"/>
                <w:sz w:val="14"/>
                <w:szCs w:val="18"/>
                <w:lang w:eastAsia="ru-RU"/>
              </w:rPr>
            </w:pPr>
            <w:r w:rsidRPr="00003162">
              <w:rPr>
                <w:rFonts w:ascii="Times New Roman" w:eastAsia="Times New Roman" w:hAnsi="Times New Roman" w:cs="Times New Roman"/>
                <w:b/>
                <w:bCs/>
                <w:color w:val="000000"/>
                <w:sz w:val="14"/>
                <w:szCs w:val="18"/>
                <w:lang w:eastAsia="ru-RU"/>
              </w:rPr>
              <w:t>100,7</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b/>
                <w:bCs/>
                <w:color w:val="000000"/>
                <w:sz w:val="14"/>
                <w:szCs w:val="18"/>
                <w:lang w:eastAsia="ru-RU"/>
              </w:rPr>
            </w:pPr>
            <w:r w:rsidRPr="00003162">
              <w:rPr>
                <w:rFonts w:ascii="Times New Roman" w:eastAsia="Times New Roman" w:hAnsi="Times New Roman" w:cs="Times New Roman"/>
                <w:b/>
                <w:bCs/>
                <w:color w:val="000000"/>
                <w:sz w:val="14"/>
                <w:szCs w:val="18"/>
                <w:lang w:eastAsia="ru-RU"/>
              </w:rPr>
              <w:t>42,4</w:t>
            </w:r>
          </w:p>
        </w:tc>
      </w:tr>
      <w:tr w:rsidR="00FB2097" w:rsidRPr="00003162" w:rsidTr="00FB2097">
        <w:trPr>
          <w:trHeight w:val="273"/>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Обеспечение деятельности Общественной палаты Брянской области</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48,5</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17,5</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36,1</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176,5</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19,8</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11,2</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221,8</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125,7</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457,3</w:t>
            </w:r>
          </w:p>
        </w:tc>
      </w:tr>
      <w:tr w:rsidR="00FB2097" w:rsidRPr="00003162" w:rsidTr="00FB2097">
        <w:trPr>
          <w:trHeight w:val="1275"/>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21 246,9</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20 856,2</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98,2</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20 440,5</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13 978,5</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68,4</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21 071,1</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103,1</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99,2</w:t>
            </w:r>
          </w:p>
        </w:tc>
      </w:tr>
      <w:tr w:rsidR="00FB2097" w:rsidRPr="00003162" w:rsidTr="00FB2097">
        <w:trPr>
          <w:trHeight w:val="875"/>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Организация и проведение социологических исследований</w:t>
            </w:r>
          </w:p>
        </w:tc>
        <w:tc>
          <w:tcPr>
            <w:tcW w:w="1134" w:type="dxa"/>
            <w:noWrap/>
            <w:vAlign w:val="center"/>
            <w:hideMark/>
          </w:tcPr>
          <w:p w:rsidR="00FB2097" w:rsidRPr="00003162" w:rsidRDefault="00FB2097" w:rsidP="00FB2097">
            <w:pPr>
              <w:jc w:val="center"/>
              <w:rPr>
                <w:rFonts w:ascii="Calibri" w:eastAsia="Times New Roman" w:hAnsi="Calibri" w:cs="Times New Roman"/>
                <w:color w:val="000000"/>
                <w:sz w:val="14"/>
                <w:szCs w:val="18"/>
                <w:lang w:eastAsia="ru-RU"/>
              </w:rPr>
            </w:pPr>
            <w:r w:rsidRPr="00003162">
              <w:rPr>
                <w:rFonts w:ascii="Calibri" w:eastAsia="Times New Roman" w:hAnsi="Calibri" w:cs="Times New Roman"/>
                <w:color w:val="000000"/>
                <w:sz w:val="14"/>
                <w:szCs w:val="18"/>
                <w:lang w:eastAsia="ru-RU"/>
              </w:rPr>
              <w:t>_</w:t>
            </w:r>
          </w:p>
        </w:tc>
        <w:tc>
          <w:tcPr>
            <w:tcW w:w="992" w:type="dxa"/>
            <w:noWrap/>
            <w:vAlign w:val="center"/>
            <w:hideMark/>
          </w:tcPr>
          <w:p w:rsidR="00FB2097" w:rsidRPr="00003162" w:rsidRDefault="00FB2097" w:rsidP="00FB2097">
            <w:pPr>
              <w:jc w:val="center"/>
              <w:rPr>
                <w:rFonts w:ascii="Calibri" w:eastAsia="Times New Roman" w:hAnsi="Calibri" w:cs="Times New Roman"/>
                <w:color w:val="000000"/>
                <w:sz w:val="14"/>
                <w:szCs w:val="18"/>
                <w:lang w:eastAsia="ru-RU"/>
              </w:rPr>
            </w:pPr>
            <w:r w:rsidRPr="00003162">
              <w:rPr>
                <w:rFonts w:ascii="Calibri" w:eastAsia="Times New Roman" w:hAnsi="Calibri"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Calibri" w:eastAsia="Times New Roman" w:hAnsi="Calibri" w:cs="Times New Roman"/>
                <w:color w:val="000000"/>
                <w:sz w:val="14"/>
                <w:szCs w:val="18"/>
                <w:lang w:eastAsia="ru-RU"/>
              </w:rPr>
            </w:pPr>
            <w:r w:rsidRPr="00003162">
              <w:rPr>
                <w:rFonts w:ascii="Calibri" w:eastAsia="Times New Roman" w:hAnsi="Calibri" w:cs="Times New Roman"/>
                <w:color w:val="000000"/>
                <w:sz w:val="14"/>
                <w:szCs w:val="18"/>
                <w:lang w:eastAsia="ru-RU"/>
              </w:rPr>
              <w:t>_</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1 000,0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0,0</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1 000,0</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r>
      <w:tr w:rsidR="00FB2097" w:rsidRPr="00003162" w:rsidTr="00FB2097">
        <w:trPr>
          <w:trHeight w:val="875"/>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Мониторинг межнациональных отношений и раннее предупреждение межнациональных конфликтов</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2 000,0</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r>
      <w:tr w:rsidR="00FB2097" w:rsidRPr="00003162" w:rsidTr="00FB2097">
        <w:trPr>
          <w:trHeight w:val="377"/>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Развитие муниципальной службы</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394,9</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394,9</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340,0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339,6</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99,9</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306,0</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90,0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77,5</w:t>
            </w:r>
          </w:p>
        </w:tc>
      </w:tr>
      <w:tr w:rsidR="00FB2097" w:rsidRPr="00003162" w:rsidTr="00FB2097">
        <w:trPr>
          <w:trHeight w:val="875"/>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Предоставление грантов муниципальным образованиям, населенные пункты которых удостоены почетного звания Брянской области «Город партизанской славы», «Поселок партизанской славы», «Село партизанской славы», «Населенный пункт партизанской славы»</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5 000,0</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5 000,0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5 000,0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4 655,8</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93,1</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4 500,0</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90,0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90,0</w:t>
            </w:r>
          </w:p>
        </w:tc>
      </w:tr>
      <w:tr w:rsidR="00FB2097" w:rsidRPr="00003162" w:rsidTr="00FB2097">
        <w:trPr>
          <w:trHeight w:val="875"/>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Организация и проведение конкурса «Лучшее муниципальное образование Брянской области»</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500,0</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499,0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99,8</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1 000,0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0,0</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1 000,0</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200,0</w:t>
            </w:r>
          </w:p>
        </w:tc>
      </w:tr>
      <w:tr w:rsidR="00FB2097" w:rsidRPr="00003162" w:rsidTr="00FB2097">
        <w:trPr>
          <w:trHeight w:val="510"/>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Печатные средства массовой информации</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27 193,9</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27 193,9</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25 716,4</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18 422,3</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71,6</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25 716,4</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94,6</w:t>
            </w:r>
          </w:p>
        </w:tc>
      </w:tr>
      <w:tr w:rsidR="00FB2097" w:rsidRPr="00003162" w:rsidTr="00FB2097">
        <w:trPr>
          <w:trHeight w:val="510"/>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Электронные средства массовой информации</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14 230,5</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14 230,5</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11 381,8</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10 202,2</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89,6</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17 174,3</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150,9</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120,7</w:t>
            </w:r>
          </w:p>
        </w:tc>
      </w:tr>
      <w:tr w:rsidR="00FB2097" w:rsidRPr="00003162" w:rsidTr="00FB2097">
        <w:trPr>
          <w:trHeight w:val="1275"/>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Информационное обеспечение деятельности органов государственной власти Брянской области и государственных органов Брянской области</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6 560,7</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6 476,5</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98,7</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11 407,8</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2 307,6</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20,2</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4 000,0</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35,1</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61,0</w:t>
            </w:r>
          </w:p>
        </w:tc>
      </w:tr>
      <w:tr w:rsidR="00FB2097" w:rsidRPr="00003162" w:rsidTr="00FB2097">
        <w:trPr>
          <w:trHeight w:val="300"/>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Организация и проведение праздника урожая в муниципальных образованиях и сельских поселениях Брянской области</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80 000,0</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80 000,0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r>
      <w:tr w:rsidR="00FB2097" w:rsidRPr="00003162" w:rsidTr="00FB2097">
        <w:trPr>
          <w:trHeight w:val="1691"/>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Организация и проведение конкурса «Лучшее сельское поселение Брянской области», праздника урожая в сельских поселениях Брянской области</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7 500,0</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7 500,0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r>
      <w:tr w:rsidR="00FB2097" w:rsidRPr="00003162" w:rsidTr="00FB2097">
        <w:trPr>
          <w:trHeight w:val="765"/>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 xml:space="preserve">Премирование победителей Всероссийского конкурса на звание «Самое благоустроенное городское (сельское) поселение России в рамках подпрограммы </w:t>
            </w:r>
            <w:r w:rsidRPr="00003162">
              <w:rPr>
                <w:rFonts w:ascii="Times New Roman" w:eastAsia="Times New Roman" w:hAnsi="Times New Roman" w:cs="Times New Roman"/>
                <w:color w:val="000000"/>
                <w:sz w:val="14"/>
                <w:szCs w:val="18"/>
                <w:lang w:eastAsia="ru-RU"/>
              </w:rPr>
              <w:lastRenderedPageBreak/>
              <w:t>«Обеспечение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lastRenderedPageBreak/>
              <w:t>4 845,0</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4 845,0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r>
      <w:tr w:rsidR="00FB2097" w:rsidRPr="00003162" w:rsidTr="00FB2097">
        <w:trPr>
          <w:trHeight w:val="510"/>
        </w:trPr>
        <w:tc>
          <w:tcPr>
            <w:tcW w:w="2127" w:type="dxa"/>
            <w:hideMark/>
          </w:tcPr>
          <w:p w:rsidR="00FB2097" w:rsidRPr="00003162" w:rsidRDefault="00FB2097" w:rsidP="00FB2097">
            <w:pP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lastRenderedPageBreak/>
              <w:t>Государственная поддержка (грант) больших, средних и малых городов - центров культуры и туризма в рамках подпрограммы «Искусство» государственной программы Российской Федерации «Развитие культуры и туризма»</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14 000,0</w:t>
            </w:r>
          </w:p>
        </w:tc>
        <w:tc>
          <w:tcPr>
            <w:tcW w:w="992"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14 000,0</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100,0</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1134"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0"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c>
          <w:tcPr>
            <w:tcW w:w="851" w:type="dxa"/>
            <w:noWrap/>
            <w:vAlign w:val="center"/>
            <w:hideMark/>
          </w:tcPr>
          <w:p w:rsidR="00FB2097" w:rsidRPr="00003162" w:rsidRDefault="00FB2097" w:rsidP="00FB2097">
            <w:pPr>
              <w:jc w:val="center"/>
              <w:rPr>
                <w:rFonts w:ascii="Times New Roman" w:eastAsia="Times New Roman" w:hAnsi="Times New Roman" w:cs="Times New Roman"/>
                <w:color w:val="000000"/>
                <w:sz w:val="14"/>
                <w:szCs w:val="18"/>
                <w:lang w:eastAsia="ru-RU"/>
              </w:rPr>
            </w:pPr>
            <w:r w:rsidRPr="00003162">
              <w:rPr>
                <w:rFonts w:ascii="Times New Roman" w:eastAsia="Times New Roman" w:hAnsi="Times New Roman" w:cs="Times New Roman"/>
                <w:color w:val="000000"/>
                <w:sz w:val="14"/>
                <w:szCs w:val="18"/>
                <w:lang w:eastAsia="ru-RU"/>
              </w:rPr>
              <w:t>_</w:t>
            </w:r>
          </w:p>
        </w:tc>
      </w:tr>
    </w:tbl>
    <w:p w:rsidR="00FB2097" w:rsidRPr="00003162" w:rsidRDefault="00FB2097" w:rsidP="00003162">
      <w:pPr>
        <w:spacing w:after="0" w:line="240" w:lineRule="auto"/>
        <w:ind w:firstLine="709"/>
        <w:jc w:val="both"/>
        <w:rPr>
          <w:rFonts w:ascii="Times New Roman" w:eastAsia="Times New Roman" w:hAnsi="Times New Roman" w:cs="Times New Roman"/>
          <w:sz w:val="20"/>
          <w:szCs w:val="20"/>
          <w:lang w:eastAsia="ru-RU"/>
        </w:rPr>
      </w:pPr>
    </w:p>
    <w:p w:rsidR="00FB2097" w:rsidRPr="00FB2097" w:rsidRDefault="00FB2097" w:rsidP="00003162">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6258E7">
        <w:rPr>
          <w:rFonts w:ascii="Times New Roman" w:eastAsia="Calibri" w:hAnsi="Times New Roman" w:cs="Times New Roman"/>
          <w:sz w:val="28"/>
          <w:szCs w:val="28"/>
          <w:lang w:eastAsia="ru-RU"/>
        </w:rPr>
        <w:t>Согласно приложению №</w:t>
      </w:r>
      <w:r w:rsidR="006258E7" w:rsidRPr="006258E7">
        <w:rPr>
          <w:rFonts w:ascii="Times New Roman" w:eastAsia="Calibri" w:hAnsi="Times New Roman" w:cs="Times New Roman"/>
          <w:sz w:val="28"/>
          <w:szCs w:val="28"/>
          <w:lang w:eastAsia="ru-RU"/>
        </w:rPr>
        <w:t xml:space="preserve"> 4</w:t>
      </w:r>
      <w:r w:rsidRPr="00FB2097">
        <w:rPr>
          <w:rFonts w:ascii="Times New Roman" w:eastAsia="Calibri" w:hAnsi="Times New Roman" w:cs="Times New Roman"/>
          <w:sz w:val="28"/>
          <w:szCs w:val="28"/>
          <w:lang w:eastAsia="ru-RU"/>
        </w:rPr>
        <w:t xml:space="preserve"> </w:t>
      </w:r>
      <w:r w:rsidRPr="00FB2097">
        <w:rPr>
          <w:rFonts w:ascii="Times New Roman" w:eastAsia="Times New Roman" w:hAnsi="Times New Roman" w:cs="Times New Roman"/>
          <w:sz w:val="28"/>
          <w:szCs w:val="28"/>
        </w:rPr>
        <w:t>достижение поставленных целей и решение задач государственной программы в соответствии с проектом характеризуется 13</w:t>
      </w:r>
      <w:r w:rsidRPr="00FB2097">
        <w:rPr>
          <w:rFonts w:ascii="Times New Roman" w:eastAsia="Times New Roman" w:hAnsi="Times New Roman" w:cs="Times New Roman"/>
          <w:sz w:val="28"/>
          <w:szCs w:val="28"/>
          <w:lang w:eastAsia="ru-RU"/>
        </w:rPr>
        <w:t xml:space="preserve"> показателями,</w:t>
      </w:r>
      <w:r w:rsidRPr="00FB2097">
        <w:rPr>
          <w:rFonts w:ascii="Times New Roman" w:eastAsia="Times New Roman" w:hAnsi="Times New Roman" w:cs="Times New Roman"/>
          <w:sz w:val="28"/>
          <w:szCs w:val="28"/>
        </w:rPr>
        <w:t xml:space="preserve"> что на 1 показатель меньше по сравнению с действующей редакцией и 2014 годом.</w:t>
      </w:r>
    </w:p>
    <w:p w:rsidR="00FB2097" w:rsidRPr="00FB2097" w:rsidRDefault="00003162" w:rsidP="00FB2097">
      <w:pPr>
        <w:tabs>
          <w:tab w:val="left" w:pos="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B2097" w:rsidRPr="00FB2097">
        <w:rPr>
          <w:rFonts w:ascii="Times New Roman" w:eastAsia="Times New Roman" w:hAnsi="Times New Roman" w:cs="Times New Roman"/>
          <w:sz w:val="28"/>
          <w:szCs w:val="28"/>
        </w:rPr>
        <w:t>Контрольно-счетная палата Брянской области отмечает, что в нарушение постановления № 608-п ни один из 13 показателей, характеризующих эффективность реализации государственной программы, не отражен в прогнозе социально-экономического развития Брянской области на 2016-2018 годы.</w:t>
      </w:r>
    </w:p>
    <w:p w:rsidR="00FB2097" w:rsidRPr="00FB2097" w:rsidRDefault="00FB2097" w:rsidP="00DF3D92">
      <w:pPr>
        <w:keepNext/>
        <w:spacing w:after="0" w:line="240" w:lineRule="auto"/>
        <w:ind w:firstLine="708"/>
        <w:jc w:val="both"/>
        <w:outlineLvl w:val="0"/>
        <w:rPr>
          <w:rFonts w:ascii="Times New Roman" w:eastAsia="Calibri" w:hAnsi="Times New Roman" w:cs="Times New Roman"/>
          <w:b/>
          <w:sz w:val="28"/>
        </w:rPr>
      </w:pPr>
      <w:bookmarkStart w:id="17" w:name="_Toc436210119"/>
      <w:r w:rsidRPr="00DF3D92">
        <w:rPr>
          <w:rFonts w:ascii="Times New Roman" w:eastAsia="Times New Roman" w:hAnsi="Times New Roman" w:cs="Times New Roman"/>
          <w:b/>
          <w:bCs/>
          <w:sz w:val="28"/>
          <w:szCs w:val="24"/>
          <w:lang w:eastAsia="ru-RU"/>
        </w:rPr>
        <w:t>6.1.5. Развитие топливно-энергетического комплекса и жилищно-коммунального хозяйства Брянской области (2014 - 2020 годы).</w:t>
      </w:r>
      <w:bookmarkEnd w:id="17"/>
    </w:p>
    <w:p w:rsidR="00FB2097" w:rsidRPr="00FB2097" w:rsidRDefault="00FB2097" w:rsidP="00783727">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Calibri" w:hAnsi="Times New Roman" w:cs="Times New Roman"/>
          <w:sz w:val="28"/>
          <w:szCs w:val="28"/>
        </w:rPr>
        <w:t>Ответственным исполнителем государственной программы</w:t>
      </w:r>
      <w:r w:rsidRPr="00FB2097">
        <w:rPr>
          <w:rFonts w:ascii="Times New Roman" w:eastAsia="Calibri" w:hAnsi="Times New Roman" w:cs="Times New Roman"/>
          <w:b/>
          <w:sz w:val="28"/>
          <w:szCs w:val="28"/>
        </w:rPr>
        <w:t xml:space="preserve"> </w:t>
      </w:r>
      <w:r w:rsidRPr="00FB2097">
        <w:rPr>
          <w:rFonts w:ascii="Times New Roman" w:eastAsia="Calibri" w:hAnsi="Times New Roman" w:cs="Times New Roman"/>
          <w:sz w:val="28"/>
          <w:szCs w:val="28"/>
        </w:rPr>
        <w:t xml:space="preserve">является </w:t>
      </w:r>
      <w:r w:rsidRPr="00FB2097">
        <w:rPr>
          <w:rFonts w:ascii="Times New Roman" w:eastAsia="Times New Roman" w:hAnsi="Times New Roman" w:cs="Times New Roman"/>
          <w:sz w:val="28"/>
          <w:szCs w:val="28"/>
          <w:lang w:eastAsia="ru-RU"/>
        </w:rPr>
        <w:t xml:space="preserve">департамент топливно-энергетического комплекса, соисполнителями - администрация </w:t>
      </w:r>
      <w:r w:rsidR="00935818" w:rsidRPr="009532F1">
        <w:rPr>
          <w:rFonts w:ascii="Times New Roman" w:eastAsia="Times New Roman" w:hAnsi="Times New Roman" w:cs="Times New Roman"/>
          <w:sz w:val="28"/>
          <w:szCs w:val="28"/>
          <w:lang w:eastAsia="ru-RU"/>
        </w:rPr>
        <w:t xml:space="preserve">Губернатора Брянской области и </w:t>
      </w:r>
      <w:r w:rsidRPr="009532F1">
        <w:rPr>
          <w:rFonts w:ascii="Times New Roman" w:eastAsia="Times New Roman" w:hAnsi="Times New Roman" w:cs="Times New Roman"/>
          <w:sz w:val="28"/>
          <w:szCs w:val="28"/>
          <w:lang w:eastAsia="ru-RU"/>
        </w:rPr>
        <w:t>Правительства</w:t>
      </w:r>
      <w:r w:rsidRPr="00FB2097">
        <w:rPr>
          <w:rFonts w:ascii="Times New Roman" w:eastAsia="Times New Roman" w:hAnsi="Times New Roman" w:cs="Times New Roman"/>
          <w:sz w:val="28"/>
          <w:szCs w:val="28"/>
          <w:lang w:eastAsia="ru-RU"/>
        </w:rPr>
        <w:t xml:space="preserve"> Брянской области, государственная жилищная инспекция Брянской области, департамент образования и науки Брянской области, департамент здравоохранения Брянской области, департамент семьи, социальной и демографической политики Брянской области.</w:t>
      </w:r>
    </w:p>
    <w:p w:rsidR="00FB2097" w:rsidRPr="00FB2097" w:rsidRDefault="00FB2097" w:rsidP="007837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Целями государственной программы является:</w:t>
      </w:r>
    </w:p>
    <w:p w:rsidR="00FB2097" w:rsidRPr="00FB2097" w:rsidRDefault="00FB2097" w:rsidP="00783727">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обеспечение выполнения и создание условий для проведения на областном уровне единой государственной политики в сфере реформирования, регулирования и функционирования топливно-энергетического комплекса, жилищно-коммунального хозяйства;</w:t>
      </w:r>
    </w:p>
    <w:p w:rsidR="00FB2097" w:rsidRPr="00FB2097" w:rsidRDefault="00FB2097" w:rsidP="00783727">
      <w:pPr>
        <w:tabs>
          <w:tab w:val="left" w:pos="6580"/>
          <w:tab w:val="left" w:pos="6722"/>
        </w:tabs>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рациональное использование топливно-энергетических ресурсов и внедрение технологий энергосбережения;</w:t>
      </w:r>
    </w:p>
    <w:p w:rsidR="00FB2097" w:rsidRPr="00FB2097" w:rsidRDefault="00FB2097" w:rsidP="00783727">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предупреждение, выявление и пресечение нарушений жилищного законодательства и лицензионных требований к деятельности по управлению многоквартирными домами.</w:t>
      </w:r>
    </w:p>
    <w:p w:rsidR="00FB2097" w:rsidRPr="00FB2097" w:rsidRDefault="00FB2097" w:rsidP="00783727">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Контрольно-счетная палата отмечает, что государственная программа разработана</w:t>
      </w:r>
      <w:r w:rsidR="00C2494C">
        <w:rPr>
          <w:rFonts w:ascii="Times New Roman" w:eastAsia="Times New Roman" w:hAnsi="Times New Roman" w:cs="Times New Roman"/>
          <w:sz w:val="28"/>
          <w:szCs w:val="28"/>
          <w:lang w:eastAsia="ru-RU"/>
        </w:rPr>
        <w:t>,</w:t>
      </w:r>
      <w:r w:rsidRPr="00FB2097">
        <w:rPr>
          <w:rFonts w:ascii="Times New Roman" w:eastAsia="Times New Roman" w:hAnsi="Times New Roman" w:cs="Times New Roman"/>
          <w:sz w:val="28"/>
          <w:szCs w:val="28"/>
          <w:lang w:eastAsia="ru-RU"/>
        </w:rPr>
        <w:t xml:space="preserve"> в том числе</w:t>
      </w:r>
      <w:r w:rsidR="00C2494C">
        <w:rPr>
          <w:rFonts w:ascii="Times New Roman" w:eastAsia="Times New Roman" w:hAnsi="Times New Roman" w:cs="Times New Roman"/>
          <w:sz w:val="28"/>
          <w:szCs w:val="28"/>
          <w:lang w:eastAsia="ru-RU"/>
        </w:rPr>
        <w:t>,</w:t>
      </w:r>
      <w:r w:rsidRPr="00FB2097">
        <w:rPr>
          <w:rFonts w:ascii="Times New Roman" w:eastAsia="Times New Roman" w:hAnsi="Times New Roman" w:cs="Times New Roman"/>
          <w:sz w:val="28"/>
          <w:szCs w:val="28"/>
          <w:lang w:eastAsia="ru-RU"/>
        </w:rPr>
        <w:t xml:space="preserve"> и для достижения целей и решения задач в области развития топливно-энергетического комплекса. Вместе с тем, госпрограмма не содержит комплекса мероприятий, направленных на оздоровление ситуации, сложившейся на подведомственном департаменту предприятии ГУП</w:t>
      </w:r>
      <w:r w:rsidR="00C2494C">
        <w:rPr>
          <w:rFonts w:ascii="Times New Roman" w:eastAsia="Times New Roman" w:hAnsi="Times New Roman" w:cs="Times New Roman"/>
          <w:sz w:val="28"/>
          <w:szCs w:val="28"/>
          <w:lang w:eastAsia="ru-RU"/>
        </w:rPr>
        <w:t> </w:t>
      </w:r>
      <w:r w:rsidRPr="00FB2097">
        <w:rPr>
          <w:rFonts w:ascii="Times New Roman" w:eastAsia="Times New Roman" w:hAnsi="Times New Roman" w:cs="Times New Roman"/>
          <w:sz w:val="28"/>
          <w:szCs w:val="28"/>
          <w:lang w:eastAsia="ru-RU"/>
        </w:rPr>
        <w:t>«</w:t>
      </w:r>
      <w:proofErr w:type="spellStart"/>
      <w:r w:rsidRPr="00FB2097">
        <w:rPr>
          <w:rFonts w:ascii="Times New Roman" w:eastAsia="Times New Roman" w:hAnsi="Times New Roman" w:cs="Times New Roman"/>
          <w:sz w:val="28"/>
          <w:szCs w:val="28"/>
          <w:lang w:eastAsia="ru-RU"/>
        </w:rPr>
        <w:t>Брянсккоммунэнерго</w:t>
      </w:r>
      <w:proofErr w:type="spellEnd"/>
      <w:r w:rsidRPr="00FB2097">
        <w:rPr>
          <w:rFonts w:ascii="Times New Roman" w:eastAsia="Times New Roman" w:hAnsi="Times New Roman" w:cs="Times New Roman"/>
          <w:sz w:val="28"/>
          <w:szCs w:val="28"/>
          <w:lang w:eastAsia="ru-RU"/>
        </w:rPr>
        <w:t xml:space="preserve">». По состоянию на 01.10.2015 года кредиторская задолженность за потребленные энергоресурсы составила 3 223 960,0 тыс. </w:t>
      </w:r>
      <w:r w:rsidRPr="00FB2097">
        <w:rPr>
          <w:rFonts w:ascii="Times New Roman" w:eastAsia="Times New Roman" w:hAnsi="Times New Roman" w:cs="Times New Roman"/>
          <w:sz w:val="28"/>
          <w:szCs w:val="28"/>
          <w:lang w:eastAsia="ru-RU"/>
        </w:rPr>
        <w:lastRenderedPageBreak/>
        <w:t>рублей, износ коммунальной инфраструктуры – 60,0%, при этом организация является основным поставщиком услуг в сфере тепло - и водоснабжения на территории области (70,0% общего объема). Контрольно-счетная палата Брянской области предлагает включить в состав государственной программы подпрограмму, целью которой будет являться сохранение объема и качества предоставляемых услуг в сфере тело- и водоснабжения населения при выведении организации на безубыточной уровень.</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Объем ассигнований на реализацию государственной программы на</w:t>
      </w:r>
      <w:r w:rsidR="00C2494C">
        <w:rPr>
          <w:rFonts w:ascii="Times New Roman" w:eastAsia="Calibri" w:hAnsi="Times New Roman" w:cs="Times New Roman"/>
          <w:sz w:val="28"/>
          <w:szCs w:val="28"/>
        </w:rPr>
        <w:t> </w:t>
      </w:r>
      <w:r w:rsidRPr="00FB2097">
        <w:rPr>
          <w:rFonts w:ascii="Times New Roman" w:eastAsia="Calibri" w:hAnsi="Times New Roman" w:cs="Times New Roman"/>
          <w:sz w:val="28"/>
          <w:szCs w:val="28"/>
        </w:rPr>
        <w:t>2016</w:t>
      </w:r>
      <w:r w:rsidR="00C2494C">
        <w:rPr>
          <w:rFonts w:ascii="Times New Roman" w:eastAsia="Calibri" w:hAnsi="Times New Roman" w:cs="Times New Roman"/>
          <w:sz w:val="28"/>
          <w:szCs w:val="28"/>
        </w:rPr>
        <w:t> </w:t>
      </w:r>
      <w:r w:rsidRPr="00FB2097">
        <w:rPr>
          <w:rFonts w:ascii="Times New Roman" w:eastAsia="Calibri" w:hAnsi="Times New Roman" w:cs="Times New Roman"/>
          <w:sz w:val="28"/>
          <w:szCs w:val="28"/>
        </w:rPr>
        <w:t>год запланирован в сумме 411 835,7 тыс. рублей.</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Финансовое обеспечение госпрограммы в 2014-2015 году и на 2016 год по подпрограммам представлено в следующей таблице.</w:t>
      </w:r>
    </w:p>
    <w:p w:rsidR="00FB2097" w:rsidRPr="00FB2097" w:rsidRDefault="00FB2097" w:rsidP="00FB2097">
      <w:pPr>
        <w:widowControl w:val="0"/>
        <w:autoSpaceDE w:val="0"/>
        <w:autoSpaceDN w:val="0"/>
        <w:adjustRightInd w:val="0"/>
        <w:spacing w:after="0" w:line="240" w:lineRule="auto"/>
        <w:jc w:val="both"/>
        <w:rPr>
          <w:rFonts w:ascii="Times New Roman" w:eastAsia="Calibri" w:hAnsi="Times New Roman" w:cs="Times New Roman"/>
          <w:sz w:val="16"/>
          <w:szCs w:val="16"/>
        </w:rPr>
      </w:pPr>
    </w:p>
    <w:tbl>
      <w:tblPr>
        <w:tblW w:w="5314" w:type="pct"/>
        <w:tblInd w:w="-318" w:type="dxa"/>
        <w:tblLayout w:type="fixed"/>
        <w:tblLook w:val="04A0" w:firstRow="1" w:lastRow="0" w:firstColumn="1" w:lastColumn="0" w:noHBand="0" w:noVBand="1"/>
      </w:tblPr>
      <w:tblGrid>
        <w:gridCol w:w="2209"/>
        <w:gridCol w:w="1235"/>
        <w:gridCol w:w="1102"/>
        <w:gridCol w:w="559"/>
        <w:gridCol w:w="1232"/>
        <w:gridCol w:w="1104"/>
        <w:gridCol w:w="557"/>
        <w:gridCol w:w="1102"/>
        <w:gridCol w:w="689"/>
        <w:gridCol w:w="683"/>
      </w:tblGrid>
      <w:tr w:rsidR="00FB2097" w:rsidRPr="00FB2097" w:rsidTr="00FB2097">
        <w:trPr>
          <w:trHeight w:val="380"/>
        </w:trPr>
        <w:tc>
          <w:tcPr>
            <w:tcW w:w="1055" w:type="pct"/>
            <w:vMerge w:val="restart"/>
            <w:tcBorders>
              <w:top w:val="single" w:sz="4" w:space="0" w:color="000000"/>
              <w:left w:val="single" w:sz="4" w:space="0" w:color="auto"/>
              <w:right w:val="single" w:sz="4" w:space="0" w:color="auto"/>
            </w:tcBorders>
            <w:shd w:val="clear" w:color="FFFFFF" w:fill="FFFFFF"/>
            <w:hideMark/>
          </w:tcPr>
          <w:p w:rsidR="00FB2097" w:rsidRPr="00003162" w:rsidRDefault="00FB2097" w:rsidP="00FB2097">
            <w:pPr>
              <w:spacing w:after="0" w:line="240" w:lineRule="auto"/>
              <w:rPr>
                <w:rFonts w:ascii="Times New Roman" w:eastAsia="Times New Roman" w:hAnsi="Times New Roman" w:cs="Times New Roman"/>
                <w:b/>
                <w:color w:val="000000"/>
                <w:sz w:val="20"/>
                <w:szCs w:val="20"/>
                <w:lang w:eastAsia="ru-RU"/>
              </w:rPr>
            </w:pPr>
          </w:p>
        </w:tc>
        <w:tc>
          <w:tcPr>
            <w:tcW w:w="1383" w:type="pct"/>
            <w:gridSpan w:val="3"/>
            <w:tcBorders>
              <w:top w:val="single" w:sz="4" w:space="0" w:color="auto"/>
              <w:left w:val="single" w:sz="4" w:space="0" w:color="auto"/>
              <w:bottom w:val="single" w:sz="4" w:space="0" w:color="auto"/>
              <w:right w:val="single" w:sz="4" w:space="0" w:color="auto"/>
            </w:tcBorders>
            <w:shd w:val="clear" w:color="FFFFFF" w:fill="FFFFFF"/>
          </w:tcPr>
          <w:p w:rsidR="00FB2097" w:rsidRPr="00003162"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003162">
              <w:rPr>
                <w:rFonts w:ascii="Times New Roman" w:eastAsia="Calibri" w:hAnsi="Times New Roman" w:cs="Times New Roman"/>
                <w:b/>
                <w:sz w:val="20"/>
                <w:szCs w:val="20"/>
              </w:rPr>
              <w:t>2014 год</w:t>
            </w:r>
          </w:p>
        </w:tc>
        <w:tc>
          <w:tcPr>
            <w:tcW w:w="1381" w:type="pct"/>
            <w:gridSpan w:val="3"/>
            <w:tcBorders>
              <w:top w:val="single" w:sz="4" w:space="0" w:color="auto"/>
              <w:left w:val="single" w:sz="4" w:space="0" w:color="auto"/>
              <w:bottom w:val="single" w:sz="4" w:space="0" w:color="auto"/>
              <w:right w:val="single" w:sz="4" w:space="0" w:color="000000"/>
            </w:tcBorders>
            <w:shd w:val="clear" w:color="FFFFFF" w:fill="FFFFFF"/>
            <w:hideMark/>
          </w:tcPr>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2015 год</w:t>
            </w:r>
          </w:p>
        </w:tc>
        <w:tc>
          <w:tcPr>
            <w:tcW w:w="1181" w:type="pct"/>
            <w:gridSpan w:val="3"/>
            <w:tcBorders>
              <w:top w:val="single" w:sz="4" w:space="0" w:color="auto"/>
              <w:left w:val="nil"/>
              <w:bottom w:val="single" w:sz="4" w:space="0" w:color="000000"/>
              <w:right w:val="single" w:sz="4" w:space="0" w:color="000000"/>
            </w:tcBorders>
            <w:shd w:val="clear" w:color="FFFFFF" w:fill="FFFFFF"/>
          </w:tcPr>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2016 год</w:t>
            </w:r>
          </w:p>
        </w:tc>
      </w:tr>
      <w:tr w:rsidR="00FB2097" w:rsidRPr="00FB2097" w:rsidTr="00FB2097">
        <w:trPr>
          <w:trHeight w:val="663"/>
        </w:trPr>
        <w:tc>
          <w:tcPr>
            <w:tcW w:w="1055" w:type="pct"/>
            <w:vMerge/>
            <w:tcBorders>
              <w:left w:val="single" w:sz="4" w:space="0" w:color="auto"/>
              <w:bottom w:val="single" w:sz="4" w:space="0" w:color="auto"/>
              <w:right w:val="single" w:sz="4" w:space="0" w:color="auto"/>
            </w:tcBorders>
            <w:shd w:val="clear" w:color="FFFFFF" w:fill="FFFFFF"/>
            <w:hideMark/>
          </w:tcPr>
          <w:p w:rsidR="00FB2097" w:rsidRPr="00003162" w:rsidRDefault="00FB2097" w:rsidP="00FB2097">
            <w:pPr>
              <w:spacing w:after="0" w:line="240" w:lineRule="auto"/>
              <w:rPr>
                <w:rFonts w:ascii="Times New Roman" w:eastAsia="Times New Roman" w:hAnsi="Times New Roman" w:cs="Times New Roman"/>
                <w:b/>
                <w:color w:val="000000"/>
                <w:sz w:val="20"/>
                <w:szCs w:val="20"/>
                <w:lang w:eastAsia="ru-RU"/>
              </w:rPr>
            </w:pPr>
          </w:p>
        </w:tc>
        <w:tc>
          <w:tcPr>
            <w:tcW w:w="590"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Сводная бюджетная роспись на 31.12.2014 год, тыс. рублей</w:t>
            </w:r>
          </w:p>
        </w:tc>
        <w:tc>
          <w:tcPr>
            <w:tcW w:w="526"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003162"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proofErr w:type="spellStart"/>
            <w:r w:rsidRPr="00003162">
              <w:rPr>
                <w:rFonts w:ascii="Times New Roman" w:eastAsia="Calibri" w:hAnsi="Times New Roman" w:cs="Times New Roman"/>
                <w:b/>
                <w:sz w:val="20"/>
                <w:szCs w:val="20"/>
              </w:rPr>
              <w:t>Исполне</w:t>
            </w:r>
            <w:proofErr w:type="spellEnd"/>
          </w:p>
          <w:p w:rsidR="00FB2097" w:rsidRPr="00003162"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proofErr w:type="spellStart"/>
            <w:r w:rsidRPr="00003162">
              <w:rPr>
                <w:rFonts w:ascii="Times New Roman" w:eastAsia="Calibri" w:hAnsi="Times New Roman" w:cs="Times New Roman"/>
                <w:b/>
                <w:sz w:val="20"/>
                <w:szCs w:val="20"/>
              </w:rPr>
              <w:t>ние</w:t>
            </w:r>
            <w:proofErr w:type="spellEnd"/>
            <w:r w:rsidRPr="00003162">
              <w:rPr>
                <w:rFonts w:ascii="Times New Roman" w:eastAsia="Calibri" w:hAnsi="Times New Roman" w:cs="Times New Roman"/>
                <w:b/>
                <w:sz w:val="20"/>
                <w:szCs w:val="20"/>
              </w:rPr>
              <w:t xml:space="preserve">, </w:t>
            </w:r>
          </w:p>
          <w:p w:rsidR="00FB2097" w:rsidRPr="00003162"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003162">
              <w:rPr>
                <w:rFonts w:ascii="Times New Roman" w:eastAsia="Calibri" w:hAnsi="Times New Roman" w:cs="Times New Roman"/>
                <w:b/>
                <w:sz w:val="20"/>
                <w:szCs w:val="20"/>
              </w:rPr>
              <w:t>тыс. рублей</w:t>
            </w:r>
          </w:p>
        </w:tc>
        <w:tc>
          <w:tcPr>
            <w:tcW w:w="26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003162"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003162">
              <w:rPr>
                <w:rFonts w:ascii="Times New Roman" w:eastAsia="Calibri" w:hAnsi="Times New Roman" w:cs="Times New Roman"/>
                <w:b/>
                <w:sz w:val="20"/>
                <w:szCs w:val="20"/>
              </w:rPr>
              <w:t>%</w:t>
            </w:r>
          </w:p>
        </w:tc>
        <w:tc>
          <w:tcPr>
            <w:tcW w:w="588"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 xml:space="preserve">Сводная </w:t>
            </w:r>
            <w:proofErr w:type="spellStart"/>
            <w:r w:rsidRPr="00003162">
              <w:rPr>
                <w:rFonts w:ascii="Times New Roman" w:eastAsia="Times New Roman" w:hAnsi="Times New Roman" w:cs="Times New Roman"/>
                <w:b/>
                <w:color w:val="000000"/>
                <w:sz w:val="20"/>
                <w:szCs w:val="20"/>
                <w:lang w:eastAsia="ru-RU"/>
              </w:rPr>
              <w:t>бюджетна</w:t>
            </w:r>
            <w:proofErr w:type="spellEnd"/>
            <w:r w:rsidRPr="00003162">
              <w:rPr>
                <w:rFonts w:ascii="Times New Roman" w:eastAsia="Times New Roman" w:hAnsi="Times New Roman" w:cs="Times New Roman"/>
                <w:b/>
                <w:color w:val="000000"/>
                <w:sz w:val="20"/>
                <w:szCs w:val="20"/>
                <w:lang w:eastAsia="ru-RU"/>
              </w:rPr>
              <w:t xml:space="preserve"> роспись на 01.10.2015 года, тыс. рублей</w:t>
            </w:r>
          </w:p>
        </w:tc>
        <w:tc>
          <w:tcPr>
            <w:tcW w:w="527" w:type="pct"/>
            <w:tcBorders>
              <w:top w:val="single" w:sz="4" w:space="0" w:color="auto"/>
              <w:left w:val="single" w:sz="4" w:space="0" w:color="auto"/>
              <w:bottom w:val="single" w:sz="4" w:space="0" w:color="000000"/>
              <w:right w:val="single" w:sz="4" w:space="0" w:color="000000"/>
            </w:tcBorders>
            <w:shd w:val="clear" w:color="FFFFFF" w:fill="FFFFFF"/>
            <w:vAlign w:val="center"/>
            <w:hideMark/>
          </w:tcPr>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Исполнение на 01.10.2015 года, тыс. рублей</w:t>
            </w:r>
          </w:p>
        </w:tc>
        <w:tc>
          <w:tcPr>
            <w:tcW w:w="266" w:type="pct"/>
            <w:tcBorders>
              <w:top w:val="single" w:sz="4" w:space="0" w:color="auto"/>
              <w:left w:val="nil"/>
              <w:bottom w:val="single" w:sz="4" w:space="0" w:color="000000"/>
              <w:right w:val="single" w:sz="4" w:space="0" w:color="000000"/>
            </w:tcBorders>
            <w:shd w:val="clear" w:color="FFFFFF" w:fill="FFFFFF"/>
            <w:vAlign w:val="center"/>
            <w:hideMark/>
          </w:tcPr>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w:t>
            </w:r>
          </w:p>
        </w:tc>
        <w:tc>
          <w:tcPr>
            <w:tcW w:w="526" w:type="pct"/>
            <w:tcBorders>
              <w:top w:val="single" w:sz="4" w:space="0" w:color="auto"/>
              <w:left w:val="nil"/>
              <w:bottom w:val="single" w:sz="4" w:space="0" w:color="000000"/>
              <w:right w:val="single" w:sz="4" w:space="0" w:color="000000"/>
            </w:tcBorders>
            <w:shd w:val="clear" w:color="FFFFFF" w:fill="FFFFFF"/>
            <w:vAlign w:val="center"/>
          </w:tcPr>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proofErr w:type="spellStart"/>
            <w:r w:rsidRPr="00003162">
              <w:rPr>
                <w:rFonts w:ascii="Times New Roman" w:eastAsia="Times New Roman" w:hAnsi="Times New Roman" w:cs="Times New Roman"/>
                <w:b/>
                <w:color w:val="000000"/>
                <w:sz w:val="20"/>
                <w:szCs w:val="20"/>
                <w:lang w:eastAsia="ru-RU"/>
              </w:rPr>
              <w:t>Законо</w:t>
            </w:r>
            <w:proofErr w:type="spellEnd"/>
            <w:r w:rsidRPr="00003162">
              <w:rPr>
                <w:rFonts w:ascii="Times New Roman" w:eastAsia="Times New Roman" w:hAnsi="Times New Roman" w:cs="Times New Roman"/>
                <w:b/>
                <w:color w:val="000000"/>
                <w:sz w:val="20"/>
                <w:szCs w:val="20"/>
                <w:lang w:eastAsia="ru-RU"/>
              </w:rPr>
              <w:t>-</w:t>
            </w:r>
          </w:p>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проект, тыс. рублей</w:t>
            </w:r>
          </w:p>
        </w:tc>
        <w:tc>
          <w:tcPr>
            <w:tcW w:w="329" w:type="pct"/>
            <w:tcBorders>
              <w:top w:val="single" w:sz="4" w:space="0" w:color="auto"/>
              <w:left w:val="nil"/>
              <w:bottom w:val="single" w:sz="4" w:space="0" w:color="000000"/>
              <w:right w:val="single" w:sz="4" w:space="0" w:color="000000"/>
            </w:tcBorders>
            <w:shd w:val="clear" w:color="FFFFFF" w:fill="FFFFFF"/>
            <w:vAlign w:val="center"/>
          </w:tcPr>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2016/</w:t>
            </w:r>
          </w:p>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2014,</w:t>
            </w:r>
          </w:p>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w:t>
            </w:r>
          </w:p>
        </w:tc>
        <w:tc>
          <w:tcPr>
            <w:tcW w:w="326" w:type="pct"/>
            <w:tcBorders>
              <w:top w:val="single" w:sz="4" w:space="0" w:color="auto"/>
              <w:left w:val="nil"/>
              <w:bottom w:val="single" w:sz="4" w:space="0" w:color="000000"/>
              <w:right w:val="single" w:sz="4" w:space="0" w:color="000000"/>
            </w:tcBorders>
            <w:shd w:val="clear" w:color="FFFFFF" w:fill="FFFFFF"/>
            <w:vAlign w:val="center"/>
          </w:tcPr>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2016/</w:t>
            </w:r>
          </w:p>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2015,</w:t>
            </w:r>
          </w:p>
          <w:p w:rsidR="00FB2097" w:rsidRPr="00003162"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003162">
              <w:rPr>
                <w:rFonts w:ascii="Times New Roman" w:eastAsia="Times New Roman" w:hAnsi="Times New Roman" w:cs="Times New Roman"/>
                <w:b/>
                <w:color w:val="000000"/>
                <w:sz w:val="20"/>
                <w:szCs w:val="20"/>
                <w:lang w:eastAsia="ru-RU"/>
              </w:rPr>
              <w:t>%</w:t>
            </w:r>
          </w:p>
        </w:tc>
      </w:tr>
      <w:tr w:rsidR="00FB2097" w:rsidRPr="00FB2097" w:rsidTr="00FB2097">
        <w:trPr>
          <w:trHeight w:val="1123"/>
        </w:trPr>
        <w:tc>
          <w:tcPr>
            <w:tcW w:w="1055" w:type="pct"/>
            <w:tcBorders>
              <w:top w:val="single" w:sz="4" w:space="0" w:color="000000"/>
              <w:left w:val="single" w:sz="4" w:space="0" w:color="auto"/>
              <w:bottom w:val="single" w:sz="4" w:space="0" w:color="000000"/>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Calibri" w:hAnsi="Times New Roman" w:cs="Times New Roman"/>
                <w:sz w:val="18"/>
                <w:szCs w:val="18"/>
              </w:rPr>
              <w:t>«Развитие топливно-энергетического комплекса и жилищно-коммунального хозяйства Брянской области» (2014 - 2020 годы)</w:t>
            </w:r>
          </w:p>
        </w:tc>
        <w:tc>
          <w:tcPr>
            <w:tcW w:w="590"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FB2097">
            <w:pPr>
              <w:spacing w:after="0" w:line="240" w:lineRule="auto"/>
              <w:jc w:val="both"/>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 xml:space="preserve">461 665,3 </w:t>
            </w:r>
          </w:p>
        </w:tc>
        <w:tc>
          <w:tcPr>
            <w:tcW w:w="526"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FB2097">
            <w:pPr>
              <w:spacing w:after="0" w:line="240" w:lineRule="auto"/>
              <w:jc w:val="both"/>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 xml:space="preserve">335 572,1 </w:t>
            </w:r>
          </w:p>
        </w:tc>
        <w:tc>
          <w:tcPr>
            <w:tcW w:w="26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C2494C" w:rsidRDefault="00FB2097" w:rsidP="00FB2097">
            <w:pPr>
              <w:spacing w:after="0" w:line="240" w:lineRule="auto"/>
              <w:jc w:val="both"/>
              <w:rPr>
                <w:rFonts w:ascii="Times New Roman" w:eastAsia="Calibri" w:hAnsi="Times New Roman" w:cs="Times New Roman"/>
                <w:bCs/>
                <w:color w:val="000000"/>
                <w:sz w:val="18"/>
                <w:szCs w:val="18"/>
              </w:rPr>
            </w:pPr>
            <w:r w:rsidRPr="00C2494C">
              <w:rPr>
                <w:rFonts w:ascii="Times New Roman" w:eastAsia="Calibri" w:hAnsi="Times New Roman" w:cs="Times New Roman"/>
                <w:bCs/>
                <w:color w:val="000000"/>
                <w:sz w:val="18"/>
                <w:szCs w:val="18"/>
              </w:rPr>
              <w:t>72,7</w:t>
            </w:r>
          </w:p>
        </w:tc>
        <w:tc>
          <w:tcPr>
            <w:tcW w:w="588"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FB2097" w:rsidRDefault="00FB2097" w:rsidP="00FB2097">
            <w:pPr>
              <w:spacing w:after="0" w:line="240" w:lineRule="auto"/>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 xml:space="preserve">527 401,3 </w:t>
            </w:r>
          </w:p>
        </w:tc>
        <w:tc>
          <w:tcPr>
            <w:tcW w:w="527" w:type="pct"/>
            <w:tcBorders>
              <w:top w:val="single" w:sz="4" w:space="0" w:color="auto"/>
              <w:left w:val="single" w:sz="4" w:space="0" w:color="auto"/>
              <w:bottom w:val="single" w:sz="4" w:space="0" w:color="auto"/>
              <w:right w:val="single" w:sz="4" w:space="0" w:color="000000"/>
            </w:tcBorders>
            <w:shd w:val="clear" w:color="FFFFFF" w:fill="FFFFFF"/>
            <w:vAlign w:val="center"/>
            <w:hideMark/>
          </w:tcPr>
          <w:p w:rsidR="00FB2097" w:rsidRPr="00FB2097" w:rsidRDefault="00FB2097" w:rsidP="00FB2097">
            <w:pPr>
              <w:spacing w:after="0" w:line="240" w:lineRule="auto"/>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 xml:space="preserve">296 242,5 </w:t>
            </w:r>
          </w:p>
        </w:tc>
        <w:tc>
          <w:tcPr>
            <w:tcW w:w="266" w:type="pct"/>
            <w:tcBorders>
              <w:top w:val="single" w:sz="4" w:space="0" w:color="auto"/>
              <w:left w:val="nil"/>
              <w:bottom w:val="single" w:sz="4" w:space="0" w:color="auto"/>
              <w:right w:val="single" w:sz="4" w:space="0" w:color="000000"/>
            </w:tcBorders>
            <w:shd w:val="clear" w:color="FFFFFF" w:fill="FFFFFF"/>
            <w:vAlign w:val="center"/>
            <w:hideMark/>
          </w:tcPr>
          <w:p w:rsidR="00FB2097" w:rsidRPr="00C2494C" w:rsidRDefault="00FB2097" w:rsidP="00FB2097">
            <w:pPr>
              <w:spacing w:after="0" w:line="240" w:lineRule="auto"/>
              <w:jc w:val="center"/>
              <w:rPr>
                <w:rFonts w:ascii="Times New Roman" w:eastAsia="Calibri" w:hAnsi="Times New Roman" w:cs="Times New Roman"/>
                <w:bCs/>
                <w:color w:val="000000"/>
                <w:sz w:val="18"/>
                <w:szCs w:val="18"/>
              </w:rPr>
            </w:pPr>
            <w:r w:rsidRPr="00C2494C">
              <w:rPr>
                <w:rFonts w:ascii="Times New Roman" w:eastAsia="Calibri" w:hAnsi="Times New Roman" w:cs="Times New Roman"/>
                <w:bCs/>
                <w:color w:val="000000"/>
                <w:sz w:val="18"/>
                <w:szCs w:val="18"/>
              </w:rPr>
              <w:t>56,2</w:t>
            </w:r>
          </w:p>
        </w:tc>
        <w:tc>
          <w:tcPr>
            <w:tcW w:w="526" w:type="pct"/>
            <w:tcBorders>
              <w:top w:val="single" w:sz="4" w:space="0" w:color="auto"/>
              <w:left w:val="nil"/>
              <w:bottom w:val="single" w:sz="4" w:space="0" w:color="auto"/>
              <w:right w:val="single" w:sz="4" w:space="0" w:color="000000"/>
            </w:tcBorders>
            <w:shd w:val="clear" w:color="FFFFFF" w:fill="FFFFFF"/>
            <w:vAlign w:val="center"/>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411 835,7</w:t>
            </w:r>
          </w:p>
        </w:tc>
        <w:tc>
          <w:tcPr>
            <w:tcW w:w="329" w:type="pct"/>
            <w:tcBorders>
              <w:top w:val="single" w:sz="4" w:space="0" w:color="auto"/>
              <w:left w:val="nil"/>
              <w:bottom w:val="single" w:sz="4" w:space="0" w:color="auto"/>
              <w:right w:val="single" w:sz="4" w:space="0" w:color="000000"/>
            </w:tcBorders>
            <w:shd w:val="clear" w:color="FFFFFF" w:fill="FFFFFF"/>
            <w:vAlign w:val="center"/>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78,1</w:t>
            </w:r>
          </w:p>
        </w:tc>
        <w:tc>
          <w:tcPr>
            <w:tcW w:w="326" w:type="pct"/>
            <w:tcBorders>
              <w:top w:val="single" w:sz="4" w:space="0" w:color="auto"/>
              <w:left w:val="nil"/>
              <w:bottom w:val="single" w:sz="4" w:space="0" w:color="auto"/>
              <w:right w:val="single" w:sz="4" w:space="0" w:color="000000"/>
            </w:tcBorders>
            <w:shd w:val="clear" w:color="FFFFFF" w:fill="FFFFFF"/>
            <w:vAlign w:val="center"/>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89,2</w:t>
            </w:r>
          </w:p>
        </w:tc>
      </w:tr>
      <w:tr w:rsidR="00FB2097" w:rsidRPr="00FB2097" w:rsidTr="00FB2097">
        <w:trPr>
          <w:trHeight w:val="515"/>
        </w:trPr>
        <w:tc>
          <w:tcPr>
            <w:tcW w:w="1055" w:type="pct"/>
            <w:tcBorders>
              <w:top w:val="single" w:sz="4" w:space="0" w:color="000000"/>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Calibri" w:hAnsi="Times New Roman" w:cs="Times New Roman"/>
                <w:sz w:val="18"/>
                <w:szCs w:val="18"/>
              </w:rPr>
            </w:pPr>
            <w:r w:rsidRPr="00FB2097">
              <w:rPr>
                <w:rFonts w:ascii="Times New Roman" w:eastAsia="Calibri" w:hAnsi="Times New Roman" w:cs="Times New Roman"/>
                <w:sz w:val="18"/>
                <w:szCs w:val="18"/>
              </w:rPr>
              <w:t>в том числе подпрограмма «Чистая вода»</w:t>
            </w:r>
          </w:p>
        </w:tc>
        <w:tc>
          <w:tcPr>
            <w:tcW w:w="590"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FB2097">
            <w:pPr>
              <w:spacing w:after="0" w:line="240" w:lineRule="auto"/>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w:t>
            </w:r>
          </w:p>
        </w:tc>
        <w:tc>
          <w:tcPr>
            <w:tcW w:w="526"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FB2097">
            <w:pPr>
              <w:spacing w:after="0" w:line="240" w:lineRule="auto"/>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w:t>
            </w:r>
          </w:p>
        </w:tc>
        <w:tc>
          <w:tcPr>
            <w:tcW w:w="26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FB2097">
            <w:pPr>
              <w:spacing w:after="0" w:line="240" w:lineRule="auto"/>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w:t>
            </w:r>
          </w:p>
        </w:tc>
        <w:tc>
          <w:tcPr>
            <w:tcW w:w="588"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FB2097" w:rsidRDefault="00FB2097" w:rsidP="00FB2097">
            <w:pPr>
              <w:spacing w:after="0" w:line="240" w:lineRule="auto"/>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20 000,0</w:t>
            </w:r>
          </w:p>
        </w:tc>
        <w:tc>
          <w:tcPr>
            <w:tcW w:w="527" w:type="pct"/>
            <w:tcBorders>
              <w:top w:val="single" w:sz="4" w:space="0" w:color="auto"/>
              <w:left w:val="single" w:sz="4" w:space="0" w:color="auto"/>
              <w:bottom w:val="single" w:sz="4" w:space="0" w:color="000000"/>
              <w:right w:val="single" w:sz="4" w:space="0" w:color="000000"/>
            </w:tcBorders>
            <w:shd w:val="clear" w:color="FFFFFF" w:fill="FFFFFF"/>
            <w:vAlign w:val="center"/>
            <w:hideMark/>
          </w:tcPr>
          <w:p w:rsidR="00FB2097" w:rsidRPr="00FB2097" w:rsidRDefault="00FB2097" w:rsidP="00FB2097">
            <w:pPr>
              <w:spacing w:after="0" w:line="240" w:lineRule="auto"/>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5 800,0</w:t>
            </w:r>
          </w:p>
        </w:tc>
        <w:tc>
          <w:tcPr>
            <w:tcW w:w="266" w:type="pct"/>
            <w:tcBorders>
              <w:top w:val="single" w:sz="4" w:space="0" w:color="auto"/>
              <w:left w:val="nil"/>
              <w:bottom w:val="single" w:sz="4" w:space="0" w:color="000000"/>
              <w:right w:val="single" w:sz="4" w:space="0" w:color="000000"/>
            </w:tcBorders>
            <w:shd w:val="clear" w:color="FFFFFF" w:fill="FFFFFF"/>
            <w:vAlign w:val="center"/>
            <w:hideMark/>
          </w:tcPr>
          <w:p w:rsidR="00FB2097" w:rsidRPr="00C2494C" w:rsidRDefault="00FB2097" w:rsidP="00FB2097">
            <w:pPr>
              <w:spacing w:after="0" w:line="240" w:lineRule="auto"/>
              <w:jc w:val="center"/>
              <w:rPr>
                <w:rFonts w:ascii="Times New Roman" w:eastAsia="Calibri" w:hAnsi="Times New Roman" w:cs="Times New Roman"/>
                <w:bCs/>
                <w:color w:val="000000"/>
                <w:sz w:val="18"/>
                <w:szCs w:val="18"/>
              </w:rPr>
            </w:pPr>
            <w:r w:rsidRPr="00C2494C">
              <w:rPr>
                <w:rFonts w:ascii="Times New Roman" w:eastAsia="Calibri" w:hAnsi="Times New Roman" w:cs="Times New Roman"/>
                <w:bCs/>
                <w:color w:val="000000"/>
                <w:sz w:val="18"/>
                <w:szCs w:val="18"/>
              </w:rPr>
              <w:t>29,0</w:t>
            </w:r>
          </w:p>
        </w:tc>
        <w:tc>
          <w:tcPr>
            <w:tcW w:w="526"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85 000,0</w:t>
            </w:r>
          </w:p>
        </w:tc>
        <w:tc>
          <w:tcPr>
            <w:tcW w:w="329"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w:t>
            </w:r>
          </w:p>
        </w:tc>
        <w:tc>
          <w:tcPr>
            <w:tcW w:w="326"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425,0</w:t>
            </w:r>
          </w:p>
        </w:tc>
      </w:tr>
    </w:tbl>
    <w:p w:rsidR="00FB2097" w:rsidRPr="00003162" w:rsidRDefault="00FB2097" w:rsidP="00003162">
      <w:pPr>
        <w:spacing w:after="0" w:line="240" w:lineRule="auto"/>
        <w:ind w:firstLine="709"/>
        <w:jc w:val="both"/>
        <w:rPr>
          <w:rFonts w:ascii="Times New Roman" w:eastAsia="Calibri" w:hAnsi="Times New Roman" w:cs="Times New Roman"/>
          <w:sz w:val="20"/>
          <w:szCs w:val="20"/>
        </w:rPr>
      </w:pPr>
    </w:p>
    <w:p w:rsidR="00FB2097" w:rsidRPr="00FB2097" w:rsidRDefault="00FB2097" w:rsidP="00003162">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Наибольший объем 80,0% финансирования мероприятий госпрограммы используется на реализацию мероприятий по проведению капитального ремонта многоквартирных домов и мероприятий по переселению граждан из аварийного жилищного фонда. Финансирование мероприятий на развитие топливно-энергетического комплекса за счет средств бюджета не предусмотрено.</w:t>
      </w:r>
    </w:p>
    <w:p w:rsidR="00FB2097" w:rsidRPr="00FB2097" w:rsidRDefault="00FB2097" w:rsidP="00783727">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Исполнение мероприятий госпрограммы в 2016 году характеризует 27</w:t>
      </w:r>
      <w:r w:rsidR="00610CD0">
        <w:rPr>
          <w:rFonts w:ascii="Times New Roman" w:eastAsia="Calibri" w:hAnsi="Times New Roman" w:cs="Times New Roman"/>
          <w:sz w:val="28"/>
        </w:rPr>
        <w:t> </w:t>
      </w:r>
      <w:r w:rsidRPr="00FB2097">
        <w:rPr>
          <w:rFonts w:ascii="Times New Roman" w:eastAsia="Calibri" w:hAnsi="Times New Roman" w:cs="Times New Roman"/>
          <w:sz w:val="28"/>
        </w:rPr>
        <w:t>показателей.</w:t>
      </w:r>
    </w:p>
    <w:p w:rsidR="00FB2097" w:rsidRPr="00FB2097" w:rsidRDefault="00FB2097" w:rsidP="00783727">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По сравнению с 2014 годом изменился количественный состав показателей (индикаторов) государственной программы с 12 до 27, что обусловлено принятыми во внимание ранее ряда замечаний Контрольно-счетной палаты, учтенных при формировании показателей госпрограммы на 2016 год, а также включением в состав мероприятий госпрограммы «Государственный строительный надзор Брянской области (2014 - 2016 годы)».</w:t>
      </w:r>
      <w:r w:rsidRPr="00FB2097">
        <w:rPr>
          <w:rFonts w:ascii="Times New Roman" w:eastAsia="Calibri" w:hAnsi="Times New Roman" w:cs="Times New Roman"/>
          <w:sz w:val="18"/>
          <w:szCs w:val="18"/>
        </w:rPr>
        <w:t xml:space="preserve"> </w:t>
      </w:r>
      <w:r w:rsidRPr="00FB2097">
        <w:rPr>
          <w:rFonts w:ascii="Times New Roman" w:eastAsia="Calibri" w:hAnsi="Times New Roman" w:cs="Times New Roman"/>
          <w:sz w:val="28"/>
          <w:szCs w:val="28"/>
        </w:rPr>
        <w:t>В частности, введен показатель</w:t>
      </w:r>
      <w:r w:rsidRPr="00FB2097">
        <w:rPr>
          <w:rFonts w:ascii="Times New Roman" w:eastAsia="Calibri" w:hAnsi="Times New Roman" w:cs="Times New Roman"/>
          <w:sz w:val="18"/>
          <w:szCs w:val="18"/>
        </w:rPr>
        <w:t xml:space="preserve"> </w:t>
      </w:r>
      <w:r w:rsidRPr="00FB2097">
        <w:rPr>
          <w:rFonts w:ascii="Times New Roman" w:eastAsia="Calibri" w:hAnsi="Times New Roman" w:cs="Times New Roman"/>
          <w:sz w:val="28"/>
          <w:szCs w:val="28"/>
        </w:rPr>
        <w:t>«</w:t>
      </w:r>
      <w:r w:rsidRPr="00FB2097">
        <w:rPr>
          <w:rFonts w:ascii="Times New Roman" w:eastAsia="Calibri" w:hAnsi="Times New Roman" w:cs="Times New Roman"/>
          <w:sz w:val="28"/>
        </w:rPr>
        <w:t>Энергоемкость валового регионального продукта»: на 2015 год плановый показатель установлен в</w:t>
      </w:r>
      <w:r w:rsidR="00610CD0">
        <w:rPr>
          <w:rFonts w:ascii="Times New Roman" w:eastAsia="Calibri" w:hAnsi="Times New Roman" w:cs="Times New Roman"/>
          <w:sz w:val="28"/>
        </w:rPr>
        <w:t> </w:t>
      </w:r>
      <w:r w:rsidRPr="00FB2097">
        <w:rPr>
          <w:rFonts w:ascii="Times New Roman" w:eastAsia="Calibri" w:hAnsi="Times New Roman" w:cs="Times New Roman"/>
          <w:sz w:val="28"/>
        </w:rPr>
        <w:t>29,4</w:t>
      </w:r>
      <w:r w:rsidR="00610CD0">
        <w:rPr>
          <w:rFonts w:ascii="Times New Roman" w:eastAsia="Calibri" w:hAnsi="Times New Roman" w:cs="Times New Roman"/>
          <w:sz w:val="28"/>
        </w:rPr>
        <w:t> </w:t>
      </w:r>
      <w:r w:rsidRPr="00FB2097">
        <w:rPr>
          <w:rFonts w:ascii="Times New Roman" w:eastAsia="Calibri" w:hAnsi="Times New Roman" w:cs="Times New Roman"/>
          <w:sz w:val="28"/>
        </w:rPr>
        <w:t>кг</w:t>
      </w:r>
      <w:r w:rsidR="00610CD0">
        <w:rPr>
          <w:rFonts w:ascii="Times New Roman" w:eastAsia="Calibri" w:hAnsi="Times New Roman" w:cs="Times New Roman"/>
          <w:sz w:val="28"/>
        </w:rPr>
        <w:t> </w:t>
      </w:r>
      <w:proofErr w:type="spellStart"/>
      <w:r w:rsidRPr="00FB2097">
        <w:rPr>
          <w:rFonts w:ascii="Times New Roman" w:eastAsia="Calibri" w:hAnsi="Times New Roman" w:cs="Times New Roman"/>
          <w:sz w:val="28"/>
        </w:rPr>
        <w:t>у.т</w:t>
      </w:r>
      <w:proofErr w:type="spellEnd"/>
      <w:r w:rsidRPr="00FB2097">
        <w:rPr>
          <w:rFonts w:ascii="Times New Roman" w:eastAsia="Calibri" w:hAnsi="Times New Roman" w:cs="Times New Roman"/>
          <w:sz w:val="28"/>
        </w:rPr>
        <w:t>./тыс.</w:t>
      </w:r>
      <w:r w:rsidR="00610CD0">
        <w:rPr>
          <w:rFonts w:ascii="Times New Roman" w:eastAsia="Calibri" w:hAnsi="Times New Roman" w:cs="Times New Roman"/>
          <w:sz w:val="28"/>
        </w:rPr>
        <w:t> </w:t>
      </w:r>
      <w:r w:rsidRPr="00FB2097">
        <w:rPr>
          <w:rFonts w:ascii="Times New Roman" w:eastAsia="Calibri" w:hAnsi="Times New Roman" w:cs="Times New Roman"/>
          <w:sz w:val="28"/>
        </w:rPr>
        <w:t xml:space="preserve">рублей, на 2016 год – 28,06 кг </w:t>
      </w:r>
      <w:proofErr w:type="spellStart"/>
      <w:r w:rsidRPr="00FB2097">
        <w:rPr>
          <w:rFonts w:ascii="Times New Roman" w:eastAsia="Calibri" w:hAnsi="Times New Roman" w:cs="Times New Roman"/>
          <w:sz w:val="28"/>
        </w:rPr>
        <w:t>у.т</w:t>
      </w:r>
      <w:proofErr w:type="spellEnd"/>
      <w:r w:rsidRPr="00FB2097">
        <w:rPr>
          <w:rFonts w:ascii="Times New Roman" w:eastAsia="Calibri" w:hAnsi="Times New Roman" w:cs="Times New Roman"/>
          <w:sz w:val="28"/>
        </w:rPr>
        <w:t>./тыс. рублей.</w:t>
      </w:r>
    </w:p>
    <w:p w:rsidR="00FB2097" w:rsidRPr="00FB2097" w:rsidRDefault="00FB2097" w:rsidP="00783727">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По итогам реализации программы в 2014 году из 12 показателей не выполнен один: при запланированном объеме инвестиций в основной капитал в сфере ТЭК и ЖКХ (за исключением бюджетных средств) в сумме 993,9</w:t>
      </w:r>
      <w:r w:rsidR="00610CD0">
        <w:rPr>
          <w:rFonts w:ascii="Times New Roman" w:eastAsia="Calibri" w:hAnsi="Times New Roman" w:cs="Times New Roman"/>
          <w:sz w:val="28"/>
        </w:rPr>
        <w:t> </w:t>
      </w:r>
      <w:r w:rsidRPr="00FB2097">
        <w:rPr>
          <w:rFonts w:ascii="Times New Roman" w:eastAsia="Calibri" w:hAnsi="Times New Roman" w:cs="Times New Roman"/>
          <w:sz w:val="28"/>
        </w:rPr>
        <w:t>млн.</w:t>
      </w:r>
      <w:r w:rsidR="00610CD0">
        <w:rPr>
          <w:rFonts w:ascii="Times New Roman" w:eastAsia="Calibri" w:hAnsi="Times New Roman" w:cs="Times New Roman"/>
          <w:sz w:val="28"/>
        </w:rPr>
        <w:t> </w:t>
      </w:r>
      <w:r w:rsidRPr="00FB2097">
        <w:rPr>
          <w:rFonts w:ascii="Times New Roman" w:eastAsia="Calibri" w:hAnsi="Times New Roman" w:cs="Times New Roman"/>
          <w:sz w:val="28"/>
        </w:rPr>
        <w:t>рублей объем инвестиций составил 986,95 млн. рублей, или 99,2% от плана.</w:t>
      </w:r>
    </w:p>
    <w:p w:rsidR="00FB2097" w:rsidRPr="00FB2097" w:rsidRDefault="00FB2097" w:rsidP="007837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В целом государственная программа не сбалансирована и не взаимоувязана по целям, задачам, показателям (индикаторам) и финансовому обеспечению реализации мероприятий.</w:t>
      </w:r>
    </w:p>
    <w:p w:rsidR="00FB2097" w:rsidRPr="00FB2097" w:rsidRDefault="00FB2097" w:rsidP="00783727">
      <w:pPr>
        <w:keepNext/>
        <w:spacing w:after="0" w:line="240" w:lineRule="auto"/>
        <w:ind w:firstLine="708"/>
        <w:jc w:val="both"/>
        <w:outlineLvl w:val="0"/>
        <w:rPr>
          <w:rFonts w:ascii="Times New Roman" w:eastAsia="Calibri" w:hAnsi="Times New Roman" w:cs="Times New Roman"/>
          <w:b/>
          <w:sz w:val="28"/>
        </w:rPr>
      </w:pPr>
      <w:bookmarkStart w:id="18" w:name="_Toc436210120"/>
      <w:r w:rsidRPr="00783727">
        <w:rPr>
          <w:rFonts w:ascii="Times New Roman" w:eastAsia="Times New Roman" w:hAnsi="Times New Roman" w:cs="Times New Roman"/>
          <w:b/>
          <w:bCs/>
          <w:sz w:val="28"/>
          <w:szCs w:val="24"/>
          <w:lang w:eastAsia="ru-RU"/>
        </w:rPr>
        <w:t>6.1.6. Развитие здравоохранения Брянской области (2014 - 2020 годы).</w:t>
      </w:r>
      <w:bookmarkEnd w:id="18"/>
    </w:p>
    <w:p w:rsidR="00FB2097" w:rsidRPr="00FB2097" w:rsidRDefault="00FB2097" w:rsidP="00783727">
      <w:pPr>
        <w:spacing w:after="0" w:line="240" w:lineRule="auto"/>
        <w:ind w:firstLine="709"/>
        <w:jc w:val="both"/>
        <w:rPr>
          <w:rFonts w:ascii="Times New Roman" w:eastAsia="Calibri" w:hAnsi="Times New Roman" w:cs="Times New Roman"/>
          <w:b/>
          <w:sz w:val="28"/>
          <w:szCs w:val="28"/>
        </w:rPr>
      </w:pPr>
      <w:r w:rsidRPr="00FB2097">
        <w:rPr>
          <w:rFonts w:ascii="Times New Roman" w:eastAsia="Calibri" w:hAnsi="Times New Roman" w:cs="Times New Roman"/>
          <w:sz w:val="28"/>
          <w:szCs w:val="28"/>
        </w:rPr>
        <w:t>Согласно приложениям, представленным к проекту бюджета, предусмотрена реализация государственной программы «Развитие здравоохранения Брянской области» (2014-2020 годы).</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Ответственным исполнителем определен департамент здравоохранения Брянской области. Соисполнители – департамент строительства и архитектуры Брянской области, департамент семьи, социальной и демографической политики Брянской области.</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Целью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Срок реализации госпрограммы - 2014-2020 годы.</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Законопроектом бюджетные ассигнования предусмотрены трем главным распорядителям средств областного бюджета.</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Сведения о финансовом обеспечении государственной программы за счет средств областного бюджета в 2014-2016 годах представлены в таблице.</w:t>
      </w:r>
    </w:p>
    <w:p w:rsidR="00FB2097" w:rsidRPr="00FB2097" w:rsidRDefault="00FB2097" w:rsidP="00FB2097">
      <w:pPr>
        <w:spacing w:after="0" w:line="240" w:lineRule="auto"/>
        <w:jc w:val="right"/>
        <w:rPr>
          <w:rFonts w:ascii="Times New Roman" w:eastAsia="Calibri" w:hAnsi="Times New Roman" w:cs="Times New Roman"/>
          <w:sz w:val="24"/>
          <w:szCs w:val="24"/>
        </w:rPr>
      </w:pPr>
      <w:r w:rsidRPr="00FB2097">
        <w:rPr>
          <w:rFonts w:ascii="Times New Roman" w:eastAsia="Calibri" w:hAnsi="Times New Roman" w:cs="Times New Roman"/>
          <w:sz w:val="24"/>
          <w:szCs w:val="24"/>
        </w:rPr>
        <w:t>(тыс.руб.)</w:t>
      </w:r>
    </w:p>
    <w:tbl>
      <w:tblPr>
        <w:tblStyle w:val="8"/>
        <w:tblW w:w="9640" w:type="dxa"/>
        <w:tblInd w:w="-34" w:type="dxa"/>
        <w:tblLayout w:type="fixed"/>
        <w:tblLook w:val="04A0" w:firstRow="1" w:lastRow="0" w:firstColumn="1" w:lastColumn="0" w:noHBand="0" w:noVBand="1"/>
      </w:tblPr>
      <w:tblGrid>
        <w:gridCol w:w="1276"/>
        <w:gridCol w:w="1276"/>
        <w:gridCol w:w="709"/>
        <w:gridCol w:w="1276"/>
        <w:gridCol w:w="1275"/>
        <w:gridCol w:w="567"/>
        <w:gridCol w:w="1560"/>
        <w:gridCol w:w="850"/>
        <w:gridCol w:w="851"/>
      </w:tblGrid>
      <w:tr w:rsidR="00FB2097" w:rsidRPr="00FB2097" w:rsidTr="00FB2097">
        <w:tc>
          <w:tcPr>
            <w:tcW w:w="3261" w:type="dxa"/>
            <w:gridSpan w:val="3"/>
          </w:tcPr>
          <w:p w:rsidR="00FB2097" w:rsidRPr="00513D01" w:rsidRDefault="00FB2097" w:rsidP="00FB2097">
            <w:pPr>
              <w:jc w:val="center"/>
              <w:rPr>
                <w:rFonts w:ascii="Times New Roman" w:eastAsia="Calibri" w:hAnsi="Times New Roman" w:cs="Times New Roman"/>
                <w:b/>
                <w:sz w:val="28"/>
                <w:szCs w:val="28"/>
              </w:rPr>
            </w:pPr>
            <w:r w:rsidRPr="00513D01">
              <w:rPr>
                <w:rFonts w:ascii="Times New Roman" w:eastAsia="Calibri" w:hAnsi="Times New Roman" w:cs="Times New Roman"/>
                <w:b/>
              </w:rPr>
              <w:t>2014 год</w:t>
            </w:r>
          </w:p>
        </w:tc>
        <w:tc>
          <w:tcPr>
            <w:tcW w:w="3118" w:type="dxa"/>
            <w:gridSpan w:val="3"/>
          </w:tcPr>
          <w:p w:rsidR="00FB2097" w:rsidRPr="00513D01" w:rsidRDefault="00FB2097" w:rsidP="00FB2097">
            <w:pPr>
              <w:jc w:val="center"/>
              <w:rPr>
                <w:rFonts w:ascii="Times New Roman" w:eastAsia="Calibri" w:hAnsi="Times New Roman" w:cs="Times New Roman"/>
                <w:b/>
                <w:sz w:val="28"/>
                <w:szCs w:val="28"/>
              </w:rPr>
            </w:pPr>
            <w:r w:rsidRPr="00513D01">
              <w:rPr>
                <w:rFonts w:ascii="Times New Roman" w:eastAsia="Calibri" w:hAnsi="Times New Roman" w:cs="Times New Roman"/>
                <w:b/>
              </w:rPr>
              <w:t>2015 год</w:t>
            </w:r>
          </w:p>
        </w:tc>
        <w:tc>
          <w:tcPr>
            <w:tcW w:w="1560" w:type="dxa"/>
          </w:tcPr>
          <w:p w:rsidR="00FB2097" w:rsidRPr="00513D01" w:rsidRDefault="00FB2097" w:rsidP="00FB2097">
            <w:pPr>
              <w:jc w:val="center"/>
              <w:rPr>
                <w:rFonts w:ascii="Times New Roman" w:eastAsia="Calibri" w:hAnsi="Times New Roman" w:cs="Times New Roman"/>
                <w:b/>
                <w:sz w:val="28"/>
                <w:szCs w:val="28"/>
              </w:rPr>
            </w:pPr>
            <w:r w:rsidRPr="00513D01">
              <w:rPr>
                <w:rFonts w:ascii="Times New Roman" w:eastAsia="Calibri" w:hAnsi="Times New Roman" w:cs="Times New Roman"/>
                <w:b/>
              </w:rPr>
              <w:t>2016 год</w:t>
            </w:r>
          </w:p>
        </w:tc>
        <w:tc>
          <w:tcPr>
            <w:tcW w:w="850" w:type="dxa"/>
            <w:vMerge w:val="restart"/>
          </w:tcPr>
          <w:p w:rsidR="00FB2097" w:rsidRPr="00513D01" w:rsidRDefault="00FB2097" w:rsidP="00FB2097">
            <w:pPr>
              <w:ind w:right="-108"/>
              <w:jc w:val="center"/>
              <w:rPr>
                <w:rFonts w:ascii="Times New Roman" w:eastAsia="Calibri" w:hAnsi="Times New Roman" w:cs="Times New Roman"/>
                <w:b/>
                <w:sz w:val="20"/>
                <w:szCs w:val="20"/>
              </w:rPr>
            </w:pPr>
            <w:r w:rsidRPr="00513D01">
              <w:rPr>
                <w:rFonts w:ascii="Times New Roman" w:eastAsia="Calibri" w:hAnsi="Times New Roman" w:cs="Times New Roman"/>
                <w:b/>
                <w:sz w:val="20"/>
                <w:szCs w:val="20"/>
              </w:rPr>
              <w:t xml:space="preserve">Темп роста к </w:t>
            </w:r>
            <w:proofErr w:type="gramStart"/>
            <w:r w:rsidRPr="00513D01">
              <w:rPr>
                <w:rFonts w:ascii="Times New Roman" w:eastAsia="Calibri" w:hAnsi="Times New Roman" w:cs="Times New Roman"/>
                <w:b/>
                <w:sz w:val="20"/>
                <w:szCs w:val="20"/>
              </w:rPr>
              <w:t>бюджет-ной</w:t>
            </w:r>
            <w:proofErr w:type="gramEnd"/>
            <w:r w:rsidRPr="00513D01">
              <w:rPr>
                <w:rFonts w:ascii="Times New Roman" w:eastAsia="Calibri" w:hAnsi="Times New Roman" w:cs="Times New Roman"/>
                <w:b/>
                <w:sz w:val="20"/>
                <w:szCs w:val="20"/>
              </w:rPr>
              <w:t xml:space="preserve"> росписи 2014 года</w:t>
            </w:r>
          </w:p>
        </w:tc>
        <w:tc>
          <w:tcPr>
            <w:tcW w:w="851" w:type="dxa"/>
            <w:vMerge w:val="restart"/>
          </w:tcPr>
          <w:p w:rsidR="00FB2097" w:rsidRPr="00513D01" w:rsidRDefault="00FB2097" w:rsidP="00FB2097">
            <w:pPr>
              <w:ind w:right="-108"/>
              <w:jc w:val="center"/>
              <w:rPr>
                <w:rFonts w:ascii="Times New Roman" w:eastAsia="Calibri" w:hAnsi="Times New Roman" w:cs="Times New Roman"/>
                <w:b/>
                <w:sz w:val="20"/>
                <w:szCs w:val="20"/>
              </w:rPr>
            </w:pPr>
            <w:r w:rsidRPr="00513D01">
              <w:rPr>
                <w:rFonts w:ascii="Times New Roman" w:eastAsia="Calibri" w:hAnsi="Times New Roman" w:cs="Times New Roman"/>
                <w:b/>
                <w:sz w:val="20"/>
                <w:szCs w:val="20"/>
              </w:rPr>
              <w:t xml:space="preserve">Темп роста к </w:t>
            </w:r>
            <w:proofErr w:type="gramStart"/>
            <w:r w:rsidRPr="00513D01">
              <w:rPr>
                <w:rFonts w:ascii="Times New Roman" w:eastAsia="Calibri" w:hAnsi="Times New Roman" w:cs="Times New Roman"/>
                <w:b/>
                <w:sz w:val="20"/>
                <w:szCs w:val="20"/>
              </w:rPr>
              <w:t>бюджет-ной</w:t>
            </w:r>
            <w:proofErr w:type="gramEnd"/>
            <w:r w:rsidRPr="00513D01">
              <w:rPr>
                <w:rFonts w:ascii="Times New Roman" w:eastAsia="Calibri" w:hAnsi="Times New Roman" w:cs="Times New Roman"/>
                <w:b/>
                <w:sz w:val="20"/>
                <w:szCs w:val="20"/>
              </w:rPr>
              <w:t xml:space="preserve"> росписи 2015 года</w:t>
            </w:r>
          </w:p>
        </w:tc>
      </w:tr>
      <w:tr w:rsidR="00FB2097" w:rsidRPr="00FB2097" w:rsidTr="00FB2097">
        <w:tc>
          <w:tcPr>
            <w:tcW w:w="1276"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Сводная бюджетная</w:t>
            </w:r>
          </w:p>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роспись на 31.12.2014</w:t>
            </w:r>
          </w:p>
        </w:tc>
        <w:tc>
          <w:tcPr>
            <w:tcW w:w="1276"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исполнение</w:t>
            </w:r>
          </w:p>
        </w:tc>
        <w:tc>
          <w:tcPr>
            <w:tcW w:w="709"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 исп.</w:t>
            </w:r>
          </w:p>
        </w:tc>
        <w:tc>
          <w:tcPr>
            <w:tcW w:w="1276"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Сводная бюджетная роспись на 01.10.2015</w:t>
            </w:r>
          </w:p>
        </w:tc>
        <w:tc>
          <w:tcPr>
            <w:tcW w:w="1275"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Исполнение</w:t>
            </w:r>
          </w:p>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за 9 месяцев 2015 года</w:t>
            </w:r>
          </w:p>
        </w:tc>
        <w:tc>
          <w:tcPr>
            <w:tcW w:w="567"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 исп.</w:t>
            </w:r>
          </w:p>
        </w:tc>
        <w:tc>
          <w:tcPr>
            <w:tcW w:w="1560"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законопроект</w:t>
            </w:r>
          </w:p>
        </w:tc>
        <w:tc>
          <w:tcPr>
            <w:tcW w:w="850" w:type="dxa"/>
            <w:vMerge/>
          </w:tcPr>
          <w:p w:rsidR="00FB2097" w:rsidRPr="00FB2097" w:rsidRDefault="00FB2097" w:rsidP="00FB2097">
            <w:pPr>
              <w:jc w:val="both"/>
              <w:rPr>
                <w:rFonts w:ascii="Times New Roman" w:eastAsia="Calibri" w:hAnsi="Times New Roman" w:cs="Times New Roman"/>
                <w:sz w:val="28"/>
                <w:szCs w:val="28"/>
              </w:rPr>
            </w:pPr>
          </w:p>
        </w:tc>
        <w:tc>
          <w:tcPr>
            <w:tcW w:w="851" w:type="dxa"/>
            <w:vMerge/>
          </w:tcPr>
          <w:p w:rsidR="00FB2097" w:rsidRPr="00FB2097" w:rsidRDefault="00FB2097" w:rsidP="00FB2097">
            <w:pPr>
              <w:jc w:val="both"/>
              <w:rPr>
                <w:rFonts w:ascii="Times New Roman" w:eastAsia="Calibri" w:hAnsi="Times New Roman" w:cs="Times New Roman"/>
                <w:sz w:val="28"/>
                <w:szCs w:val="28"/>
              </w:rPr>
            </w:pPr>
          </w:p>
        </w:tc>
      </w:tr>
      <w:tr w:rsidR="00FB2097" w:rsidRPr="00FB2097" w:rsidTr="00FB2097">
        <w:trPr>
          <w:trHeight w:val="894"/>
        </w:trPr>
        <w:tc>
          <w:tcPr>
            <w:tcW w:w="1276"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7 888 565,2</w:t>
            </w:r>
          </w:p>
        </w:tc>
        <w:tc>
          <w:tcPr>
            <w:tcW w:w="1276"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6 875 582,1</w:t>
            </w:r>
          </w:p>
        </w:tc>
        <w:tc>
          <w:tcPr>
            <w:tcW w:w="709"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887,2</w:t>
            </w:r>
          </w:p>
        </w:tc>
        <w:tc>
          <w:tcPr>
            <w:tcW w:w="1276"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 xml:space="preserve"> 7506 299,9</w:t>
            </w:r>
          </w:p>
        </w:tc>
        <w:tc>
          <w:tcPr>
            <w:tcW w:w="1275"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 xml:space="preserve"> 5740 165,5</w:t>
            </w:r>
          </w:p>
        </w:tc>
        <w:tc>
          <w:tcPr>
            <w:tcW w:w="567"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 xml:space="preserve">  76,5</w:t>
            </w:r>
          </w:p>
        </w:tc>
        <w:tc>
          <w:tcPr>
            <w:tcW w:w="1560" w:type="dxa"/>
            <w:vAlign w:val="bottom"/>
          </w:tcPr>
          <w:p w:rsidR="00FB2097" w:rsidRPr="00FB2097" w:rsidRDefault="00FB2097" w:rsidP="00FB2097">
            <w:pPr>
              <w:rPr>
                <w:rFonts w:ascii="Times New Roman" w:eastAsia="Calibri" w:hAnsi="Times New Roman" w:cs="Times New Roman"/>
                <w:sz w:val="20"/>
                <w:szCs w:val="20"/>
              </w:rPr>
            </w:pPr>
            <w:r w:rsidRPr="00FB2097">
              <w:rPr>
                <w:rFonts w:ascii="Times New Roman" w:eastAsia="Calibri" w:hAnsi="Times New Roman" w:cs="Times New Roman"/>
                <w:sz w:val="20"/>
                <w:szCs w:val="20"/>
              </w:rPr>
              <w:t>6 470 348,8</w:t>
            </w:r>
          </w:p>
        </w:tc>
        <w:tc>
          <w:tcPr>
            <w:tcW w:w="850" w:type="dxa"/>
            <w:vAlign w:val="bottom"/>
          </w:tcPr>
          <w:p w:rsidR="00FB2097" w:rsidRPr="00FB2097" w:rsidRDefault="00FB2097" w:rsidP="00FB2097">
            <w:pPr>
              <w:rPr>
                <w:rFonts w:ascii="Times New Roman" w:eastAsia="Calibri" w:hAnsi="Times New Roman" w:cs="Times New Roman"/>
                <w:sz w:val="20"/>
                <w:szCs w:val="20"/>
              </w:rPr>
            </w:pPr>
            <w:r w:rsidRPr="00FB2097">
              <w:rPr>
                <w:rFonts w:ascii="Times New Roman" w:eastAsia="Calibri" w:hAnsi="Times New Roman" w:cs="Times New Roman"/>
                <w:sz w:val="20"/>
                <w:szCs w:val="20"/>
              </w:rPr>
              <w:t>82,0</w:t>
            </w:r>
          </w:p>
        </w:tc>
        <w:tc>
          <w:tcPr>
            <w:tcW w:w="851" w:type="dxa"/>
            <w:vAlign w:val="bottom"/>
          </w:tcPr>
          <w:p w:rsidR="00FB2097" w:rsidRPr="00FB2097" w:rsidRDefault="00FB2097" w:rsidP="00FB2097">
            <w:pPr>
              <w:rPr>
                <w:rFonts w:ascii="Times New Roman" w:eastAsia="Calibri" w:hAnsi="Times New Roman" w:cs="Times New Roman"/>
                <w:sz w:val="20"/>
                <w:szCs w:val="20"/>
              </w:rPr>
            </w:pPr>
            <w:r w:rsidRPr="00FB2097">
              <w:rPr>
                <w:rFonts w:ascii="Times New Roman" w:eastAsia="Calibri" w:hAnsi="Times New Roman" w:cs="Times New Roman"/>
                <w:sz w:val="20"/>
                <w:szCs w:val="20"/>
              </w:rPr>
              <w:t>86,2</w:t>
            </w:r>
          </w:p>
        </w:tc>
      </w:tr>
    </w:tbl>
    <w:p w:rsidR="00FB2097" w:rsidRPr="00513D01" w:rsidRDefault="00FB2097" w:rsidP="00FB2097">
      <w:pPr>
        <w:spacing w:after="0" w:line="240" w:lineRule="auto"/>
        <w:jc w:val="both"/>
        <w:rPr>
          <w:rFonts w:ascii="Times New Roman" w:eastAsia="Calibri" w:hAnsi="Times New Roman" w:cs="Times New Roman"/>
          <w:sz w:val="20"/>
          <w:szCs w:val="20"/>
        </w:rPr>
      </w:pP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Законопроектом бюджетные ассигнования на реализацию Государственной программы «Развитие здравоохранения Брянской области» (2014-2020 годы) предусматриваются в объеме 6 470 348,8 тыс. рублей, темп роста к расходам 2014 года составляет 82,0%, к расходам 2015 года, утвержденным бюджетной росписью – 86,2 процент</w:t>
      </w:r>
      <w:r w:rsidR="00EC1C02">
        <w:rPr>
          <w:rFonts w:ascii="Times New Roman" w:eastAsia="Calibri" w:hAnsi="Times New Roman" w:cs="Times New Roman"/>
          <w:sz w:val="28"/>
          <w:szCs w:val="28"/>
        </w:rPr>
        <w:t>а</w:t>
      </w:r>
      <w:r w:rsidRPr="00FB2097">
        <w:rPr>
          <w:rFonts w:ascii="Times New Roman" w:eastAsia="Calibri" w:hAnsi="Times New Roman" w:cs="Times New Roman"/>
          <w:sz w:val="28"/>
          <w:szCs w:val="28"/>
        </w:rPr>
        <w:t>. В абсолютных значениях отмечено уменьшение бюджетных ассигнований на 1 418 216,4 тыс. рублей и 1 035 951,1 тыс. рублей соответственно. Основной причиной снижения расходов является отсутствие в 2016 году средств федерального бюджета на реализацию программ модернизации здравоохранения в части укрепления материально-технической базы учреждений, значительный объем которых отражен в расходах 2014-2015 годов - 884 166, 20 тыс. рублей ежегодно</w:t>
      </w:r>
      <w:r w:rsidR="009532F1">
        <w:rPr>
          <w:rFonts w:ascii="Times New Roman" w:eastAsia="Calibri" w:hAnsi="Times New Roman" w:cs="Times New Roman"/>
          <w:sz w:val="28"/>
          <w:szCs w:val="28"/>
        </w:rPr>
        <w:t>,</w:t>
      </w:r>
      <w:r w:rsidRPr="00FB2097">
        <w:rPr>
          <w:rFonts w:ascii="Times New Roman" w:eastAsia="Calibri" w:hAnsi="Times New Roman" w:cs="Times New Roman"/>
          <w:sz w:val="28"/>
          <w:szCs w:val="28"/>
        </w:rPr>
        <w:t xml:space="preserve"> и отсутствие </w:t>
      </w:r>
      <w:r w:rsidR="009532F1" w:rsidRPr="00473A35">
        <w:rPr>
          <w:rFonts w:ascii="Times New Roman" w:eastAsia="Calibri" w:hAnsi="Times New Roman" w:cs="Times New Roman"/>
          <w:sz w:val="28"/>
          <w:szCs w:val="28"/>
        </w:rPr>
        <w:t>при</w:t>
      </w:r>
      <w:r w:rsidR="00473A35" w:rsidRPr="00473A35">
        <w:rPr>
          <w:rFonts w:ascii="Times New Roman" w:eastAsia="Calibri" w:hAnsi="Times New Roman" w:cs="Times New Roman"/>
          <w:sz w:val="28"/>
          <w:szCs w:val="28"/>
        </w:rPr>
        <w:t xml:space="preserve"> формировании</w:t>
      </w:r>
      <w:r w:rsidRPr="00FB2097">
        <w:rPr>
          <w:rFonts w:ascii="Times New Roman" w:eastAsia="Calibri" w:hAnsi="Times New Roman" w:cs="Times New Roman"/>
          <w:sz w:val="28"/>
          <w:szCs w:val="28"/>
        </w:rPr>
        <w:t xml:space="preserve"> проекта данных об объемах средств федерального бюджета</w:t>
      </w:r>
      <w:r w:rsidRPr="00FB2097">
        <w:rPr>
          <w:rFonts w:ascii="Times New Roman" w:eastAsia="Calibri" w:hAnsi="Times New Roman" w:cs="Times New Roman"/>
          <w:sz w:val="28"/>
        </w:rPr>
        <w:t xml:space="preserve"> на о</w:t>
      </w:r>
      <w:r w:rsidRPr="00FB2097">
        <w:rPr>
          <w:rFonts w:ascii="Times New Roman" w:eastAsia="Calibri" w:hAnsi="Times New Roman" w:cs="Times New Roman"/>
          <w:sz w:val="28"/>
          <w:szCs w:val="28"/>
        </w:rPr>
        <w:t xml:space="preserve">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расходы по которым в </w:t>
      </w:r>
      <w:r w:rsidRPr="00FB2097">
        <w:rPr>
          <w:rFonts w:ascii="Times New Roman" w:eastAsia="Calibri" w:hAnsi="Times New Roman" w:cs="Times New Roman"/>
          <w:sz w:val="28"/>
          <w:szCs w:val="28"/>
        </w:rPr>
        <w:lastRenderedPageBreak/>
        <w:t>2015 году составляют 219 031,1 тыс. рублей и 211 302,5 тыс. рублей соответственно.</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Удельный вес расходов на реализацию госпрограммы в расходах бюджета на 2016 год составляет 17,3 процентов.</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pacing w:val="-2"/>
          <w:sz w:val="28"/>
          <w:szCs w:val="28"/>
        </w:rPr>
        <w:t>Из общего объема финансирования госпрограммы на долю департамента здравоохранения Брянской области в 2016 году приходится 6 408 349,4</w:t>
      </w:r>
      <w:r w:rsidR="00EC1C02">
        <w:rPr>
          <w:rFonts w:ascii="Times New Roman" w:eastAsia="Calibri" w:hAnsi="Times New Roman" w:cs="Times New Roman"/>
          <w:spacing w:val="-2"/>
          <w:sz w:val="28"/>
          <w:szCs w:val="28"/>
        </w:rPr>
        <w:t> </w:t>
      </w:r>
      <w:r w:rsidRPr="00FB2097">
        <w:rPr>
          <w:rFonts w:ascii="Times New Roman" w:eastAsia="Calibri" w:hAnsi="Times New Roman" w:cs="Times New Roman"/>
          <w:spacing w:val="-2"/>
          <w:sz w:val="28"/>
          <w:szCs w:val="28"/>
        </w:rPr>
        <w:t>тыс.</w:t>
      </w:r>
      <w:r w:rsidR="00EC1C02">
        <w:rPr>
          <w:rFonts w:ascii="Times New Roman" w:eastAsia="Calibri" w:hAnsi="Times New Roman" w:cs="Times New Roman"/>
          <w:spacing w:val="-2"/>
          <w:sz w:val="28"/>
          <w:szCs w:val="28"/>
        </w:rPr>
        <w:t> </w:t>
      </w:r>
      <w:r w:rsidRPr="00FB2097">
        <w:rPr>
          <w:rFonts w:ascii="Times New Roman" w:eastAsia="Calibri" w:hAnsi="Times New Roman" w:cs="Times New Roman"/>
          <w:spacing w:val="-2"/>
          <w:sz w:val="28"/>
          <w:szCs w:val="28"/>
        </w:rPr>
        <w:t xml:space="preserve">рублей </w:t>
      </w:r>
      <w:r w:rsidRPr="00FB2097">
        <w:rPr>
          <w:rFonts w:ascii="Times New Roman" w:eastAsia="Calibri" w:hAnsi="Times New Roman" w:cs="Times New Roman"/>
          <w:sz w:val="28"/>
          <w:szCs w:val="28"/>
        </w:rPr>
        <w:t>(99,0 %). Кассовое исполнение расходов департаментом здравоохранения в 2014 году составило 6 779 433,2, или 87,1% к расходам, утвержденным бюджетной росписью, за 9 месяцев 2015 года – 5 705 881,8</w:t>
      </w:r>
      <w:r w:rsidR="00EC1C02">
        <w:rPr>
          <w:rFonts w:ascii="Times New Roman" w:eastAsia="Calibri" w:hAnsi="Times New Roman" w:cs="Times New Roman"/>
          <w:sz w:val="28"/>
          <w:szCs w:val="28"/>
        </w:rPr>
        <w:t> </w:t>
      </w:r>
      <w:r w:rsidRPr="00FB2097">
        <w:rPr>
          <w:rFonts w:ascii="Times New Roman" w:eastAsia="Calibri" w:hAnsi="Times New Roman" w:cs="Times New Roman"/>
          <w:sz w:val="28"/>
          <w:szCs w:val="28"/>
        </w:rPr>
        <w:t>тыс.</w:t>
      </w:r>
      <w:r w:rsidR="00EC1C02">
        <w:rPr>
          <w:rFonts w:ascii="Times New Roman" w:eastAsia="Calibri" w:hAnsi="Times New Roman" w:cs="Times New Roman"/>
          <w:sz w:val="28"/>
          <w:szCs w:val="28"/>
        </w:rPr>
        <w:t> </w:t>
      </w:r>
      <w:r w:rsidRPr="00FB2097">
        <w:rPr>
          <w:rFonts w:ascii="Times New Roman" w:eastAsia="Calibri" w:hAnsi="Times New Roman" w:cs="Times New Roman"/>
          <w:sz w:val="28"/>
          <w:szCs w:val="28"/>
        </w:rPr>
        <w:t>рублей, или 76,4 %.</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соответствии с паспортом, государственная программа содержит подпрограмму «Развитие онкологической помощи населению Брянской области» (2014-2020 годы). Проектом бюджета на 2016 год расходы на реализацию указанной подпрограммы не предусмотрены.</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План реализации государственной программы содержит 36 основных направлений расходов и мероприятий.</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Наибольший удельный вес в расходах госпрограммы занимают расходы на развитие системы обязательного медицинского страхования в Брянской области – 69,3%, что в абсолютном значении составляет 4 484 787,2</w:t>
      </w:r>
      <w:r w:rsidR="00EC1C02">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тыс.</w:t>
      </w:r>
      <w:r w:rsidR="00EC1C02">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рублей, из них межбюджетные трансферты на обязательное медицинское страхование неработающего населения – 4 421 031,6 тыс. рублей, на реализацию территориальной программы обязательного медицинского страхования – 63 755,6 тыс. рублей.</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Значительными по объему являются расходы по обеспечению больниц, клиник, госпиталей – 648 698,6 тыс. рублей, или 10,0% всех расходов программы. В 2016 году запланирован рост расходов по данному направлению в сравнении с утвержденными бюджетной росписью расходами на 2015 год на</w:t>
      </w:r>
      <w:r w:rsidR="00EC1C02">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3,4 процент</w:t>
      </w:r>
      <w:r w:rsidR="00EC1C02">
        <w:rPr>
          <w:rFonts w:ascii="Times New Roman" w:eastAsia="Calibri" w:hAnsi="Times New Roman" w:cs="Times New Roman"/>
          <w:sz w:val="28"/>
          <w:szCs w:val="28"/>
        </w:rPr>
        <w:t>а</w:t>
      </w:r>
      <w:r w:rsidRPr="00FB2097">
        <w:rPr>
          <w:rFonts w:ascii="Times New Roman" w:eastAsia="Calibri" w:hAnsi="Times New Roman" w:cs="Times New Roman"/>
          <w:sz w:val="28"/>
          <w:szCs w:val="28"/>
        </w:rPr>
        <w:t>.</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Рост расходов по сравнению с утвержденными бюджетной росписью на</w:t>
      </w:r>
      <w:r w:rsidR="00CB4A0C">
        <w:rPr>
          <w:rFonts w:ascii="Times New Roman" w:eastAsia="Calibri" w:hAnsi="Times New Roman" w:cs="Times New Roman"/>
          <w:sz w:val="28"/>
          <w:szCs w:val="28"/>
        </w:rPr>
        <w:t> </w:t>
      </w:r>
      <w:r w:rsidRPr="00FB2097">
        <w:rPr>
          <w:rFonts w:ascii="Times New Roman" w:eastAsia="Calibri" w:hAnsi="Times New Roman" w:cs="Times New Roman"/>
          <w:sz w:val="28"/>
          <w:szCs w:val="28"/>
        </w:rPr>
        <w:t>2015 год отмечен по содержанию домов ребенка – на 4,2 процентов. Расходы по обеспечению деятельности станций скорой и неотложной помощи и станции переливания крови запланированы на уровне 2015 года.</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Отдельные мероприятия характеризуются снижением бюджетных ассигнований. Так, в представленном законопроекте программы на 2016 год по отношению к расходам, утвержденным уточненной бюджетной росписью на</w:t>
      </w:r>
      <w:r w:rsidR="00122F35">
        <w:rPr>
          <w:rFonts w:ascii="Times New Roman" w:eastAsia="Calibri" w:hAnsi="Times New Roman" w:cs="Times New Roman"/>
          <w:sz w:val="28"/>
          <w:szCs w:val="28"/>
        </w:rPr>
        <w:t> </w:t>
      </w:r>
      <w:r w:rsidRPr="00FB2097">
        <w:rPr>
          <w:rFonts w:ascii="Times New Roman" w:eastAsia="Calibri" w:hAnsi="Times New Roman" w:cs="Times New Roman"/>
          <w:sz w:val="28"/>
          <w:szCs w:val="28"/>
        </w:rPr>
        <w:t xml:space="preserve">2015 год, отмечено снижение по обеспечению </w:t>
      </w:r>
      <w:r w:rsidRPr="00FB2097">
        <w:rPr>
          <w:rFonts w:ascii="Times New Roman" w:eastAsia="Calibri" w:hAnsi="Times New Roman" w:cs="Times New Roman"/>
          <w:color w:val="000000"/>
          <w:sz w:val="28"/>
          <w:szCs w:val="28"/>
        </w:rPr>
        <w:t>учреждений, обеспечивающих оказание услуг в сфере здравоохранения на 7,0%; по поликлиникам, амбулаториям, диагностическим центрам на 8,9%; по расходам на 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r w:rsidR="00122F35">
        <w:rPr>
          <w:rFonts w:ascii="Times New Roman" w:eastAsia="Calibri" w:hAnsi="Times New Roman" w:cs="Times New Roman"/>
          <w:sz w:val="28"/>
          <w:szCs w:val="28"/>
        </w:rPr>
        <w:t xml:space="preserve"> на </w:t>
      </w:r>
      <w:r w:rsidRPr="00FB2097">
        <w:rPr>
          <w:rFonts w:ascii="Times New Roman" w:eastAsia="Calibri" w:hAnsi="Times New Roman" w:cs="Times New Roman"/>
          <w:sz w:val="28"/>
          <w:szCs w:val="28"/>
        </w:rPr>
        <w:t>1,9</w:t>
      </w:r>
      <w:r w:rsidR="00122F35">
        <w:rPr>
          <w:rFonts w:ascii="Times New Roman" w:eastAsia="Calibri" w:hAnsi="Times New Roman" w:cs="Times New Roman"/>
          <w:sz w:val="28"/>
          <w:szCs w:val="28"/>
        </w:rPr>
        <w:t> процента</w:t>
      </w:r>
      <w:r w:rsidRPr="00FB2097">
        <w:rPr>
          <w:rFonts w:ascii="Times New Roman" w:eastAsia="Calibri" w:hAnsi="Times New Roman" w:cs="Times New Roman"/>
          <w:sz w:val="28"/>
          <w:szCs w:val="28"/>
        </w:rPr>
        <w:t>.</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Отмечено значительное снижение расходов на обеспечение деятельности с</w:t>
      </w:r>
      <w:r w:rsidRPr="00FB2097">
        <w:rPr>
          <w:rFonts w:ascii="Times New Roman" w:eastAsia="Calibri" w:hAnsi="Times New Roman" w:cs="Times New Roman"/>
          <w:color w:val="000000"/>
          <w:sz w:val="28"/>
          <w:szCs w:val="28"/>
        </w:rPr>
        <w:t>анаториев, (пансионатов, домов отдыха и турбаз) - на 44 333 270,9 тыс. рублей</w:t>
      </w:r>
      <w:r w:rsidRPr="00FB2097">
        <w:rPr>
          <w:rFonts w:ascii="Times New Roman" w:eastAsia="Calibri" w:hAnsi="Times New Roman" w:cs="Times New Roman"/>
          <w:sz w:val="28"/>
          <w:szCs w:val="28"/>
        </w:rPr>
        <w:t xml:space="preserve">, или в 2,4 раза. Представленная пояснительная записка не содержит объяснения причин столь значительного снижения объемов субсидий на финансовое </w:t>
      </w:r>
      <w:r w:rsidRPr="00FB2097">
        <w:rPr>
          <w:rFonts w:ascii="Times New Roman" w:eastAsia="Calibri" w:hAnsi="Times New Roman" w:cs="Times New Roman"/>
          <w:sz w:val="28"/>
          <w:szCs w:val="28"/>
        </w:rPr>
        <w:lastRenderedPageBreak/>
        <w:t>обеспечение государственного задания на оказание государственных услуг бюджетными и автономными учреждениями.</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Вносимыми изменениями оценка результатов реализации государственной программы предусмотрена по 40 показателям (индикаторам).</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Оценка результатов реализации настоящей государственной программы предусмотрена по всем 40 показателям, установленным паспортом программы.</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проекте нашли отражение такие целевые показатели, как снижение смертности от болезней системы кровообращения, снижение смертности от дорожно-транспортных происшествий, оценку которых необходимо было обеспечить в соответствии с Указом Президента Российской Федерации от</w:t>
      </w:r>
      <w:r w:rsidR="00122F35">
        <w:rPr>
          <w:rFonts w:ascii="Times New Roman" w:eastAsia="Calibri" w:hAnsi="Times New Roman" w:cs="Times New Roman"/>
          <w:sz w:val="28"/>
          <w:szCs w:val="28"/>
        </w:rPr>
        <w:t> </w:t>
      </w:r>
      <w:r w:rsidRPr="00FB2097">
        <w:rPr>
          <w:rFonts w:ascii="Times New Roman" w:eastAsia="Calibri" w:hAnsi="Times New Roman" w:cs="Times New Roman"/>
          <w:sz w:val="28"/>
          <w:szCs w:val="28"/>
        </w:rPr>
        <w:t>7 мая 2012 года № 598 «О совершенствовании государственной политики в сфере здравоохранения». Вместе с тем, при формировании программы на</w:t>
      </w:r>
      <w:r w:rsidR="00122F35">
        <w:rPr>
          <w:rFonts w:ascii="Times New Roman" w:eastAsia="Calibri" w:hAnsi="Times New Roman" w:cs="Times New Roman"/>
          <w:sz w:val="28"/>
          <w:szCs w:val="28"/>
        </w:rPr>
        <w:t> </w:t>
      </w:r>
      <w:r w:rsidRPr="00FB2097">
        <w:rPr>
          <w:rFonts w:ascii="Times New Roman" w:eastAsia="Calibri" w:hAnsi="Times New Roman" w:cs="Times New Roman"/>
          <w:sz w:val="28"/>
          <w:szCs w:val="28"/>
        </w:rPr>
        <w:t>2016</w:t>
      </w:r>
      <w:r w:rsidR="00122F35">
        <w:rPr>
          <w:rFonts w:ascii="Times New Roman" w:eastAsia="Calibri" w:hAnsi="Times New Roman" w:cs="Times New Roman"/>
          <w:sz w:val="28"/>
          <w:szCs w:val="28"/>
        </w:rPr>
        <w:t> </w:t>
      </w:r>
      <w:r w:rsidRPr="00FB2097">
        <w:rPr>
          <w:rFonts w:ascii="Times New Roman" w:eastAsia="Calibri" w:hAnsi="Times New Roman" w:cs="Times New Roman"/>
          <w:sz w:val="28"/>
          <w:szCs w:val="28"/>
        </w:rPr>
        <w:t xml:space="preserve">год не учтены замечания, сделанные в отношении проекта программы 2015 года - показатели (индикаторы) не учитывают реализацию мероприятий по формированию здорового образа жизни: «Потребление алкогольной </w:t>
      </w:r>
      <w:proofErr w:type="gramStart"/>
      <w:r w:rsidRPr="00FB2097">
        <w:rPr>
          <w:rFonts w:ascii="Times New Roman" w:eastAsia="Calibri" w:hAnsi="Times New Roman" w:cs="Times New Roman"/>
          <w:sz w:val="28"/>
          <w:szCs w:val="28"/>
        </w:rPr>
        <w:t>продукции(</w:t>
      </w:r>
      <w:proofErr w:type="gramEnd"/>
      <w:r w:rsidRPr="00FB2097">
        <w:rPr>
          <w:rFonts w:ascii="Times New Roman" w:eastAsia="Calibri" w:hAnsi="Times New Roman" w:cs="Times New Roman"/>
          <w:sz w:val="28"/>
          <w:szCs w:val="28"/>
        </w:rPr>
        <w:t>в перерасчете на абсолютный алкоголь) (на душу населения в год) (литров)» и «Распространенность потребления табака среди взрослого населения» (процентов). Отмечено, что принятая на федеральном уровне Государственная программа «Развитие здравоохранения» указанные индикаторы содержит.</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целом утвержденные проектом программы целевые показатели (индикаторы) имеют положительную динамику, и учитывают значения, достигнутые по результатам 2014 года. Отмечено снижение индикативных значений по основным показателям: «смертность населения от всех причин в трудоспособном возрасте», «материнская смертность», «младенческая смертность».</w:t>
      </w:r>
    </w:p>
    <w:p w:rsidR="00FB2097" w:rsidRPr="00FB2097" w:rsidRDefault="00FB2097" w:rsidP="007837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Не имеет динамики показатель «обеспеченность врачебными кадрами» (число врачей на 10 тысяч человек населения) на период с 2014 по 2020 годы. Значения показателя запланированы на достигнутом уровне в 2014 году.</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Согласно подпунктов б, </w:t>
      </w:r>
      <w:proofErr w:type="gramStart"/>
      <w:r w:rsidRPr="00FB2097">
        <w:rPr>
          <w:rFonts w:ascii="Times New Roman" w:eastAsia="Calibri" w:hAnsi="Times New Roman" w:cs="Times New Roman"/>
          <w:sz w:val="28"/>
          <w:szCs w:val="28"/>
        </w:rPr>
        <w:t>в пункта</w:t>
      </w:r>
      <w:proofErr w:type="gramEnd"/>
      <w:r w:rsidRPr="00FB2097">
        <w:rPr>
          <w:rFonts w:ascii="Times New Roman" w:eastAsia="Calibri" w:hAnsi="Times New Roman" w:cs="Times New Roman"/>
          <w:sz w:val="28"/>
          <w:szCs w:val="28"/>
        </w:rPr>
        <w:t xml:space="preserve"> 10 Порядка разработки, реализации и оценки эффективности государственных программ Брянской области, утвержденных постановлением Правительства Брянской области от 28.10.2013 № 608-п, Государственная программа содержит характеристику текущего состояния соответствующей сферы социально-экономического развития Брянской области и приоритеты и цели государственной политики в соответствующей сфере социально-экономического развития. Основные параметры утвержденных государственных программ подлежат отражению в прогнозе социально-экономического развития Брянской области. </w:t>
      </w:r>
      <w:r w:rsidRPr="00FB2097">
        <w:rPr>
          <w:rFonts w:ascii="Times New Roman" w:eastAsia="Calibri" w:hAnsi="Times New Roman" w:cs="Times New Roman"/>
          <w:sz w:val="28"/>
        </w:rPr>
        <w:t>Приложение к прогнозу социально-экономического развития Брянской области на 2016 год и на плановый период 2017 и 2018 годов содержит 40 показателей, принятых для оценки результатов госпрограммы, показатели тождественны утвержденным госпрограммой.</w:t>
      </w:r>
    </w:p>
    <w:p w:rsidR="00FB2097" w:rsidRPr="00FB2097" w:rsidRDefault="00FB2097" w:rsidP="00783727">
      <w:pPr>
        <w:keepNext/>
        <w:spacing w:after="0" w:line="240" w:lineRule="auto"/>
        <w:ind w:firstLine="708"/>
        <w:jc w:val="both"/>
        <w:outlineLvl w:val="0"/>
        <w:rPr>
          <w:rFonts w:ascii="Times New Roman" w:eastAsia="Calibri" w:hAnsi="Times New Roman" w:cs="Times New Roman"/>
          <w:b/>
          <w:sz w:val="28"/>
        </w:rPr>
      </w:pPr>
      <w:bookmarkStart w:id="19" w:name="_Toc436210121"/>
      <w:r w:rsidRPr="00783727">
        <w:rPr>
          <w:rFonts w:ascii="Times New Roman" w:eastAsia="Times New Roman" w:hAnsi="Times New Roman" w:cs="Times New Roman"/>
          <w:b/>
          <w:bCs/>
          <w:sz w:val="28"/>
          <w:szCs w:val="24"/>
          <w:lang w:eastAsia="ru-RU"/>
        </w:rPr>
        <w:t xml:space="preserve">6.1.7. Развитие культуры и туризма в Брянской области </w:t>
      </w:r>
      <w:r w:rsidR="00F1275E">
        <w:rPr>
          <w:rFonts w:ascii="Times New Roman" w:eastAsia="Times New Roman" w:hAnsi="Times New Roman" w:cs="Times New Roman"/>
          <w:b/>
          <w:bCs/>
          <w:sz w:val="28"/>
          <w:szCs w:val="24"/>
          <w:lang w:eastAsia="ru-RU"/>
        </w:rPr>
        <w:br/>
      </w:r>
      <w:r w:rsidRPr="00783727">
        <w:rPr>
          <w:rFonts w:ascii="Times New Roman" w:eastAsia="Times New Roman" w:hAnsi="Times New Roman" w:cs="Times New Roman"/>
          <w:b/>
          <w:bCs/>
          <w:sz w:val="28"/>
          <w:szCs w:val="24"/>
          <w:lang w:eastAsia="ru-RU"/>
        </w:rPr>
        <w:t>(2014 - 2020 годы).</w:t>
      </w:r>
      <w:bookmarkEnd w:id="19"/>
    </w:p>
    <w:p w:rsidR="00FB2097" w:rsidRPr="00FB2097" w:rsidRDefault="00FB2097" w:rsidP="00783727">
      <w:pPr>
        <w:spacing w:after="0" w:line="240" w:lineRule="auto"/>
        <w:ind w:firstLine="709"/>
        <w:jc w:val="both"/>
        <w:rPr>
          <w:rFonts w:ascii="Times New Roman" w:eastAsia="Calibri" w:hAnsi="Times New Roman" w:cs="Times New Roman"/>
          <w:color w:val="000000"/>
          <w:sz w:val="28"/>
          <w:szCs w:val="28"/>
        </w:rPr>
      </w:pPr>
      <w:r w:rsidRPr="00FB2097">
        <w:rPr>
          <w:rFonts w:ascii="Times New Roman" w:eastAsia="Calibri" w:hAnsi="Times New Roman" w:cs="Times New Roman"/>
          <w:sz w:val="28"/>
          <w:szCs w:val="28"/>
        </w:rPr>
        <w:t xml:space="preserve">Объем расходов, предусмотренный в проекте закона об областном бюджете на 2016 год на реализацию государственной программы «Развитие </w:t>
      </w:r>
      <w:r w:rsidRPr="00FB2097">
        <w:rPr>
          <w:rFonts w:ascii="Times New Roman" w:eastAsia="Calibri" w:hAnsi="Times New Roman" w:cs="Times New Roman"/>
          <w:sz w:val="28"/>
          <w:szCs w:val="28"/>
        </w:rPr>
        <w:lastRenderedPageBreak/>
        <w:t>культуры и туризма в Брянской области» (2014-2020 годы) предусмотрен в сумме 386 580,1 тыс. рублей.</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color w:val="000000"/>
          <w:sz w:val="28"/>
          <w:szCs w:val="28"/>
        </w:rPr>
        <w:t>Ответственный исполнитель программы Д</w:t>
      </w:r>
      <w:r w:rsidRPr="00FB2097">
        <w:rPr>
          <w:rFonts w:ascii="Times New Roman" w:eastAsia="Calibri" w:hAnsi="Times New Roman" w:cs="Times New Roman"/>
          <w:spacing w:val="-2"/>
          <w:sz w:val="28"/>
          <w:szCs w:val="28"/>
        </w:rPr>
        <w:t xml:space="preserve">епартамент культуры Брянской области, соисполнитель - </w:t>
      </w:r>
      <w:r w:rsidRPr="00FB2097">
        <w:rPr>
          <w:rFonts w:ascii="Times New Roman" w:eastAsia="Calibri" w:hAnsi="Times New Roman" w:cs="Times New Roman"/>
          <w:sz w:val="28"/>
          <w:szCs w:val="28"/>
        </w:rPr>
        <w:t>департамент строительства и архитектуры Брянской области.</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Срок реализации госпрограммы определен на 2014-2020 годы.</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представленном проекте в состав государственной программы включена подпрограмма «Охрана и сохранение историко-культурного наследия Брянской области» (2016 - 2020 годы) с объемом бюджетных ассигнований 14 444,0 тыс. рублей.</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Сведения о финансовом обеспечении государственной программы за счет средств областного бюджета в 2014-2016 годах представлены в таблице.</w:t>
      </w:r>
    </w:p>
    <w:p w:rsidR="00FB2097" w:rsidRPr="00FB2097" w:rsidRDefault="00FB2097" w:rsidP="00FB2097">
      <w:pPr>
        <w:spacing w:after="0" w:line="240" w:lineRule="auto"/>
        <w:jc w:val="both"/>
        <w:rPr>
          <w:rFonts w:ascii="Times New Roman" w:eastAsia="Calibri" w:hAnsi="Times New Roman" w:cs="Times New Roman"/>
          <w:sz w:val="24"/>
          <w:szCs w:val="24"/>
        </w:rPr>
      </w:pPr>
      <w:r w:rsidRPr="00FB2097">
        <w:rPr>
          <w:rFonts w:ascii="Times New Roman" w:eastAsia="Calibri" w:hAnsi="Times New Roman" w:cs="Times New Roman"/>
          <w:sz w:val="24"/>
          <w:szCs w:val="24"/>
        </w:rPr>
        <w:t xml:space="preserve">            </w:t>
      </w:r>
      <w:r w:rsidR="00F1275E">
        <w:rPr>
          <w:rFonts w:ascii="Times New Roman" w:eastAsia="Calibri" w:hAnsi="Times New Roman" w:cs="Times New Roman"/>
          <w:sz w:val="24"/>
          <w:szCs w:val="24"/>
        </w:rPr>
        <w:t xml:space="preserve">            </w:t>
      </w:r>
      <w:r w:rsidRPr="00FB2097">
        <w:rPr>
          <w:rFonts w:ascii="Times New Roman" w:eastAsia="Calibri" w:hAnsi="Times New Roman" w:cs="Times New Roman"/>
          <w:sz w:val="24"/>
          <w:szCs w:val="24"/>
        </w:rPr>
        <w:t xml:space="preserve">                                                                                                                  (тыс.руб.)</w:t>
      </w:r>
    </w:p>
    <w:tbl>
      <w:tblPr>
        <w:tblW w:w="9322" w:type="dxa"/>
        <w:tblInd w:w="93" w:type="dxa"/>
        <w:tblLayout w:type="fixed"/>
        <w:tblLook w:val="04A0" w:firstRow="1" w:lastRow="0" w:firstColumn="1" w:lastColumn="0" w:noHBand="0" w:noVBand="1"/>
      </w:tblPr>
      <w:tblGrid>
        <w:gridCol w:w="1125"/>
        <w:gridCol w:w="1202"/>
        <w:gridCol w:w="549"/>
        <w:gridCol w:w="1125"/>
        <w:gridCol w:w="1259"/>
        <w:gridCol w:w="549"/>
        <w:gridCol w:w="1103"/>
        <w:gridCol w:w="1276"/>
        <w:gridCol w:w="1134"/>
      </w:tblGrid>
      <w:tr w:rsidR="00FB2097" w:rsidRPr="00513D01" w:rsidTr="00FB2097">
        <w:trPr>
          <w:trHeight w:val="300"/>
        </w:trPr>
        <w:tc>
          <w:tcPr>
            <w:tcW w:w="2876" w:type="dxa"/>
            <w:gridSpan w:val="3"/>
            <w:tcBorders>
              <w:top w:val="single" w:sz="4" w:space="0" w:color="auto"/>
              <w:left w:val="single" w:sz="4" w:space="0" w:color="auto"/>
              <w:bottom w:val="single" w:sz="4" w:space="0" w:color="auto"/>
              <w:right w:val="single" w:sz="4" w:space="0" w:color="auto"/>
            </w:tcBorders>
            <w:shd w:val="clear" w:color="auto" w:fill="auto"/>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2014 год</w:t>
            </w:r>
          </w:p>
        </w:tc>
        <w:tc>
          <w:tcPr>
            <w:tcW w:w="2933" w:type="dxa"/>
            <w:gridSpan w:val="3"/>
            <w:tcBorders>
              <w:top w:val="single" w:sz="4" w:space="0" w:color="auto"/>
              <w:left w:val="nil"/>
              <w:bottom w:val="single" w:sz="4" w:space="0" w:color="auto"/>
              <w:right w:val="single" w:sz="4" w:space="0" w:color="auto"/>
            </w:tcBorders>
            <w:shd w:val="clear" w:color="auto" w:fill="auto"/>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2015 год</w:t>
            </w:r>
          </w:p>
        </w:tc>
        <w:tc>
          <w:tcPr>
            <w:tcW w:w="1103" w:type="dxa"/>
            <w:tcBorders>
              <w:top w:val="single" w:sz="4" w:space="0" w:color="auto"/>
              <w:left w:val="nil"/>
              <w:bottom w:val="single" w:sz="4" w:space="0" w:color="auto"/>
              <w:right w:val="single" w:sz="4" w:space="0" w:color="auto"/>
            </w:tcBorders>
            <w:shd w:val="clear" w:color="auto" w:fill="auto"/>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2016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Темп роста к бюджетной росписи 2014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Темп роста к бюджетной росписи 2015 года</w:t>
            </w:r>
          </w:p>
        </w:tc>
      </w:tr>
      <w:tr w:rsidR="00FB2097" w:rsidRPr="00513D01" w:rsidTr="00FB2097">
        <w:trPr>
          <w:trHeight w:val="120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Сводная бюджетная  роспись на 31.12.2014</w:t>
            </w:r>
          </w:p>
        </w:tc>
        <w:tc>
          <w:tcPr>
            <w:tcW w:w="1202" w:type="dxa"/>
            <w:tcBorders>
              <w:top w:val="nil"/>
              <w:left w:val="nil"/>
              <w:bottom w:val="single" w:sz="4" w:space="0" w:color="auto"/>
              <w:right w:val="single" w:sz="4" w:space="0" w:color="auto"/>
            </w:tcBorders>
            <w:shd w:val="clear" w:color="auto" w:fill="auto"/>
            <w:vAlign w:val="center"/>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Исполнение</w:t>
            </w:r>
          </w:p>
        </w:tc>
        <w:tc>
          <w:tcPr>
            <w:tcW w:w="549" w:type="dxa"/>
            <w:tcBorders>
              <w:top w:val="nil"/>
              <w:left w:val="nil"/>
              <w:bottom w:val="single" w:sz="4" w:space="0" w:color="auto"/>
              <w:right w:val="single" w:sz="4" w:space="0" w:color="auto"/>
            </w:tcBorders>
            <w:shd w:val="clear" w:color="auto" w:fill="auto"/>
            <w:vAlign w:val="center"/>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 исп.</w:t>
            </w:r>
          </w:p>
        </w:tc>
        <w:tc>
          <w:tcPr>
            <w:tcW w:w="1125" w:type="dxa"/>
            <w:tcBorders>
              <w:top w:val="nil"/>
              <w:left w:val="nil"/>
              <w:bottom w:val="single" w:sz="4" w:space="0" w:color="auto"/>
              <w:right w:val="single" w:sz="4" w:space="0" w:color="auto"/>
            </w:tcBorders>
            <w:shd w:val="clear" w:color="auto" w:fill="auto"/>
            <w:vAlign w:val="center"/>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Сводная бюджетная роспись  на 01.10.2015</w:t>
            </w:r>
          </w:p>
        </w:tc>
        <w:tc>
          <w:tcPr>
            <w:tcW w:w="1259" w:type="dxa"/>
            <w:tcBorders>
              <w:top w:val="nil"/>
              <w:left w:val="nil"/>
              <w:bottom w:val="single" w:sz="4" w:space="0" w:color="auto"/>
              <w:right w:val="single" w:sz="4" w:space="0" w:color="auto"/>
            </w:tcBorders>
            <w:shd w:val="clear" w:color="auto" w:fill="auto"/>
            <w:vAlign w:val="center"/>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Исполнение на 01.10.2015</w:t>
            </w:r>
          </w:p>
        </w:tc>
        <w:tc>
          <w:tcPr>
            <w:tcW w:w="549" w:type="dxa"/>
            <w:tcBorders>
              <w:top w:val="nil"/>
              <w:left w:val="nil"/>
              <w:bottom w:val="single" w:sz="4" w:space="0" w:color="auto"/>
              <w:right w:val="single" w:sz="4" w:space="0" w:color="auto"/>
            </w:tcBorders>
            <w:shd w:val="clear" w:color="auto" w:fill="auto"/>
            <w:vAlign w:val="center"/>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513D01">
              <w:rPr>
                <w:rFonts w:ascii="Times New Roman" w:eastAsia="Times New Roman" w:hAnsi="Times New Roman" w:cs="Times New Roman"/>
                <w:b/>
                <w:bCs/>
                <w:color w:val="000000"/>
                <w:sz w:val="18"/>
                <w:szCs w:val="18"/>
                <w:lang w:eastAsia="ru-RU"/>
              </w:rPr>
              <w:t>% исп.</w:t>
            </w:r>
          </w:p>
        </w:tc>
        <w:tc>
          <w:tcPr>
            <w:tcW w:w="1103" w:type="dxa"/>
            <w:tcBorders>
              <w:top w:val="nil"/>
              <w:left w:val="nil"/>
              <w:bottom w:val="single" w:sz="4" w:space="0" w:color="auto"/>
              <w:right w:val="single" w:sz="4" w:space="0" w:color="auto"/>
            </w:tcBorders>
            <w:shd w:val="clear" w:color="auto" w:fill="auto"/>
            <w:vAlign w:val="center"/>
            <w:hideMark/>
          </w:tcPr>
          <w:p w:rsidR="00FB2097" w:rsidRPr="00513D01"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513D01">
              <w:rPr>
                <w:rFonts w:ascii="Times New Roman" w:eastAsia="Times New Roman" w:hAnsi="Times New Roman" w:cs="Times New Roman"/>
                <w:b/>
                <w:bCs/>
                <w:color w:val="000000"/>
                <w:sz w:val="18"/>
                <w:szCs w:val="18"/>
                <w:lang w:eastAsia="ru-RU"/>
              </w:rPr>
              <w:t>Законо</w:t>
            </w:r>
            <w:proofErr w:type="spellEnd"/>
            <w:r w:rsidRPr="00513D01">
              <w:rPr>
                <w:rFonts w:ascii="Times New Roman" w:eastAsia="Times New Roman" w:hAnsi="Times New Roman" w:cs="Times New Roman"/>
                <w:b/>
                <w:bCs/>
                <w:color w:val="000000"/>
                <w:sz w:val="18"/>
                <w:szCs w:val="18"/>
                <w:lang w:eastAsia="ru-RU"/>
              </w:rPr>
              <w:t>-проект</w:t>
            </w:r>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B2097" w:rsidRPr="00513D01" w:rsidRDefault="00FB2097" w:rsidP="00FB2097">
            <w:pPr>
              <w:spacing w:after="0" w:line="240" w:lineRule="auto"/>
              <w:rPr>
                <w:rFonts w:ascii="Times New Roman" w:eastAsia="Times New Roman" w:hAnsi="Times New Roman" w:cs="Times New Roman"/>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2097" w:rsidRPr="00513D01" w:rsidRDefault="00FB2097" w:rsidP="00FB2097">
            <w:pPr>
              <w:spacing w:after="0" w:line="240" w:lineRule="auto"/>
              <w:rPr>
                <w:rFonts w:ascii="Times New Roman" w:eastAsia="Times New Roman" w:hAnsi="Times New Roman" w:cs="Times New Roman"/>
                <w:b/>
                <w:bCs/>
                <w:color w:val="000000"/>
                <w:sz w:val="18"/>
                <w:szCs w:val="18"/>
                <w:lang w:eastAsia="ru-RU"/>
              </w:rPr>
            </w:pPr>
          </w:p>
        </w:tc>
      </w:tr>
      <w:tr w:rsidR="00FB2097" w:rsidRPr="00513D01" w:rsidTr="00FB2097">
        <w:trPr>
          <w:trHeight w:val="300"/>
        </w:trPr>
        <w:tc>
          <w:tcPr>
            <w:tcW w:w="1125" w:type="dxa"/>
            <w:tcBorders>
              <w:top w:val="nil"/>
              <w:left w:val="single" w:sz="4" w:space="0" w:color="auto"/>
              <w:bottom w:val="single" w:sz="4" w:space="0" w:color="auto"/>
              <w:right w:val="single" w:sz="4" w:space="0" w:color="auto"/>
            </w:tcBorders>
            <w:shd w:val="clear" w:color="auto" w:fill="auto"/>
            <w:vAlign w:val="bottom"/>
            <w:hideMark/>
          </w:tcPr>
          <w:p w:rsidR="00FB2097" w:rsidRPr="00513D01"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513D01">
              <w:rPr>
                <w:rFonts w:ascii="Times New Roman" w:eastAsia="Times New Roman" w:hAnsi="Times New Roman" w:cs="Times New Roman"/>
                <w:color w:val="000000"/>
                <w:sz w:val="18"/>
                <w:szCs w:val="18"/>
                <w:lang w:eastAsia="ru-RU"/>
              </w:rPr>
              <w:t>497 413,3</w:t>
            </w:r>
          </w:p>
        </w:tc>
        <w:tc>
          <w:tcPr>
            <w:tcW w:w="1202" w:type="dxa"/>
            <w:tcBorders>
              <w:top w:val="nil"/>
              <w:left w:val="nil"/>
              <w:bottom w:val="single" w:sz="4" w:space="0" w:color="auto"/>
              <w:right w:val="single" w:sz="4" w:space="0" w:color="auto"/>
            </w:tcBorders>
            <w:shd w:val="clear" w:color="auto" w:fill="auto"/>
            <w:vAlign w:val="bottom"/>
            <w:hideMark/>
          </w:tcPr>
          <w:p w:rsidR="00FB2097" w:rsidRPr="00513D01"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513D01">
              <w:rPr>
                <w:rFonts w:ascii="Times New Roman" w:eastAsia="Times New Roman" w:hAnsi="Times New Roman" w:cs="Times New Roman"/>
                <w:color w:val="000000"/>
                <w:sz w:val="18"/>
                <w:szCs w:val="18"/>
                <w:lang w:eastAsia="ru-RU"/>
              </w:rPr>
              <w:t>481 939,8</w:t>
            </w:r>
          </w:p>
        </w:tc>
        <w:tc>
          <w:tcPr>
            <w:tcW w:w="549" w:type="dxa"/>
            <w:tcBorders>
              <w:top w:val="nil"/>
              <w:left w:val="nil"/>
              <w:bottom w:val="single" w:sz="4" w:space="0" w:color="auto"/>
              <w:right w:val="single" w:sz="4" w:space="0" w:color="auto"/>
            </w:tcBorders>
            <w:shd w:val="clear" w:color="auto" w:fill="auto"/>
            <w:vAlign w:val="bottom"/>
            <w:hideMark/>
          </w:tcPr>
          <w:p w:rsidR="00FB2097" w:rsidRPr="00513D01"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513D01">
              <w:rPr>
                <w:rFonts w:ascii="Times New Roman" w:eastAsia="Times New Roman" w:hAnsi="Times New Roman" w:cs="Times New Roman"/>
                <w:color w:val="000000"/>
                <w:sz w:val="18"/>
                <w:szCs w:val="18"/>
                <w:lang w:eastAsia="ru-RU"/>
              </w:rPr>
              <w:t>96,9</w:t>
            </w:r>
          </w:p>
        </w:tc>
        <w:tc>
          <w:tcPr>
            <w:tcW w:w="1125" w:type="dxa"/>
            <w:tcBorders>
              <w:top w:val="nil"/>
              <w:left w:val="nil"/>
              <w:bottom w:val="single" w:sz="4" w:space="0" w:color="auto"/>
              <w:right w:val="single" w:sz="4" w:space="0" w:color="auto"/>
            </w:tcBorders>
            <w:shd w:val="clear" w:color="auto" w:fill="auto"/>
            <w:vAlign w:val="bottom"/>
            <w:hideMark/>
          </w:tcPr>
          <w:p w:rsidR="00FB2097" w:rsidRPr="00513D01"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513D01">
              <w:rPr>
                <w:rFonts w:ascii="Times New Roman" w:eastAsia="Times New Roman" w:hAnsi="Times New Roman" w:cs="Times New Roman"/>
                <w:color w:val="000000"/>
                <w:sz w:val="18"/>
                <w:szCs w:val="18"/>
                <w:lang w:eastAsia="ru-RU"/>
              </w:rPr>
              <w:t>357 889,2</w:t>
            </w:r>
          </w:p>
        </w:tc>
        <w:tc>
          <w:tcPr>
            <w:tcW w:w="1259" w:type="dxa"/>
            <w:tcBorders>
              <w:top w:val="nil"/>
              <w:left w:val="nil"/>
              <w:bottom w:val="single" w:sz="4" w:space="0" w:color="auto"/>
              <w:right w:val="single" w:sz="4" w:space="0" w:color="auto"/>
            </w:tcBorders>
            <w:shd w:val="clear" w:color="auto" w:fill="auto"/>
            <w:vAlign w:val="bottom"/>
            <w:hideMark/>
          </w:tcPr>
          <w:p w:rsidR="00FB2097" w:rsidRPr="00513D01"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513D01">
              <w:rPr>
                <w:rFonts w:ascii="Times New Roman" w:eastAsia="Times New Roman" w:hAnsi="Times New Roman" w:cs="Times New Roman"/>
                <w:color w:val="000000"/>
                <w:sz w:val="18"/>
                <w:szCs w:val="18"/>
                <w:lang w:eastAsia="ru-RU"/>
              </w:rPr>
              <w:t>281 151,2</w:t>
            </w:r>
          </w:p>
        </w:tc>
        <w:tc>
          <w:tcPr>
            <w:tcW w:w="549" w:type="dxa"/>
            <w:tcBorders>
              <w:top w:val="nil"/>
              <w:left w:val="nil"/>
              <w:bottom w:val="single" w:sz="4" w:space="0" w:color="auto"/>
              <w:right w:val="single" w:sz="4" w:space="0" w:color="auto"/>
            </w:tcBorders>
            <w:shd w:val="clear" w:color="auto" w:fill="auto"/>
            <w:vAlign w:val="bottom"/>
            <w:hideMark/>
          </w:tcPr>
          <w:p w:rsidR="00FB2097" w:rsidRPr="00513D01"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513D01">
              <w:rPr>
                <w:rFonts w:ascii="Times New Roman" w:eastAsia="Times New Roman" w:hAnsi="Times New Roman" w:cs="Times New Roman"/>
                <w:color w:val="000000"/>
                <w:sz w:val="18"/>
                <w:szCs w:val="18"/>
                <w:lang w:eastAsia="ru-RU"/>
              </w:rPr>
              <w:t>78,6</w:t>
            </w:r>
          </w:p>
        </w:tc>
        <w:tc>
          <w:tcPr>
            <w:tcW w:w="1103" w:type="dxa"/>
            <w:tcBorders>
              <w:top w:val="nil"/>
              <w:left w:val="nil"/>
              <w:bottom w:val="single" w:sz="4" w:space="0" w:color="auto"/>
              <w:right w:val="single" w:sz="4" w:space="0" w:color="auto"/>
            </w:tcBorders>
            <w:shd w:val="clear" w:color="auto" w:fill="auto"/>
            <w:vAlign w:val="bottom"/>
            <w:hideMark/>
          </w:tcPr>
          <w:p w:rsidR="00FB2097" w:rsidRPr="00513D01"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513D01">
              <w:rPr>
                <w:rFonts w:ascii="Times New Roman" w:eastAsia="Times New Roman" w:hAnsi="Times New Roman" w:cs="Times New Roman"/>
                <w:color w:val="000000"/>
                <w:sz w:val="18"/>
                <w:szCs w:val="18"/>
                <w:lang w:eastAsia="ru-RU"/>
              </w:rPr>
              <w:t>386 580,1</w:t>
            </w:r>
          </w:p>
        </w:tc>
        <w:tc>
          <w:tcPr>
            <w:tcW w:w="1276" w:type="dxa"/>
            <w:tcBorders>
              <w:top w:val="nil"/>
              <w:left w:val="nil"/>
              <w:bottom w:val="single" w:sz="4" w:space="0" w:color="auto"/>
              <w:right w:val="single" w:sz="4" w:space="0" w:color="auto"/>
            </w:tcBorders>
            <w:shd w:val="clear" w:color="auto" w:fill="auto"/>
            <w:vAlign w:val="bottom"/>
            <w:hideMark/>
          </w:tcPr>
          <w:p w:rsidR="00FB2097" w:rsidRPr="00513D01"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513D01">
              <w:rPr>
                <w:rFonts w:ascii="Times New Roman" w:eastAsia="Times New Roman" w:hAnsi="Times New Roman" w:cs="Times New Roman"/>
                <w:color w:val="000000"/>
                <w:sz w:val="18"/>
                <w:szCs w:val="18"/>
                <w:lang w:eastAsia="ru-RU"/>
              </w:rPr>
              <w:t>77,7</w:t>
            </w:r>
          </w:p>
        </w:tc>
        <w:tc>
          <w:tcPr>
            <w:tcW w:w="1134" w:type="dxa"/>
            <w:tcBorders>
              <w:top w:val="nil"/>
              <w:left w:val="nil"/>
              <w:bottom w:val="single" w:sz="4" w:space="0" w:color="auto"/>
              <w:right w:val="single" w:sz="4" w:space="0" w:color="auto"/>
            </w:tcBorders>
            <w:shd w:val="clear" w:color="auto" w:fill="auto"/>
            <w:vAlign w:val="bottom"/>
            <w:hideMark/>
          </w:tcPr>
          <w:p w:rsidR="00FB2097" w:rsidRPr="00513D01"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513D01">
              <w:rPr>
                <w:rFonts w:ascii="Times New Roman" w:eastAsia="Times New Roman" w:hAnsi="Times New Roman" w:cs="Times New Roman"/>
                <w:color w:val="000000"/>
                <w:sz w:val="18"/>
                <w:szCs w:val="18"/>
                <w:lang w:eastAsia="ru-RU"/>
              </w:rPr>
              <w:t>108,0</w:t>
            </w:r>
          </w:p>
        </w:tc>
      </w:tr>
    </w:tbl>
    <w:p w:rsidR="00FB2097" w:rsidRPr="00FB2097" w:rsidRDefault="00FB2097" w:rsidP="00783727">
      <w:pPr>
        <w:spacing w:before="120"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Законопроектом бюджетные ассигнования на реализацию Государственной программы «Развитие культуры и туризма в Брянской области» (2014-2020 годы) предусматриваются в сумме 386 580,1 тыс. рублей, темп снижения к расходам 2014 года составляет 77,7% или 110 833,2</w:t>
      </w:r>
      <w:r w:rsidR="00F1275E">
        <w:rPr>
          <w:rFonts w:ascii="Times New Roman" w:eastAsia="Calibri" w:hAnsi="Times New Roman" w:cs="Times New Roman"/>
          <w:sz w:val="28"/>
          <w:szCs w:val="28"/>
        </w:rPr>
        <w:t> </w:t>
      </w:r>
      <w:r w:rsidRPr="00FB2097">
        <w:rPr>
          <w:rFonts w:ascii="Times New Roman" w:eastAsia="Calibri" w:hAnsi="Times New Roman" w:cs="Times New Roman"/>
          <w:sz w:val="28"/>
          <w:szCs w:val="28"/>
        </w:rPr>
        <w:t>тыс.</w:t>
      </w:r>
      <w:r w:rsidR="00F1275E">
        <w:rPr>
          <w:rFonts w:ascii="Times New Roman" w:eastAsia="Calibri" w:hAnsi="Times New Roman" w:cs="Times New Roman"/>
          <w:sz w:val="28"/>
          <w:szCs w:val="28"/>
        </w:rPr>
        <w:t> </w:t>
      </w:r>
      <w:r w:rsidRPr="00FB2097">
        <w:rPr>
          <w:rFonts w:ascii="Times New Roman" w:eastAsia="Calibri" w:hAnsi="Times New Roman" w:cs="Times New Roman"/>
          <w:sz w:val="28"/>
          <w:szCs w:val="28"/>
        </w:rPr>
        <w:t>рублей, темп роста к расходам 2015 года, утвержденным бюджетной росписью – 108,0% или 26 690,9 тыс. рублей. Удельный вес расходов на реализацию госпрограммы в расходах бюджета на 2016 год составляет 1,0 процент.</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pacing w:val="-2"/>
          <w:sz w:val="28"/>
          <w:szCs w:val="28"/>
        </w:rPr>
        <w:t>Из общего объема финансирования госпрограммы на долю департамента культуры Брянской области в 2016 году приходится 382 046,8 тыс.</w:t>
      </w:r>
      <w:r w:rsidRPr="00FB2097">
        <w:rPr>
          <w:rFonts w:ascii="Times New Roman" w:eastAsia="Calibri" w:hAnsi="Times New Roman" w:cs="Times New Roman"/>
          <w:spacing w:val="-2"/>
          <w:sz w:val="28"/>
          <w:szCs w:val="28"/>
          <w:lang w:val="en-US"/>
        </w:rPr>
        <w:t> </w:t>
      </w:r>
      <w:r w:rsidRPr="00FB2097">
        <w:rPr>
          <w:rFonts w:ascii="Times New Roman" w:eastAsia="Calibri" w:hAnsi="Times New Roman" w:cs="Times New Roman"/>
          <w:spacing w:val="-2"/>
          <w:sz w:val="28"/>
          <w:szCs w:val="28"/>
        </w:rPr>
        <w:t>рублей, или</w:t>
      </w:r>
      <w:r w:rsidRPr="00FB2097">
        <w:rPr>
          <w:rFonts w:ascii="Times New Roman" w:eastAsia="Calibri" w:hAnsi="Times New Roman" w:cs="Times New Roman"/>
          <w:sz w:val="28"/>
          <w:szCs w:val="28"/>
        </w:rPr>
        <w:t xml:space="preserve"> 98,8 %, на долю департамент строительства и архитектуры Брянской области – 4 533,3 тыс. рублей, или 1,2 процента.</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Проведенным анализом в части объемов расходов на реализацию мероприятий программы отмечено отсутствие планируемых расходов в</w:t>
      </w:r>
      <w:r w:rsidR="00F1275E">
        <w:rPr>
          <w:rFonts w:ascii="Times New Roman" w:eastAsia="Calibri" w:hAnsi="Times New Roman" w:cs="Times New Roman"/>
          <w:sz w:val="28"/>
          <w:szCs w:val="28"/>
        </w:rPr>
        <w:t> </w:t>
      </w:r>
      <w:r w:rsidRPr="00FB2097">
        <w:rPr>
          <w:rFonts w:ascii="Times New Roman" w:eastAsia="Calibri" w:hAnsi="Times New Roman" w:cs="Times New Roman"/>
          <w:sz w:val="28"/>
          <w:szCs w:val="28"/>
        </w:rPr>
        <w:t>2016</w:t>
      </w:r>
      <w:r w:rsidR="00F1275E">
        <w:rPr>
          <w:rFonts w:ascii="Times New Roman" w:eastAsia="Calibri" w:hAnsi="Times New Roman" w:cs="Times New Roman"/>
          <w:sz w:val="28"/>
          <w:szCs w:val="28"/>
        </w:rPr>
        <w:t> </w:t>
      </w:r>
      <w:r w:rsidRPr="00FB2097">
        <w:rPr>
          <w:rFonts w:ascii="Times New Roman" w:eastAsia="Calibri" w:hAnsi="Times New Roman" w:cs="Times New Roman"/>
          <w:sz w:val="28"/>
          <w:szCs w:val="28"/>
        </w:rPr>
        <w:t>году на мероприятия в сфере туризма (расходы за счет средств областного бюджета в 2015 году составляют 10 225,0 тыс. рублей).</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Изменение объема расходов в сторону уменьшения по сравнению с</w:t>
      </w:r>
      <w:r w:rsidR="00F1275E">
        <w:rPr>
          <w:rFonts w:ascii="Times New Roman" w:eastAsia="Calibri" w:hAnsi="Times New Roman" w:cs="Times New Roman"/>
          <w:sz w:val="28"/>
          <w:szCs w:val="28"/>
        </w:rPr>
        <w:t> </w:t>
      </w:r>
      <w:r w:rsidRPr="00FB2097">
        <w:rPr>
          <w:rFonts w:ascii="Times New Roman" w:eastAsia="Calibri" w:hAnsi="Times New Roman" w:cs="Times New Roman"/>
          <w:sz w:val="28"/>
          <w:szCs w:val="28"/>
        </w:rPr>
        <w:t>2015</w:t>
      </w:r>
      <w:r w:rsidR="00F1275E">
        <w:rPr>
          <w:rFonts w:ascii="Times New Roman" w:eastAsia="Calibri" w:hAnsi="Times New Roman" w:cs="Times New Roman"/>
          <w:sz w:val="28"/>
          <w:szCs w:val="28"/>
        </w:rPr>
        <w:t> </w:t>
      </w:r>
      <w:r w:rsidRPr="00FB2097">
        <w:rPr>
          <w:rFonts w:ascii="Times New Roman" w:eastAsia="Calibri" w:hAnsi="Times New Roman" w:cs="Times New Roman"/>
          <w:sz w:val="28"/>
          <w:szCs w:val="28"/>
        </w:rPr>
        <w:t>годом отмечено по следующим направлениям расходов программы:</w:t>
      </w:r>
    </w:p>
    <w:p w:rsidR="00FB2097" w:rsidRPr="00A74ABF" w:rsidRDefault="00FB2097" w:rsidP="00A74ABF">
      <w:pPr>
        <w:spacing w:after="0" w:line="240" w:lineRule="auto"/>
        <w:ind w:firstLine="709"/>
        <w:jc w:val="both"/>
        <w:rPr>
          <w:rFonts w:ascii="Times New Roman" w:hAnsi="Times New Roman" w:cs="Times New Roman"/>
          <w:sz w:val="28"/>
          <w:szCs w:val="28"/>
        </w:rPr>
      </w:pPr>
      <w:r w:rsidRPr="00A74ABF">
        <w:rPr>
          <w:rFonts w:ascii="Times New Roman" w:hAnsi="Times New Roman" w:cs="Times New Roman"/>
          <w:sz w:val="28"/>
          <w:szCs w:val="28"/>
        </w:rPr>
        <w:t>- обеспечение деятельности библиотек на 7 076,0 тыс. рублей, или на</w:t>
      </w:r>
      <w:r w:rsidR="00C67A23">
        <w:rPr>
          <w:rFonts w:ascii="Times New Roman" w:hAnsi="Times New Roman" w:cs="Times New Roman"/>
          <w:sz w:val="28"/>
          <w:szCs w:val="28"/>
        </w:rPr>
        <w:t> </w:t>
      </w:r>
      <w:r w:rsidRPr="00A74ABF">
        <w:rPr>
          <w:rFonts w:ascii="Times New Roman" w:hAnsi="Times New Roman" w:cs="Times New Roman"/>
          <w:sz w:val="28"/>
          <w:szCs w:val="28"/>
        </w:rPr>
        <w:t>17,6</w:t>
      </w:r>
      <w:r w:rsidR="00C67A23">
        <w:rPr>
          <w:rFonts w:ascii="Times New Roman" w:hAnsi="Times New Roman" w:cs="Times New Roman"/>
          <w:sz w:val="28"/>
          <w:szCs w:val="28"/>
        </w:rPr>
        <w:t> </w:t>
      </w:r>
      <w:r w:rsidRPr="00A74ABF">
        <w:rPr>
          <w:rFonts w:ascii="Times New Roman" w:hAnsi="Times New Roman" w:cs="Times New Roman"/>
          <w:sz w:val="28"/>
          <w:szCs w:val="28"/>
        </w:rPr>
        <w:t>%, в связи с уменьшением объемов на комплектование библиотечного фонда и подписку периодических изданий на различных видах носителей информации, приобретение баз данных и патентов, обеспечение предоставления доступа к каталогам библиотек и оцифрованным изданиям библиотек на сайте «Электронное Правительство России», обновление автоматизированный библиотечно-информационной системы на</w:t>
      </w:r>
      <w:r w:rsidR="00C67A23">
        <w:rPr>
          <w:rFonts w:ascii="Times New Roman" w:hAnsi="Times New Roman" w:cs="Times New Roman"/>
          <w:sz w:val="28"/>
          <w:szCs w:val="28"/>
        </w:rPr>
        <w:t> </w:t>
      </w:r>
      <w:r w:rsidRPr="00A74ABF">
        <w:rPr>
          <w:rFonts w:ascii="Times New Roman" w:hAnsi="Times New Roman" w:cs="Times New Roman"/>
          <w:sz w:val="28"/>
          <w:szCs w:val="28"/>
        </w:rPr>
        <w:t>6 626,0</w:t>
      </w:r>
      <w:r w:rsidR="00C67A23">
        <w:rPr>
          <w:rFonts w:ascii="Times New Roman" w:hAnsi="Times New Roman" w:cs="Times New Roman"/>
          <w:sz w:val="28"/>
          <w:szCs w:val="28"/>
        </w:rPr>
        <w:t> </w:t>
      </w:r>
      <w:r w:rsidRPr="00A74ABF">
        <w:rPr>
          <w:rFonts w:ascii="Times New Roman" w:hAnsi="Times New Roman" w:cs="Times New Roman"/>
          <w:sz w:val="28"/>
          <w:szCs w:val="28"/>
        </w:rPr>
        <w:t>тыс.</w:t>
      </w:r>
      <w:r w:rsidR="00C67A23">
        <w:rPr>
          <w:rFonts w:ascii="Times New Roman" w:hAnsi="Times New Roman" w:cs="Times New Roman"/>
          <w:sz w:val="28"/>
          <w:szCs w:val="28"/>
        </w:rPr>
        <w:t> </w:t>
      </w:r>
      <w:r w:rsidRPr="00A74ABF">
        <w:rPr>
          <w:rFonts w:ascii="Times New Roman" w:hAnsi="Times New Roman" w:cs="Times New Roman"/>
          <w:sz w:val="28"/>
          <w:szCs w:val="28"/>
        </w:rPr>
        <w:t>рублей или на 62,4 %;</w:t>
      </w:r>
    </w:p>
    <w:p w:rsidR="00FB2097" w:rsidRPr="00A74ABF" w:rsidRDefault="00FB2097" w:rsidP="00A74ABF">
      <w:pPr>
        <w:spacing w:after="0" w:line="240" w:lineRule="auto"/>
        <w:ind w:firstLine="709"/>
        <w:jc w:val="both"/>
        <w:rPr>
          <w:rFonts w:ascii="Times New Roman" w:hAnsi="Times New Roman" w:cs="Times New Roman"/>
          <w:sz w:val="28"/>
          <w:szCs w:val="28"/>
        </w:rPr>
      </w:pPr>
      <w:r w:rsidRPr="00A74ABF">
        <w:rPr>
          <w:rFonts w:ascii="Times New Roman" w:hAnsi="Times New Roman" w:cs="Times New Roman"/>
          <w:sz w:val="28"/>
          <w:szCs w:val="28"/>
        </w:rPr>
        <w:lastRenderedPageBreak/>
        <w:t>- обеспечение деятельности музеев и постоянных выставок на</w:t>
      </w:r>
      <w:r w:rsidR="004B6719">
        <w:rPr>
          <w:rFonts w:ascii="Times New Roman" w:hAnsi="Times New Roman" w:cs="Times New Roman"/>
          <w:sz w:val="28"/>
          <w:szCs w:val="28"/>
        </w:rPr>
        <w:t> </w:t>
      </w:r>
      <w:r w:rsidRPr="00A74ABF">
        <w:rPr>
          <w:rFonts w:ascii="Times New Roman" w:hAnsi="Times New Roman" w:cs="Times New Roman"/>
          <w:sz w:val="28"/>
          <w:szCs w:val="28"/>
        </w:rPr>
        <w:t>6 219,9</w:t>
      </w:r>
      <w:r w:rsidR="004B6719">
        <w:rPr>
          <w:rFonts w:ascii="Times New Roman" w:hAnsi="Times New Roman" w:cs="Times New Roman"/>
          <w:sz w:val="28"/>
          <w:szCs w:val="28"/>
        </w:rPr>
        <w:t> </w:t>
      </w:r>
      <w:r w:rsidRPr="00A74ABF">
        <w:rPr>
          <w:rFonts w:ascii="Times New Roman" w:hAnsi="Times New Roman" w:cs="Times New Roman"/>
          <w:sz w:val="28"/>
          <w:szCs w:val="28"/>
        </w:rPr>
        <w:t>тыс.</w:t>
      </w:r>
      <w:r w:rsidR="004B6719">
        <w:rPr>
          <w:rFonts w:ascii="Times New Roman" w:hAnsi="Times New Roman" w:cs="Times New Roman"/>
          <w:sz w:val="28"/>
          <w:szCs w:val="28"/>
        </w:rPr>
        <w:t> </w:t>
      </w:r>
      <w:r w:rsidRPr="00A74ABF">
        <w:rPr>
          <w:rFonts w:ascii="Times New Roman" w:hAnsi="Times New Roman" w:cs="Times New Roman"/>
          <w:sz w:val="28"/>
          <w:szCs w:val="28"/>
        </w:rPr>
        <w:t>рублей (7,3%), что связано с отсутствием расходов, характерных для 2015 года (организацией и проведением мероприятий, посвященных празднованию 70-летия Победы в Великой Отечественной войне).</w:t>
      </w:r>
    </w:p>
    <w:p w:rsidR="00FB2097" w:rsidRPr="00A74ABF" w:rsidRDefault="00FB2097" w:rsidP="00A74ABF">
      <w:pPr>
        <w:spacing w:after="0" w:line="240" w:lineRule="auto"/>
        <w:ind w:firstLine="709"/>
        <w:jc w:val="both"/>
        <w:rPr>
          <w:rFonts w:ascii="Times New Roman" w:eastAsia="Calibri" w:hAnsi="Times New Roman" w:cs="Times New Roman"/>
          <w:sz w:val="28"/>
          <w:szCs w:val="28"/>
        </w:rPr>
      </w:pPr>
      <w:r w:rsidRPr="00A74ABF">
        <w:rPr>
          <w:rFonts w:ascii="Times New Roman" w:eastAsia="Calibri" w:hAnsi="Times New Roman" w:cs="Times New Roman"/>
          <w:sz w:val="28"/>
          <w:szCs w:val="28"/>
        </w:rPr>
        <w:t xml:space="preserve">Увеличение расходов 2016 года в сравнении с 2015 годом отмечено по бюджетным инвестициям в объекты капитальных вложений государственной собственности на сумму 47 528,5 тыс. рублей, что связано с планируемыми расходами на реконструкцию в 2016 году музея-усадьбы А.К. Толстого в </w:t>
      </w:r>
      <w:proofErr w:type="spellStart"/>
      <w:r w:rsidRPr="00A74ABF">
        <w:rPr>
          <w:rFonts w:ascii="Times New Roman" w:eastAsia="Calibri" w:hAnsi="Times New Roman" w:cs="Times New Roman"/>
          <w:sz w:val="28"/>
          <w:szCs w:val="28"/>
        </w:rPr>
        <w:t>Почепском</w:t>
      </w:r>
      <w:proofErr w:type="spellEnd"/>
      <w:r w:rsidRPr="00A74ABF">
        <w:rPr>
          <w:rFonts w:ascii="Times New Roman" w:eastAsia="Calibri" w:hAnsi="Times New Roman" w:cs="Times New Roman"/>
          <w:sz w:val="28"/>
          <w:szCs w:val="28"/>
        </w:rPr>
        <w:t xml:space="preserve"> районе с. Красный рог (объем расходов – 45 757,0 тыс. рублей) и расходами на строительство (ПСД) нового здания областного театра кукол (объем расходов – 2 658,3 тыс. рублей).</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rPr>
        <w:t xml:space="preserve">В связи с включением </w:t>
      </w:r>
      <w:r w:rsidRPr="00FB2097">
        <w:rPr>
          <w:rFonts w:ascii="Times New Roman" w:eastAsia="Calibri" w:hAnsi="Times New Roman" w:cs="Times New Roman"/>
          <w:sz w:val="28"/>
          <w:szCs w:val="28"/>
        </w:rPr>
        <w:t>в состав государственной программы подпрограммы «Охрана и сохранение историко-культурного наследия Брянской области» (2016 - 2020 годы) объем бюджетных ассигнований на мероприятия подпрограммы запланирован на 2016 год в сумме 14 444,0</w:t>
      </w:r>
      <w:r w:rsidR="004B6719">
        <w:rPr>
          <w:rFonts w:ascii="Times New Roman" w:eastAsia="Calibri" w:hAnsi="Times New Roman" w:cs="Times New Roman"/>
          <w:sz w:val="28"/>
          <w:szCs w:val="28"/>
        </w:rPr>
        <w:t> </w:t>
      </w:r>
      <w:r w:rsidRPr="00FB2097">
        <w:rPr>
          <w:rFonts w:ascii="Times New Roman" w:eastAsia="Calibri" w:hAnsi="Times New Roman" w:cs="Times New Roman"/>
          <w:sz w:val="28"/>
          <w:szCs w:val="28"/>
        </w:rPr>
        <w:t>тыс.</w:t>
      </w:r>
      <w:r w:rsidR="004B6719">
        <w:rPr>
          <w:rFonts w:ascii="Times New Roman" w:eastAsia="Calibri" w:hAnsi="Times New Roman" w:cs="Times New Roman"/>
          <w:sz w:val="28"/>
          <w:szCs w:val="28"/>
        </w:rPr>
        <w:t> </w:t>
      </w:r>
      <w:r w:rsidRPr="00FB2097">
        <w:rPr>
          <w:rFonts w:ascii="Times New Roman" w:eastAsia="Calibri" w:hAnsi="Times New Roman" w:cs="Times New Roman"/>
          <w:sz w:val="28"/>
          <w:szCs w:val="28"/>
        </w:rPr>
        <w:t>рублей.</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Оценка результатов государственной программы предусмотрена </w:t>
      </w:r>
      <w:r w:rsidR="004B6719">
        <w:rPr>
          <w:rFonts w:ascii="Times New Roman" w:eastAsia="Calibri" w:hAnsi="Times New Roman" w:cs="Times New Roman"/>
          <w:sz w:val="28"/>
          <w:szCs w:val="28"/>
        </w:rPr>
        <w:br/>
      </w:r>
      <w:r w:rsidRPr="00FB2097">
        <w:rPr>
          <w:rFonts w:ascii="Times New Roman" w:eastAsia="Calibri" w:hAnsi="Times New Roman" w:cs="Times New Roman"/>
          <w:sz w:val="28"/>
          <w:szCs w:val="28"/>
        </w:rPr>
        <w:t>по 21 показателю (индикатору), установленным паспортом программы.</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отношении 2 целевых показателей в проекте отмечено изменение планового уровня в сравнении с действующим вариантом программы:</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color w:val="000000"/>
          <w:sz w:val="28"/>
          <w:szCs w:val="28"/>
        </w:rPr>
        <w:t xml:space="preserve">- </w:t>
      </w:r>
      <w:r w:rsidRPr="00FB2097">
        <w:rPr>
          <w:rFonts w:ascii="Times New Roman" w:eastAsia="Times New Roman" w:hAnsi="Times New Roman" w:cs="Times New Roman"/>
          <w:color w:val="000000"/>
          <w:sz w:val="28"/>
          <w:szCs w:val="28"/>
          <w:lang w:eastAsia="ru-RU"/>
        </w:rPr>
        <w:t>соотношение средней заработной платы работников государственных учреждений культуры к средней заработной плате в регионе</w:t>
      </w:r>
      <w:r w:rsidRPr="00FB2097">
        <w:rPr>
          <w:rFonts w:ascii="Times New Roman" w:eastAsia="Calibri" w:hAnsi="Times New Roman" w:cs="Times New Roman"/>
          <w:color w:val="000000"/>
          <w:sz w:val="28"/>
          <w:szCs w:val="28"/>
        </w:rPr>
        <w:t xml:space="preserve"> </w:t>
      </w:r>
      <w:r w:rsidRPr="00FB2097">
        <w:rPr>
          <w:rFonts w:ascii="Times New Roman" w:eastAsia="Calibri" w:hAnsi="Times New Roman" w:cs="Times New Roman"/>
          <w:sz w:val="28"/>
          <w:szCs w:val="28"/>
        </w:rPr>
        <w:t>в проекте план 2015 года составляет – 62,2%, в действующей программе 73,7 процента;</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 </w:t>
      </w:r>
      <w:r w:rsidRPr="00FB2097">
        <w:rPr>
          <w:rFonts w:ascii="Times New Roman" w:eastAsia="Times New Roman" w:hAnsi="Times New Roman" w:cs="Times New Roman"/>
          <w:color w:val="000000"/>
          <w:sz w:val="28"/>
          <w:szCs w:val="28"/>
          <w:lang w:eastAsia="ru-RU"/>
        </w:rPr>
        <w:t>увеличение туристского потока в Брянской области</w:t>
      </w:r>
      <w:r w:rsidRPr="00FB2097">
        <w:rPr>
          <w:rFonts w:ascii="Times New Roman" w:eastAsia="Calibri" w:hAnsi="Times New Roman" w:cs="Times New Roman"/>
          <w:sz w:val="28"/>
          <w:szCs w:val="28"/>
        </w:rPr>
        <w:t xml:space="preserve"> в проекте план 2015 года составляет – 136,0 %, в действующей программе 103,0 процента.</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Обращено внимание на риск </w:t>
      </w:r>
      <w:proofErr w:type="spellStart"/>
      <w:r w:rsidRPr="00FB2097">
        <w:rPr>
          <w:rFonts w:ascii="Times New Roman" w:eastAsia="Calibri" w:hAnsi="Times New Roman" w:cs="Times New Roman"/>
          <w:sz w:val="28"/>
          <w:szCs w:val="28"/>
        </w:rPr>
        <w:t>недостижения</w:t>
      </w:r>
      <w:proofErr w:type="spellEnd"/>
      <w:r w:rsidRPr="00FB2097">
        <w:rPr>
          <w:rFonts w:ascii="Times New Roman" w:eastAsia="Calibri" w:hAnsi="Times New Roman" w:cs="Times New Roman"/>
          <w:sz w:val="28"/>
          <w:szCs w:val="28"/>
        </w:rPr>
        <w:t xml:space="preserve"> планируемого показателя</w:t>
      </w:r>
      <w:r w:rsidRPr="00FB2097">
        <w:rPr>
          <w:rFonts w:ascii="Times New Roman" w:eastAsia="Times New Roman" w:hAnsi="Times New Roman" w:cs="Times New Roman"/>
          <w:color w:val="000000"/>
          <w:sz w:val="20"/>
          <w:szCs w:val="20"/>
          <w:lang w:eastAsia="ru-RU"/>
        </w:rPr>
        <w:t xml:space="preserve"> </w:t>
      </w:r>
      <w:r w:rsidRPr="00FB2097">
        <w:rPr>
          <w:rFonts w:ascii="Times New Roman" w:eastAsia="Times New Roman" w:hAnsi="Times New Roman" w:cs="Times New Roman"/>
          <w:color w:val="000000"/>
          <w:sz w:val="28"/>
          <w:szCs w:val="28"/>
          <w:lang w:eastAsia="ru-RU"/>
        </w:rPr>
        <w:t>«Соотношение средней заработной платы работников государственных учреждений культуры к средней заработной плате в регионе», предусмотренного в проекте с ростом к уровню 2015 года с 62,2 до 74,0 %, поскольку объем субсидий на выполнение государственного задания в отношении подведомственных учреждений запланирован к уровню 2015 года со снижением на 3 378,4 тыс. рублей, или 1,4 процента.</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Отмечено, что 2 показателя не нашли отражения в представленном проекте программы, в том числе: предоставление среднего профессионального образования и организация и проведение обучающих семинаров, мастер-классов, стажировок, практикумов, консультаций, курсов повышения квалификации, при этом, в проекте бюджета и мероприятиях программы на</w:t>
      </w:r>
      <w:r w:rsidR="00E75AFA">
        <w:rPr>
          <w:rFonts w:ascii="Times New Roman" w:eastAsia="Calibri" w:hAnsi="Times New Roman" w:cs="Times New Roman"/>
          <w:sz w:val="28"/>
          <w:szCs w:val="28"/>
        </w:rPr>
        <w:t> </w:t>
      </w:r>
      <w:r w:rsidRPr="00FB2097">
        <w:rPr>
          <w:rFonts w:ascii="Times New Roman" w:eastAsia="Calibri" w:hAnsi="Times New Roman" w:cs="Times New Roman"/>
          <w:sz w:val="28"/>
          <w:szCs w:val="28"/>
        </w:rPr>
        <w:t>2016 год запланирован объем расходов на профессиональные образовательные организации в сумме 67 113,6 тыс. рублей, на организацию дополнительного профессионального образования – 2 395,0 тыс. рублей. Отмечено отсутствие необходимой связи решаемых задач, выделенных бюджетных средств и достигнутых результатов. Обращено внимание, что замечание носит повторный характер.</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В проект программы введен 1 показатель «Строительная готовность учреждений культуры», ранее не используемый. Отмечено, что его значение в проекте программы запланировано с ростом к уровню 2015 года на 0,1% </w:t>
      </w:r>
      <w:r w:rsidRPr="00FB2097">
        <w:rPr>
          <w:rFonts w:ascii="Times New Roman" w:eastAsia="Calibri" w:hAnsi="Times New Roman" w:cs="Times New Roman"/>
          <w:sz w:val="28"/>
          <w:szCs w:val="28"/>
        </w:rPr>
        <w:br/>
      </w:r>
      <w:r w:rsidRPr="00FB2097">
        <w:rPr>
          <w:rFonts w:ascii="Times New Roman" w:eastAsia="Calibri" w:hAnsi="Times New Roman" w:cs="Times New Roman"/>
          <w:sz w:val="28"/>
          <w:szCs w:val="28"/>
        </w:rPr>
        <w:lastRenderedPageBreak/>
        <w:t>(с 9,9 до 10%), отмечено, что утвержденная программой методика измерения (расчета) в отношении данного показателя отсутствует.</w:t>
      </w:r>
    </w:p>
    <w:p w:rsidR="00FB2097" w:rsidRPr="00FB2097" w:rsidRDefault="00FB2097" w:rsidP="00783727">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Отмечено снижение планового уровня по следующим показателям:</w:t>
      </w:r>
    </w:p>
    <w:p w:rsidR="00FB2097" w:rsidRPr="00FB2097" w:rsidRDefault="00FB2097" w:rsidP="00783727">
      <w:pPr>
        <w:spacing w:after="0" w:line="240" w:lineRule="auto"/>
        <w:ind w:firstLine="709"/>
        <w:jc w:val="both"/>
        <w:rPr>
          <w:rFonts w:ascii="Times New Roman" w:eastAsia="Times New Roman" w:hAnsi="Times New Roman" w:cs="Times New Roman"/>
          <w:color w:val="000000"/>
          <w:sz w:val="28"/>
          <w:szCs w:val="28"/>
          <w:lang w:eastAsia="ru-RU"/>
        </w:rPr>
      </w:pPr>
      <w:r w:rsidRPr="00FB2097">
        <w:rPr>
          <w:rFonts w:ascii="Times New Roman" w:eastAsia="Calibri" w:hAnsi="Times New Roman" w:cs="Times New Roman"/>
          <w:sz w:val="28"/>
        </w:rPr>
        <w:t xml:space="preserve">- </w:t>
      </w:r>
      <w:proofErr w:type="spellStart"/>
      <w:r w:rsidRPr="00FB2097">
        <w:rPr>
          <w:rFonts w:ascii="Times New Roman" w:eastAsia="Calibri" w:hAnsi="Times New Roman" w:cs="Times New Roman"/>
          <w:sz w:val="28"/>
        </w:rPr>
        <w:t>о</w:t>
      </w:r>
      <w:r w:rsidRPr="00FB2097">
        <w:rPr>
          <w:rFonts w:ascii="Times New Roman" w:eastAsia="Times New Roman" w:hAnsi="Times New Roman" w:cs="Times New Roman"/>
          <w:color w:val="000000"/>
          <w:sz w:val="28"/>
          <w:szCs w:val="28"/>
          <w:lang w:eastAsia="ru-RU"/>
        </w:rPr>
        <w:t>бновляемость</w:t>
      </w:r>
      <w:proofErr w:type="spellEnd"/>
      <w:r w:rsidRPr="00FB2097">
        <w:rPr>
          <w:rFonts w:ascii="Times New Roman" w:eastAsia="Times New Roman" w:hAnsi="Times New Roman" w:cs="Times New Roman"/>
          <w:color w:val="000000"/>
          <w:sz w:val="28"/>
          <w:szCs w:val="28"/>
          <w:lang w:eastAsia="ru-RU"/>
        </w:rPr>
        <w:t xml:space="preserve"> фонда библиотек – плановый уровень 2014 года составляет 1,8 %, 2015 года </w:t>
      </w:r>
      <w:r w:rsidR="00E75AFA" w:rsidRPr="00FB2097">
        <w:rPr>
          <w:rFonts w:ascii="Times New Roman" w:eastAsia="Times New Roman" w:hAnsi="Times New Roman" w:cs="Times New Roman"/>
          <w:color w:val="000000"/>
          <w:sz w:val="28"/>
          <w:szCs w:val="28"/>
          <w:lang w:eastAsia="ru-RU"/>
        </w:rPr>
        <w:t>–</w:t>
      </w:r>
      <w:r w:rsidR="00E75AFA">
        <w:rPr>
          <w:rFonts w:ascii="Times New Roman" w:eastAsia="Times New Roman" w:hAnsi="Times New Roman" w:cs="Times New Roman"/>
          <w:color w:val="000000"/>
          <w:sz w:val="28"/>
          <w:szCs w:val="28"/>
          <w:lang w:eastAsia="ru-RU"/>
        </w:rPr>
        <w:t xml:space="preserve"> </w:t>
      </w:r>
      <w:r w:rsidRPr="00FB2097">
        <w:rPr>
          <w:rFonts w:ascii="Times New Roman" w:eastAsia="Times New Roman" w:hAnsi="Times New Roman" w:cs="Times New Roman"/>
          <w:color w:val="000000"/>
          <w:sz w:val="28"/>
          <w:szCs w:val="28"/>
          <w:lang w:eastAsia="ru-RU"/>
        </w:rPr>
        <w:t>1,9 %, 2016 года – 1,8 процента;</w:t>
      </w:r>
    </w:p>
    <w:p w:rsidR="00FB2097" w:rsidRPr="00FB2097" w:rsidRDefault="00FB2097" w:rsidP="00783727">
      <w:pPr>
        <w:spacing w:after="0" w:line="240" w:lineRule="auto"/>
        <w:ind w:firstLine="709"/>
        <w:jc w:val="both"/>
        <w:rPr>
          <w:rFonts w:ascii="Times New Roman" w:eastAsia="Times New Roman" w:hAnsi="Times New Roman" w:cs="Times New Roman"/>
          <w:color w:val="000000"/>
          <w:sz w:val="28"/>
          <w:szCs w:val="28"/>
          <w:lang w:eastAsia="ru-RU"/>
        </w:rPr>
      </w:pPr>
      <w:r w:rsidRPr="00FB2097">
        <w:rPr>
          <w:rFonts w:ascii="Times New Roman" w:eastAsia="Times New Roman" w:hAnsi="Times New Roman" w:cs="Times New Roman"/>
          <w:color w:val="000000"/>
          <w:sz w:val="28"/>
          <w:szCs w:val="28"/>
          <w:lang w:eastAsia="ru-RU"/>
        </w:rPr>
        <w:t>- количество посещений библиотек на 1 жителя в год - в 2014 году – 3,4</w:t>
      </w:r>
      <w:r w:rsidR="005B163E">
        <w:rPr>
          <w:rFonts w:ascii="Times New Roman" w:eastAsia="Times New Roman" w:hAnsi="Times New Roman" w:cs="Times New Roman"/>
          <w:color w:val="000000"/>
          <w:sz w:val="28"/>
          <w:szCs w:val="28"/>
          <w:lang w:eastAsia="ru-RU"/>
        </w:rPr>
        <w:t> </w:t>
      </w:r>
      <w:r w:rsidRPr="00FB2097">
        <w:rPr>
          <w:rFonts w:ascii="Times New Roman" w:eastAsia="Times New Roman" w:hAnsi="Times New Roman" w:cs="Times New Roman"/>
          <w:color w:val="000000"/>
          <w:sz w:val="28"/>
          <w:szCs w:val="28"/>
          <w:lang w:eastAsia="ru-RU"/>
        </w:rPr>
        <w:t>ед</w:t>
      </w:r>
      <w:r w:rsidR="005B163E">
        <w:rPr>
          <w:rFonts w:ascii="Times New Roman" w:eastAsia="Times New Roman" w:hAnsi="Times New Roman" w:cs="Times New Roman"/>
          <w:color w:val="000000"/>
          <w:sz w:val="28"/>
          <w:szCs w:val="28"/>
          <w:lang w:eastAsia="ru-RU"/>
        </w:rPr>
        <w:t>.</w:t>
      </w:r>
      <w:r w:rsidRPr="00FB2097">
        <w:rPr>
          <w:rFonts w:ascii="Times New Roman" w:eastAsia="Times New Roman" w:hAnsi="Times New Roman" w:cs="Times New Roman"/>
          <w:color w:val="000000"/>
          <w:sz w:val="28"/>
          <w:szCs w:val="28"/>
          <w:lang w:eastAsia="ru-RU"/>
        </w:rPr>
        <w:t>, в 2015 и 2016 годах – 3,3 ед.</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представленном проекте программы на 2016 год не учтены замечания, сделанные в отношении проекта программы 2015 года, прогнозом социально-экономического развития Брянской области установлены 2 показателя, имеющих отношение к отрасли «Туризм» - «Численность иностранных граждан, прибывших в регион по цели поездки туризм», «Численность российских граждан, выехавших за границу», которые не отражены в качестве параметров государственной программы «Развитие культуры и туризма в Брянской области» (2014-2020 годы).</w:t>
      </w:r>
    </w:p>
    <w:p w:rsidR="00FB2097" w:rsidRPr="00FB2097" w:rsidRDefault="00FB2097" w:rsidP="00783727">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Приложение к прогнозу социально-экономического развития Брянской области на 2016 год и на плановый пер</w:t>
      </w:r>
      <w:r w:rsidR="00783727">
        <w:rPr>
          <w:rFonts w:ascii="Times New Roman" w:eastAsia="Calibri" w:hAnsi="Times New Roman" w:cs="Times New Roman"/>
          <w:sz w:val="28"/>
        </w:rPr>
        <w:t xml:space="preserve">иод 2017 и 2018 годов содержит </w:t>
      </w:r>
      <w:r w:rsidRPr="00FB2097">
        <w:rPr>
          <w:rFonts w:ascii="Times New Roman" w:eastAsia="Calibri" w:hAnsi="Times New Roman" w:cs="Times New Roman"/>
          <w:sz w:val="28"/>
        </w:rPr>
        <w:t>21</w:t>
      </w:r>
      <w:r w:rsidR="005B163E">
        <w:rPr>
          <w:rFonts w:ascii="Times New Roman" w:eastAsia="Calibri" w:hAnsi="Times New Roman" w:cs="Times New Roman"/>
          <w:sz w:val="28"/>
        </w:rPr>
        <w:t> </w:t>
      </w:r>
      <w:r w:rsidRPr="00FB2097">
        <w:rPr>
          <w:rFonts w:ascii="Times New Roman" w:eastAsia="Calibri" w:hAnsi="Times New Roman" w:cs="Times New Roman"/>
          <w:sz w:val="28"/>
        </w:rPr>
        <w:t>показатель, принятый для оценки результатов госпрограммы, показатели соответствуют показателям, утвержденным госпрограммой.</w:t>
      </w:r>
    </w:p>
    <w:p w:rsidR="00FB2097" w:rsidRPr="00FB2097" w:rsidRDefault="00FB2097" w:rsidP="00783727">
      <w:pPr>
        <w:keepNext/>
        <w:spacing w:after="0" w:line="240" w:lineRule="auto"/>
        <w:ind w:firstLine="708"/>
        <w:jc w:val="both"/>
        <w:outlineLvl w:val="0"/>
        <w:rPr>
          <w:rFonts w:ascii="Times New Roman" w:eastAsia="Calibri" w:hAnsi="Times New Roman" w:cs="Times New Roman"/>
          <w:b/>
          <w:sz w:val="28"/>
        </w:rPr>
      </w:pPr>
      <w:bookmarkStart w:id="20" w:name="_Toc436210122"/>
      <w:r w:rsidRPr="00783727">
        <w:rPr>
          <w:rFonts w:ascii="Times New Roman" w:eastAsia="Times New Roman" w:hAnsi="Times New Roman" w:cs="Times New Roman"/>
          <w:b/>
          <w:bCs/>
          <w:sz w:val="28"/>
          <w:szCs w:val="24"/>
          <w:lang w:eastAsia="ru-RU"/>
        </w:rPr>
        <w:t>6.1.8. Развитие образования и науки Брянской области</w:t>
      </w:r>
      <w:r w:rsidR="00735A51">
        <w:rPr>
          <w:rFonts w:ascii="Times New Roman" w:eastAsia="Times New Roman" w:hAnsi="Times New Roman" w:cs="Times New Roman"/>
          <w:b/>
          <w:bCs/>
          <w:sz w:val="28"/>
          <w:szCs w:val="24"/>
          <w:lang w:eastAsia="ru-RU"/>
        </w:rPr>
        <w:br/>
      </w:r>
      <w:r w:rsidRPr="00783727">
        <w:rPr>
          <w:rFonts w:ascii="Times New Roman" w:eastAsia="Times New Roman" w:hAnsi="Times New Roman" w:cs="Times New Roman"/>
          <w:b/>
          <w:bCs/>
          <w:sz w:val="28"/>
          <w:szCs w:val="24"/>
          <w:lang w:eastAsia="ru-RU"/>
        </w:rPr>
        <w:t>(2014 - 2020 годы).</w:t>
      </w:r>
      <w:bookmarkEnd w:id="20"/>
    </w:p>
    <w:p w:rsidR="00FB2097" w:rsidRPr="00FB2097" w:rsidRDefault="00FB2097" w:rsidP="00783727">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szCs w:val="28"/>
        </w:rPr>
        <w:t xml:space="preserve">В составе материалов, направленных для подготовки заключения на проект бюджета на 2016 год представлен проект государственной программы </w:t>
      </w:r>
      <w:r w:rsidRPr="00FB2097">
        <w:rPr>
          <w:rFonts w:ascii="Times New Roman" w:eastAsia="Calibri" w:hAnsi="Times New Roman" w:cs="Times New Roman"/>
          <w:sz w:val="28"/>
        </w:rPr>
        <w:t>«Развитие образования и науки Брянской области» (2014-2020 годы).</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Ответственным исполнителем определен департамент образования и науки Брянской области. Соисполнители – департамент строительства и архитектуры Брянской области.</w:t>
      </w:r>
    </w:p>
    <w:p w:rsidR="00FB2097" w:rsidRPr="0094605F" w:rsidRDefault="00FB2097" w:rsidP="0094605F">
      <w:pPr>
        <w:spacing w:after="0" w:line="240" w:lineRule="auto"/>
        <w:ind w:firstLine="709"/>
        <w:jc w:val="both"/>
        <w:rPr>
          <w:rFonts w:ascii="Times New Roman" w:hAnsi="Times New Roman" w:cs="Times New Roman"/>
          <w:sz w:val="28"/>
          <w:szCs w:val="28"/>
        </w:rPr>
      </w:pPr>
      <w:r w:rsidRPr="0094605F">
        <w:rPr>
          <w:rFonts w:ascii="Times New Roman" w:hAnsi="Times New Roman" w:cs="Times New Roman"/>
          <w:sz w:val="28"/>
          <w:szCs w:val="28"/>
        </w:rPr>
        <w:t>Целью программы является</w:t>
      </w:r>
      <w:r w:rsidRPr="0094605F">
        <w:rPr>
          <w:rFonts w:ascii="Times New Roman" w:hAnsi="Times New Roman" w:cs="Times New Roman"/>
          <w:color w:val="0D0D0D"/>
          <w:sz w:val="28"/>
          <w:szCs w:val="28"/>
        </w:rPr>
        <w:t xml:space="preserve"> о</w:t>
      </w:r>
      <w:r w:rsidRPr="0094605F">
        <w:rPr>
          <w:rFonts w:ascii="Times New Roman" w:hAnsi="Times New Roman" w:cs="Times New Roman"/>
          <w:sz w:val="28"/>
          <w:szCs w:val="28"/>
        </w:rPr>
        <w:t>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r w:rsidRPr="0094605F">
        <w:rPr>
          <w:rFonts w:ascii="Times New Roman" w:hAnsi="Times New Roman" w:cs="Times New Roman"/>
          <w:color w:val="0D0D0D"/>
          <w:sz w:val="28"/>
          <w:szCs w:val="28"/>
        </w:rPr>
        <w:t xml:space="preserve"> и </w:t>
      </w:r>
      <w:r w:rsidRPr="0094605F">
        <w:rPr>
          <w:rFonts w:ascii="Times New Roman" w:hAnsi="Times New Roman" w:cs="Times New Roman"/>
          <w:sz w:val="28"/>
          <w:szCs w:val="28"/>
        </w:rPr>
        <w:t>повышение эффективности реализации молодежной политики в интересах инновационного социально ориентированного развития региона.</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Срок реализации госпрограммы определен на 2014-2020 годы.</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Экспертизой сделан вывод о соответствии включенных в проект программы мероприятий полномочиям, закрепленным за уровнем субъекта Российской Федерации действующим законодательством.</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Сведения о финансовом обеспечении государственной программы за счет средств областного бюджета в 2014-2016 годах представлены в таблице.</w:t>
      </w:r>
    </w:p>
    <w:p w:rsidR="00FB2097" w:rsidRPr="00FB2097" w:rsidRDefault="00FB2097" w:rsidP="00FB2097">
      <w:pPr>
        <w:spacing w:after="0" w:line="240" w:lineRule="auto"/>
        <w:jc w:val="both"/>
        <w:rPr>
          <w:rFonts w:ascii="Times New Roman" w:eastAsia="Calibri" w:hAnsi="Times New Roman" w:cs="Times New Roman"/>
          <w:sz w:val="24"/>
          <w:szCs w:val="24"/>
        </w:rPr>
      </w:pPr>
      <w:r w:rsidRPr="00FB2097">
        <w:rPr>
          <w:rFonts w:ascii="Times New Roman" w:eastAsia="Calibri" w:hAnsi="Times New Roman" w:cs="Times New Roman"/>
          <w:sz w:val="24"/>
          <w:szCs w:val="24"/>
        </w:rPr>
        <w:t xml:space="preserve">                                                                                                                    </w:t>
      </w:r>
      <w:r w:rsidR="00E045C8">
        <w:rPr>
          <w:rFonts w:ascii="Times New Roman" w:eastAsia="Calibri" w:hAnsi="Times New Roman" w:cs="Times New Roman"/>
          <w:sz w:val="24"/>
          <w:szCs w:val="24"/>
        </w:rPr>
        <w:t xml:space="preserve">               </w:t>
      </w:r>
      <w:r w:rsidRPr="00FB2097">
        <w:rPr>
          <w:rFonts w:ascii="Times New Roman" w:eastAsia="Calibri" w:hAnsi="Times New Roman" w:cs="Times New Roman"/>
          <w:sz w:val="24"/>
          <w:szCs w:val="24"/>
        </w:rPr>
        <w:t xml:space="preserve">          (тыс.руб.)</w:t>
      </w:r>
    </w:p>
    <w:tbl>
      <w:tblPr>
        <w:tblStyle w:val="8"/>
        <w:tblW w:w="9640" w:type="dxa"/>
        <w:tblInd w:w="-34" w:type="dxa"/>
        <w:tblLayout w:type="fixed"/>
        <w:tblLook w:val="04A0" w:firstRow="1" w:lastRow="0" w:firstColumn="1" w:lastColumn="0" w:noHBand="0" w:noVBand="1"/>
      </w:tblPr>
      <w:tblGrid>
        <w:gridCol w:w="1276"/>
        <w:gridCol w:w="1276"/>
        <w:gridCol w:w="709"/>
        <w:gridCol w:w="1417"/>
        <w:gridCol w:w="1276"/>
        <w:gridCol w:w="709"/>
        <w:gridCol w:w="1276"/>
        <w:gridCol w:w="850"/>
        <w:gridCol w:w="851"/>
      </w:tblGrid>
      <w:tr w:rsidR="00FB2097" w:rsidRPr="00FB2097" w:rsidTr="00FB2097">
        <w:tc>
          <w:tcPr>
            <w:tcW w:w="3261" w:type="dxa"/>
            <w:gridSpan w:val="3"/>
          </w:tcPr>
          <w:p w:rsidR="00FB2097" w:rsidRPr="00513D01" w:rsidRDefault="00FB2097" w:rsidP="00FB2097">
            <w:pPr>
              <w:jc w:val="center"/>
              <w:rPr>
                <w:rFonts w:ascii="Times New Roman" w:eastAsia="Calibri" w:hAnsi="Times New Roman" w:cs="Times New Roman"/>
                <w:b/>
                <w:sz w:val="28"/>
                <w:szCs w:val="28"/>
              </w:rPr>
            </w:pPr>
            <w:r w:rsidRPr="00513D01">
              <w:rPr>
                <w:rFonts w:ascii="Times New Roman" w:eastAsia="Calibri" w:hAnsi="Times New Roman" w:cs="Times New Roman"/>
                <w:b/>
              </w:rPr>
              <w:t>2014 год</w:t>
            </w:r>
          </w:p>
        </w:tc>
        <w:tc>
          <w:tcPr>
            <w:tcW w:w="3402" w:type="dxa"/>
            <w:gridSpan w:val="3"/>
          </w:tcPr>
          <w:p w:rsidR="00FB2097" w:rsidRPr="00513D01" w:rsidRDefault="00FB2097" w:rsidP="00FB2097">
            <w:pPr>
              <w:jc w:val="center"/>
              <w:rPr>
                <w:rFonts w:ascii="Times New Roman" w:eastAsia="Calibri" w:hAnsi="Times New Roman" w:cs="Times New Roman"/>
                <w:b/>
                <w:sz w:val="28"/>
                <w:szCs w:val="28"/>
              </w:rPr>
            </w:pPr>
            <w:r w:rsidRPr="00513D01">
              <w:rPr>
                <w:rFonts w:ascii="Times New Roman" w:eastAsia="Calibri" w:hAnsi="Times New Roman" w:cs="Times New Roman"/>
                <w:b/>
              </w:rPr>
              <w:t>2015 год</w:t>
            </w:r>
          </w:p>
        </w:tc>
        <w:tc>
          <w:tcPr>
            <w:tcW w:w="1276" w:type="dxa"/>
          </w:tcPr>
          <w:p w:rsidR="00FB2097" w:rsidRPr="00513D01" w:rsidRDefault="00FB2097" w:rsidP="00FB2097">
            <w:pPr>
              <w:jc w:val="center"/>
              <w:rPr>
                <w:rFonts w:ascii="Times New Roman" w:eastAsia="Calibri" w:hAnsi="Times New Roman" w:cs="Times New Roman"/>
                <w:b/>
                <w:sz w:val="28"/>
                <w:szCs w:val="28"/>
              </w:rPr>
            </w:pPr>
            <w:r w:rsidRPr="00513D01">
              <w:rPr>
                <w:rFonts w:ascii="Times New Roman" w:eastAsia="Calibri" w:hAnsi="Times New Roman" w:cs="Times New Roman"/>
                <w:b/>
              </w:rPr>
              <w:t>2016 год</w:t>
            </w:r>
          </w:p>
        </w:tc>
        <w:tc>
          <w:tcPr>
            <w:tcW w:w="850" w:type="dxa"/>
            <w:vMerge w:val="restart"/>
          </w:tcPr>
          <w:p w:rsidR="00FB2097" w:rsidRPr="00513D01" w:rsidRDefault="00FB2097" w:rsidP="00FB2097">
            <w:pPr>
              <w:ind w:right="-108"/>
              <w:jc w:val="center"/>
              <w:rPr>
                <w:rFonts w:ascii="Times New Roman" w:eastAsia="Calibri" w:hAnsi="Times New Roman" w:cs="Times New Roman"/>
                <w:b/>
                <w:sz w:val="20"/>
                <w:szCs w:val="20"/>
              </w:rPr>
            </w:pPr>
            <w:r w:rsidRPr="00513D01">
              <w:rPr>
                <w:rFonts w:ascii="Times New Roman" w:eastAsia="Calibri" w:hAnsi="Times New Roman" w:cs="Times New Roman"/>
                <w:b/>
                <w:sz w:val="20"/>
                <w:szCs w:val="20"/>
              </w:rPr>
              <w:t>Темп роста к бюджетной росписи 2014 года</w:t>
            </w:r>
          </w:p>
        </w:tc>
        <w:tc>
          <w:tcPr>
            <w:tcW w:w="851" w:type="dxa"/>
            <w:vMerge w:val="restart"/>
          </w:tcPr>
          <w:p w:rsidR="00FB2097" w:rsidRPr="00513D01" w:rsidRDefault="00FB2097" w:rsidP="00FB2097">
            <w:pPr>
              <w:ind w:right="-108"/>
              <w:jc w:val="center"/>
              <w:rPr>
                <w:rFonts w:ascii="Times New Roman" w:eastAsia="Calibri" w:hAnsi="Times New Roman" w:cs="Times New Roman"/>
                <w:b/>
                <w:sz w:val="20"/>
                <w:szCs w:val="20"/>
              </w:rPr>
            </w:pPr>
            <w:r w:rsidRPr="00513D01">
              <w:rPr>
                <w:rFonts w:ascii="Times New Roman" w:eastAsia="Calibri" w:hAnsi="Times New Roman" w:cs="Times New Roman"/>
                <w:b/>
                <w:sz w:val="20"/>
                <w:szCs w:val="20"/>
              </w:rPr>
              <w:t>Темп роста к бюджетной росписи 2015 года</w:t>
            </w:r>
          </w:p>
        </w:tc>
      </w:tr>
      <w:tr w:rsidR="00FB2097" w:rsidRPr="00FB2097" w:rsidTr="00FB2097">
        <w:tc>
          <w:tcPr>
            <w:tcW w:w="1276"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 xml:space="preserve">Сводная </w:t>
            </w:r>
            <w:proofErr w:type="spellStart"/>
            <w:r w:rsidRPr="00513D01">
              <w:rPr>
                <w:rFonts w:ascii="Times New Roman" w:eastAsia="Calibri" w:hAnsi="Times New Roman" w:cs="Times New Roman"/>
                <w:b/>
                <w:sz w:val="20"/>
                <w:szCs w:val="20"/>
              </w:rPr>
              <w:t>бюдж</w:t>
            </w:r>
            <w:proofErr w:type="spellEnd"/>
            <w:r w:rsidRPr="00513D01">
              <w:rPr>
                <w:rFonts w:ascii="Times New Roman" w:eastAsia="Calibri" w:hAnsi="Times New Roman" w:cs="Times New Roman"/>
                <w:b/>
                <w:sz w:val="20"/>
                <w:szCs w:val="20"/>
              </w:rPr>
              <w:t>. роспись на 31.12.2014</w:t>
            </w:r>
          </w:p>
        </w:tc>
        <w:tc>
          <w:tcPr>
            <w:tcW w:w="1276"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исполнение</w:t>
            </w:r>
          </w:p>
        </w:tc>
        <w:tc>
          <w:tcPr>
            <w:tcW w:w="709"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 исп.</w:t>
            </w:r>
          </w:p>
        </w:tc>
        <w:tc>
          <w:tcPr>
            <w:tcW w:w="1417"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 xml:space="preserve">Сводная </w:t>
            </w:r>
            <w:proofErr w:type="spellStart"/>
            <w:r w:rsidRPr="00513D01">
              <w:rPr>
                <w:rFonts w:ascii="Times New Roman" w:eastAsia="Calibri" w:hAnsi="Times New Roman" w:cs="Times New Roman"/>
                <w:b/>
                <w:sz w:val="20"/>
                <w:szCs w:val="20"/>
              </w:rPr>
              <w:t>бюдж</w:t>
            </w:r>
            <w:proofErr w:type="spellEnd"/>
            <w:r w:rsidRPr="00513D01">
              <w:rPr>
                <w:rFonts w:ascii="Times New Roman" w:eastAsia="Calibri" w:hAnsi="Times New Roman" w:cs="Times New Roman"/>
                <w:b/>
                <w:sz w:val="20"/>
                <w:szCs w:val="20"/>
              </w:rPr>
              <w:t>. роспись на 01.10.2015</w:t>
            </w:r>
          </w:p>
        </w:tc>
        <w:tc>
          <w:tcPr>
            <w:tcW w:w="1276"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исполнение</w:t>
            </w:r>
          </w:p>
        </w:tc>
        <w:tc>
          <w:tcPr>
            <w:tcW w:w="709"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 исп.</w:t>
            </w:r>
          </w:p>
        </w:tc>
        <w:tc>
          <w:tcPr>
            <w:tcW w:w="1276" w:type="dxa"/>
          </w:tcPr>
          <w:p w:rsidR="00FB2097" w:rsidRPr="00513D01" w:rsidRDefault="00FB2097" w:rsidP="00FB2097">
            <w:pPr>
              <w:jc w:val="both"/>
              <w:rPr>
                <w:rFonts w:ascii="Times New Roman" w:eastAsia="Calibri" w:hAnsi="Times New Roman" w:cs="Times New Roman"/>
                <w:b/>
                <w:sz w:val="20"/>
                <w:szCs w:val="20"/>
              </w:rPr>
            </w:pPr>
            <w:r w:rsidRPr="00513D01">
              <w:rPr>
                <w:rFonts w:ascii="Times New Roman" w:eastAsia="Calibri" w:hAnsi="Times New Roman" w:cs="Times New Roman"/>
                <w:b/>
                <w:sz w:val="20"/>
                <w:szCs w:val="20"/>
              </w:rPr>
              <w:t>законопроект</w:t>
            </w:r>
          </w:p>
        </w:tc>
        <w:tc>
          <w:tcPr>
            <w:tcW w:w="850" w:type="dxa"/>
            <w:vMerge/>
          </w:tcPr>
          <w:p w:rsidR="00FB2097" w:rsidRPr="00FB2097" w:rsidRDefault="00FB2097" w:rsidP="00FB2097">
            <w:pPr>
              <w:jc w:val="both"/>
              <w:rPr>
                <w:rFonts w:ascii="Times New Roman" w:eastAsia="Calibri" w:hAnsi="Times New Roman" w:cs="Times New Roman"/>
                <w:sz w:val="28"/>
                <w:szCs w:val="28"/>
              </w:rPr>
            </w:pPr>
          </w:p>
        </w:tc>
        <w:tc>
          <w:tcPr>
            <w:tcW w:w="851" w:type="dxa"/>
            <w:vMerge/>
          </w:tcPr>
          <w:p w:rsidR="00FB2097" w:rsidRPr="00FB2097" w:rsidRDefault="00FB2097" w:rsidP="00FB2097">
            <w:pPr>
              <w:jc w:val="both"/>
              <w:rPr>
                <w:rFonts w:ascii="Times New Roman" w:eastAsia="Calibri" w:hAnsi="Times New Roman" w:cs="Times New Roman"/>
                <w:sz w:val="28"/>
                <w:szCs w:val="28"/>
              </w:rPr>
            </w:pPr>
          </w:p>
        </w:tc>
      </w:tr>
      <w:tr w:rsidR="00FB2097" w:rsidRPr="00FB2097" w:rsidTr="00FB2097">
        <w:trPr>
          <w:trHeight w:val="471"/>
        </w:trPr>
        <w:tc>
          <w:tcPr>
            <w:tcW w:w="1276"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9 440 660,4</w:t>
            </w:r>
          </w:p>
        </w:tc>
        <w:tc>
          <w:tcPr>
            <w:tcW w:w="1276"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9 345 662,2</w:t>
            </w:r>
          </w:p>
        </w:tc>
        <w:tc>
          <w:tcPr>
            <w:tcW w:w="709"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999,0</w:t>
            </w:r>
          </w:p>
        </w:tc>
        <w:tc>
          <w:tcPr>
            <w:tcW w:w="1417"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9 541 813,6</w:t>
            </w:r>
          </w:p>
        </w:tc>
        <w:tc>
          <w:tcPr>
            <w:tcW w:w="1276"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7 277 876,2</w:t>
            </w:r>
          </w:p>
        </w:tc>
        <w:tc>
          <w:tcPr>
            <w:tcW w:w="709" w:type="dxa"/>
            <w:vAlign w:val="bottom"/>
          </w:tcPr>
          <w:p w:rsidR="00FB2097" w:rsidRPr="00FB2097" w:rsidRDefault="00FB2097" w:rsidP="00FB2097">
            <w:pP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776,3</w:t>
            </w:r>
          </w:p>
        </w:tc>
        <w:tc>
          <w:tcPr>
            <w:tcW w:w="1276" w:type="dxa"/>
            <w:vAlign w:val="bottom"/>
          </w:tcPr>
          <w:p w:rsidR="00FB2097" w:rsidRPr="00FB2097" w:rsidRDefault="00FB2097" w:rsidP="00FB2097">
            <w:pPr>
              <w:rPr>
                <w:rFonts w:ascii="Times New Roman" w:eastAsia="Calibri" w:hAnsi="Times New Roman" w:cs="Times New Roman"/>
                <w:sz w:val="20"/>
                <w:szCs w:val="20"/>
              </w:rPr>
            </w:pPr>
            <w:r w:rsidRPr="00FB2097">
              <w:rPr>
                <w:rFonts w:ascii="Times New Roman" w:eastAsia="Calibri" w:hAnsi="Times New Roman" w:cs="Times New Roman"/>
                <w:sz w:val="20"/>
                <w:szCs w:val="20"/>
              </w:rPr>
              <w:t>8 828 286,3</w:t>
            </w:r>
          </w:p>
        </w:tc>
        <w:tc>
          <w:tcPr>
            <w:tcW w:w="850" w:type="dxa"/>
            <w:vAlign w:val="bottom"/>
          </w:tcPr>
          <w:p w:rsidR="00FB2097" w:rsidRPr="00FB2097" w:rsidRDefault="00FB2097" w:rsidP="00FB2097">
            <w:pPr>
              <w:rPr>
                <w:rFonts w:ascii="Times New Roman" w:eastAsia="Calibri" w:hAnsi="Times New Roman" w:cs="Times New Roman"/>
                <w:sz w:val="20"/>
                <w:szCs w:val="20"/>
              </w:rPr>
            </w:pPr>
            <w:r w:rsidRPr="00FB2097">
              <w:rPr>
                <w:rFonts w:ascii="Times New Roman" w:eastAsia="Calibri" w:hAnsi="Times New Roman" w:cs="Times New Roman"/>
                <w:sz w:val="20"/>
                <w:szCs w:val="20"/>
              </w:rPr>
              <w:t>93,5</w:t>
            </w:r>
          </w:p>
        </w:tc>
        <w:tc>
          <w:tcPr>
            <w:tcW w:w="851" w:type="dxa"/>
            <w:vAlign w:val="bottom"/>
          </w:tcPr>
          <w:p w:rsidR="00FB2097" w:rsidRPr="00FB2097" w:rsidRDefault="00FB2097" w:rsidP="00FB2097">
            <w:pPr>
              <w:rPr>
                <w:rFonts w:ascii="Times New Roman" w:eastAsia="Calibri" w:hAnsi="Times New Roman" w:cs="Times New Roman"/>
                <w:sz w:val="20"/>
                <w:szCs w:val="20"/>
              </w:rPr>
            </w:pPr>
            <w:r w:rsidRPr="00FB2097">
              <w:rPr>
                <w:rFonts w:ascii="Times New Roman" w:eastAsia="Calibri" w:hAnsi="Times New Roman" w:cs="Times New Roman"/>
                <w:sz w:val="20"/>
                <w:szCs w:val="20"/>
              </w:rPr>
              <w:t>94,5</w:t>
            </w:r>
          </w:p>
        </w:tc>
      </w:tr>
    </w:tbl>
    <w:p w:rsidR="00FB2097" w:rsidRPr="00FB2097" w:rsidRDefault="00FB2097" w:rsidP="00FB2097">
      <w:pPr>
        <w:spacing w:after="0" w:line="240" w:lineRule="auto"/>
        <w:jc w:val="both"/>
        <w:rPr>
          <w:rFonts w:ascii="Times New Roman" w:eastAsia="Calibri" w:hAnsi="Times New Roman" w:cs="Times New Roman"/>
          <w:sz w:val="28"/>
          <w:szCs w:val="28"/>
        </w:rPr>
      </w:pP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Законопроектом бюджетные ассигнования на реализацию Государственной программы «Развитие образования и науки Брянской области» (2014-2020 годы) предусматриваются в объеме 8 828 286,3</w:t>
      </w:r>
      <w:r w:rsidR="007F77BB">
        <w:rPr>
          <w:rFonts w:ascii="Times New Roman" w:eastAsia="Calibri" w:hAnsi="Times New Roman" w:cs="Times New Roman"/>
          <w:sz w:val="28"/>
          <w:szCs w:val="28"/>
        </w:rPr>
        <w:t> </w:t>
      </w:r>
      <w:r w:rsidRPr="00FB2097">
        <w:rPr>
          <w:rFonts w:ascii="Times New Roman" w:eastAsia="Calibri" w:hAnsi="Times New Roman" w:cs="Times New Roman"/>
          <w:sz w:val="28"/>
          <w:szCs w:val="28"/>
        </w:rPr>
        <w:t>тыс.</w:t>
      </w:r>
      <w:r w:rsidR="007F77BB">
        <w:rPr>
          <w:rFonts w:ascii="Times New Roman" w:eastAsia="Calibri" w:hAnsi="Times New Roman" w:cs="Times New Roman"/>
          <w:sz w:val="28"/>
          <w:szCs w:val="28"/>
        </w:rPr>
        <w:t> </w:t>
      </w:r>
      <w:r w:rsidRPr="00FB2097">
        <w:rPr>
          <w:rFonts w:ascii="Times New Roman" w:eastAsia="Calibri" w:hAnsi="Times New Roman" w:cs="Times New Roman"/>
          <w:sz w:val="28"/>
          <w:szCs w:val="28"/>
        </w:rPr>
        <w:t>рублей, темп роста к расходам 2014 года составляет 93,5%, к расходам 2015 года, утвержденным бюджетной росписью – 94,5 процентов. В абсолютных значениях отмечено уменьшение бюджетных ассигнований на 517 375,9 тыс. рублей и 713 527,3 тыс. рублей соответственно. Основной причиной снижения расходов является отсутствие распределения в 2016 году средств федерального бюджета, в частности отсутствие средств на модернизацию региональных систем дошкольного образования и финансирование федеральных целевых программ.</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Удельный вес расходов на реализацию госпрограммы в расходах бюджета на 2016 год составляет 23,6 процентов.</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Проектом бюджета на 2016 год расходы на реализацию подпрограмм не предусматриваются.</w:t>
      </w:r>
    </w:p>
    <w:p w:rsidR="00FB2097" w:rsidRPr="000355CC" w:rsidRDefault="00FB2097" w:rsidP="00783727">
      <w:pPr>
        <w:spacing w:after="0" w:line="240" w:lineRule="auto"/>
        <w:ind w:firstLine="709"/>
        <w:jc w:val="both"/>
        <w:rPr>
          <w:rFonts w:ascii="Times New Roman" w:eastAsia="Calibri" w:hAnsi="Times New Roman" w:cs="Times New Roman"/>
          <w:sz w:val="28"/>
          <w:szCs w:val="28"/>
        </w:rPr>
      </w:pPr>
      <w:r w:rsidRPr="000355CC">
        <w:rPr>
          <w:rFonts w:ascii="Times New Roman" w:eastAsia="Calibri" w:hAnsi="Times New Roman" w:cs="Times New Roman"/>
          <w:spacing w:val="-2"/>
          <w:sz w:val="28"/>
          <w:szCs w:val="28"/>
        </w:rPr>
        <w:t xml:space="preserve">Из общего объема финансирования госпрограммы на долю департамента образования Брянской области в 2016 году приходится 8 788 926,0 тыс. рублей </w:t>
      </w:r>
      <w:r w:rsidRPr="000355CC">
        <w:rPr>
          <w:rFonts w:ascii="Times New Roman" w:eastAsia="Calibri" w:hAnsi="Times New Roman" w:cs="Times New Roman"/>
          <w:sz w:val="28"/>
          <w:szCs w:val="28"/>
        </w:rPr>
        <w:t>(99,5 %).</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План реализации государственной программы содержит 29 основных направлений расходов и мероприятий. Наибольший удельный вес</w:t>
      </w:r>
      <w:r w:rsidRPr="00FB2097">
        <w:rPr>
          <w:rFonts w:ascii="Times New Roman" w:eastAsia="Calibri" w:hAnsi="Times New Roman" w:cs="Times New Roman"/>
          <w:sz w:val="28"/>
        </w:rPr>
        <w:t xml:space="preserve"> в расходах </w:t>
      </w:r>
      <w:r w:rsidRPr="00FB2097">
        <w:rPr>
          <w:rFonts w:ascii="Times New Roman" w:eastAsia="Calibri" w:hAnsi="Times New Roman" w:cs="Times New Roman"/>
          <w:sz w:val="28"/>
          <w:szCs w:val="28"/>
          <w:lang w:eastAsia="ru-RU"/>
        </w:rPr>
        <w:t>на реализацию государственной программы на 2016 год занимают р</w:t>
      </w:r>
      <w:r w:rsidRPr="00FB2097">
        <w:rPr>
          <w:rFonts w:ascii="Times New Roman" w:eastAsia="Calibri" w:hAnsi="Times New Roman" w:cs="Times New Roman"/>
          <w:sz w:val="28"/>
          <w:szCs w:val="28"/>
        </w:rPr>
        <w:t>асходы, связанные с финансовым обеспечением</w:t>
      </w:r>
      <w:r w:rsidRPr="00FB2097">
        <w:rPr>
          <w:rFonts w:ascii="Times New Roman" w:eastAsia="Calibri" w:hAnsi="Times New Roman" w:cs="Times New Roman"/>
          <w:sz w:val="28"/>
        </w:rPr>
        <w:t xml:space="preserve"> </w:t>
      </w:r>
      <w:r w:rsidRPr="00FB2097">
        <w:rPr>
          <w:rFonts w:ascii="Times New Roman" w:eastAsia="Calibri" w:hAnsi="Times New Roman" w:cs="Times New Roman"/>
          <w:sz w:val="28"/>
          <w:szCs w:val="28"/>
        </w:rPr>
        <w:t>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- 48,1% от общего объема годовых расходов, или 4</w:t>
      </w:r>
      <w:r w:rsidR="0046195A">
        <w:rPr>
          <w:rFonts w:ascii="Times New Roman" w:eastAsia="Calibri" w:hAnsi="Times New Roman" w:cs="Times New Roman"/>
          <w:sz w:val="28"/>
          <w:szCs w:val="28"/>
        </w:rPr>
        <w:t> </w:t>
      </w:r>
      <w:r w:rsidRPr="00FB2097">
        <w:rPr>
          <w:rFonts w:ascii="Times New Roman" w:eastAsia="Calibri" w:hAnsi="Times New Roman" w:cs="Times New Roman"/>
          <w:sz w:val="28"/>
          <w:szCs w:val="28"/>
        </w:rPr>
        <w:t>245 567,5</w:t>
      </w:r>
      <w:r w:rsidR="0046195A">
        <w:rPr>
          <w:rFonts w:ascii="Times New Roman" w:eastAsia="Calibri" w:hAnsi="Times New Roman" w:cs="Times New Roman"/>
          <w:sz w:val="28"/>
          <w:szCs w:val="28"/>
        </w:rPr>
        <w:t> </w:t>
      </w:r>
      <w:r w:rsidRPr="00FB2097">
        <w:rPr>
          <w:rFonts w:ascii="Times New Roman" w:eastAsia="Calibri" w:hAnsi="Times New Roman" w:cs="Times New Roman"/>
          <w:sz w:val="28"/>
          <w:szCs w:val="28"/>
        </w:rPr>
        <w:t>тыс.</w:t>
      </w:r>
      <w:r w:rsidR="0046195A">
        <w:rPr>
          <w:rFonts w:ascii="Times New Roman" w:eastAsia="Calibri" w:hAnsi="Times New Roman" w:cs="Times New Roman"/>
          <w:sz w:val="28"/>
          <w:szCs w:val="28"/>
        </w:rPr>
        <w:t> </w:t>
      </w:r>
      <w:r w:rsidRPr="00FB2097">
        <w:rPr>
          <w:rFonts w:ascii="Times New Roman" w:eastAsia="Calibri" w:hAnsi="Times New Roman" w:cs="Times New Roman"/>
          <w:sz w:val="28"/>
          <w:szCs w:val="28"/>
        </w:rPr>
        <w:t>рублей. Объем расходов утвержден на уровне 2015 года. Расходы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запланированы в объеме 2 385 058,7</w:t>
      </w:r>
      <w:r w:rsidR="0046195A">
        <w:rPr>
          <w:rFonts w:ascii="Times New Roman" w:eastAsia="Calibri" w:hAnsi="Times New Roman" w:cs="Times New Roman"/>
          <w:sz w:val="28"/>
          <w:szCs w:val="28"/>
        </w:rPr>
        <w:t> </w:t>
      </w:r>
      <w:r w:rsidRPr="00FB2097">
        <w:rPr>
          <w:rFonts w:ascii="Times New Roman" w:eastAsia="Calibri" w:hAnsi="Times New Roman" w:cs="Times New Roman"/>
          <w:sz w:val="28"/>
          <w:szCs w:val="28"/>
        </w:rPr>
        <w:t>тыс.</w:t>
      </w:r>
      <w:r w:rsidR="0046195A">
        <w:rPr>
          <w:rFonts w:ascii="Times New Roman" w:eastAsia="Calibri" w:hAnsi="Times New Roman" w:cs="Times New Roman"/>
          <w:sz w:val="28"/>
          <w:szCs w:val="28"/>
        </w:rPr>
        <w:t> </w:t>
      </w:r>
      <w:r w:rsidRPr="00FB2097">
        <w:rPr>
          <w:rFonts w:ascii="Times New Roman" w:eastAsia="Calibri" w:hAnsi="Times New Roman" w:cs="Times New Roman"/>
          <w:sz w:val="28"/>
          <w:szCs w:val="28"/>
        </w:rPr>
        <w:t>рублей, или 27,7 % от общего объема годовых расходов, что выше объема 2015 года на 3,3 процента.</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Значительный объем средств планируется направить на реализацию следующих мероприятий:</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финансирование профессиональных образовательных организаций – 783 481,0 тыс. рублей, или 8,9% всех расходов по программе. Отмечено снижение указанных расходов по сравнению с утвержденными на 2015 год на</w:t>
      </w:r>
      <w:r w:rsidR="0046195A">
        <w:rPr>
          <w:rFonts w:ascii="Times New Roman" w:eastAsia="Calibri" w:hAnsi="Times New Roman" w:cs="Times New Roman"/>
          <w:sz w:val="28"/>
          <w:szCs w:val="28"/>
        </w:rPr>
        <w:t> </w:t>
      </w:r>
      <w:r w:rsidRPr="00FB2097">
        <w:rPr>
          <w:rFonts w:ascii="Times New Roman" w:eastAsia="Calibri" w:hAnsi="Times New Roman" w:cs="Times New Roman"/>
          <w:sz w:val="28"/>
          <w:szCs w:val="28"/>
        </w:rPr>
        <w:t>16,2 процентов;</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проведение оздоровительной кампании детей – 243 603,2 тыс. рублей, или 2,7%, расходы в 2016 году запланированы с ростом на 5,8 процентов;</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128 196,2 тыс. рублей (1,5%), снижение к 2015 году – 3,5 процентов;</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 91 674,4 тыс. рублей (1,0%), указанные расходы </w:t>
      </w:r>
      <w:r w:rsidRPr="00FB2097">
        <w:rPr>
          <w:rFonts w:ascii="Times New Roman" w:eastAsia="Calibri" w:hAnsi="Times New Roman" w:cs="Times New Roman"/>
          <w:sz w:val="28"/>
          <w:szCs w:val="28"/>
        </w:rPr>
        <w:lastRenderedPageBreak/>
        <w:t xml:space="preserve">запланированы на 20,8% ниже уровня 2015 года. В соответствии с Методикой </w:t>
      </w:r>
      <w:r w:rsidRPr="00FB2097">
        <w:rPr>
          <w:rFonts w:ascii="Times New Roman" w:eastAsia="Calibri" w:hAnsi="Times New Roman" w:cs="Times New Roman"/>
          <w:bCs/>
          <w:sz w:val="28"/>
          <w:szCs w:val="28"/>
        </w:rPr>
        <w:t xml:space="preserve">распределения субвенций бюджетам муниципальных районов и городских округов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r w:rsidRPr="00FB2097">
        <w:rPr>
          <w:rFonts w:ascii="Times New Roman" w:eastAsia="Calibri" w:hAnsi="Times New Roman" w:cs="Times New Roman"/>
          <w:sz w:val="28"/>
          <w:szCs w:val="28"/>
        </w:rPr>
        <w:t>средняя посещаемость детьми муниципальных и иных образовательных организаций, реализующих образовательную программу дошкольного образования, с учетом пропусков по болезни, отпуска родителей составляет 11 месяцев.</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Согласно расчету, объем расходов на выплату компенсации исходя из средней посещаемости спрогнозирован в объеме 163 704,3 тыс. рублей. Далее расчет скорректирован на показатель «расчетная потребность с учетом фактического посещения детей» с прогнозом расходов в объеме 91 674,4</w:t>
      </w:r>
      <w:r w:rsidR="006724CE">
        <w:rPr>
          <w:rFonts w:ascii="Times New Roman" w:eastAsia="Calibri" w:hAnsi="Times New Roman" w:cs="Times New Roman"/>
          <w:sz w:val="28"/>
          <w:szCs w:val="28"/>
        </w:rPr>
        <w:t> </w:t>
      </w:r>
      <w:r w:rsidRPr="00FB2097">
        <w:rPr>
          <w:rFonts w:ascii="Times New Roman" w:eastAsia="Calibri" w:hAnsi="Times New Roman" w:cs="Times New Roman"/>
          <w:sz w:val="28"/>
          <w:szCs w:val="28"/>
        </w:rPr>
        <w:t>тыс.</w:t>
      </w:r>
      <w:r w:rsidR="006724CE">
        <w:rPr>
          <w:rFonts w:ascii="Times New Roman" w:eastAsia="Calibri" w:hAnsi="Times New Roman" w:cs="Times New Roman"/>
          <w:sz w:val="28"/>
          <w:szCs w:val="28"/>
        </w:rPr>
        <w:t> </w:t>
      </w:r>
      <w:r w:rsidRPr="00FB2097">
        <w:rPr>
          <w:rFonts w:ascii="Times New Roman" w:eastAsia="Calibri" w:hAnsi="Times New Roman" w:cs="Times New Roman"/>
          <w:sz w:val="28"/>
          <w:szCs w:val="28"/>
        </w:rPr>
        <w:t>рублей. Контрольно-счетная палата делает вывод о необоснованном применении данного показателя, отсутствующего в вышеназванной Методике, недостаточности предусмотренных ассигнований и наличии риска прироста кредиторской задолженности по данному расходному обязательству.</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Отмечено, что пояснительная записка к законопроекту не содержит информации, объясняющую причины вышеназванных снижений.</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Бюджетные инвестиции в объекты капитальных вложений за счет средств областного бюджета запланированы в 2016 году в объеме </w:t>
      </w:r>
      <w:r w:rsidRPr="00FB2097">
        <w:rPr>
          <w:rFonts w:ascii="Times New Roman" w:eastAsia="Calibri" w:hAnsi="Times New Roman" w:cs="Times New Roman"/>
          <w:sz w:val="28"/>
          <w:szCs w:val="28"/>
        </w:rPr>
        <w:br/>
        <w:t>29 141,6 тыс. рублей, что в 2 раза больше объема, утвержденного сводной бюджетной росписью на 2015 год. В перечень вошли 4 объекта (детские сады, школы). Объем софинансирования объектов капитальных вложений муниципальной собственности составит 10 218,6 тыс. рублей, что ниже объема 2015 года в 13,6 раза. В 2016 году в перечень включен 1 объект – детский сад в г. Стародуб, в 2015 году количество объектов составляло 11.</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Вносимыми изменениями оценка результатов реализации государственной программы предусмотрена по 38 показателям (индикаторам).</w:t>
      </w:r>
    </w:p>
    <w:p w:rsidR="00FB2097" w:rsidRPr="006724CE"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Отмечено, что каждый показатель имеет ежегодный плановый уровень: в относительных величинах ус</w:t>
      </w:r>
      <w:r w:rsidRPr="006724CE">
        <w:rPr>
          <w:rFonts w:ascii="Times New Roman" w:eastAsia="Calibri" w:hAnsi="Times New Roman" w:cs="Times New Roman"/>
          <w:sz w:val="28"/>
          <w:szCs w:val="28"/>
        </w:rPr>
        <w:t>тановлены значения по 32 показателям, в абсолютных величинах – по 6.</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6724CE">
        <w:rPr>
          <w:rFonts w:ascii="Times New Roman" w:eastAsia="Calibri" w:hAnsi="Times New Roman" w:cs="Times New Roman"/>
          <w:sz w:val="28"/>
          <w:szCs w:val="28"/>
        </w:rPr>
        <w:t>В показателях програм</w:t>
      </w:r>
      <w:r w:rsidRPr="00FB2097">
        <w:rPr>
          <w:rFonts w:ascii="Times New Roman" w:eastAsia="Calibri" w:hAnsi="Times New Roman" w:cs="Times New Roman"/>
          <w:sz w:val="28"/>
          <w:szCs w:val="28"/>
        </w:rPr>
        <w:t>мы нашли отражение основные положения стратегических документов Российской Федерации в части соотношения уровней средней заработной платы педагогических работников, внедрение федеральных государственных образовательных стандартов, повышения доли детей, получающих услуги дополнительного образования в возрасте 5-18 лет.</w:t>
      </w:r>
    </w:p>
    <w:p w:rsidR="00FB2097" w:rsidRPr="00FB2097" w:rsidRDefault="00FB2097" w:rsidP="00783727">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Из общего числа показателей отсутствует динамика у 6 индикаторов, отмечено снижение планового уровня по показателю: «Удельный вес детей школьного возраста, охваченных всеми формами оздоровления», – плановый уровень 2014 года составлял 67,0 % , фактически исполнен на 66,0 %, плановый уровень 2015-2016 годов – 50,0 % соответственно. В 2,9 раза снижен показатель «Количество специалистов, прошедших подготовку для организаций народного хозяйства региона».</w:t>
      </w:r>
    </w:p>
    <w:p w:rsidR="00FB2097" w:rsidRPr="00FB2097" w:rsidRDefault="00FB2097" w:rsidP="007837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Отмечено, что при неисполнении в 2014 году показателя «Доля профессиональных образовательных организаций, в структуре доходов </w:t>
      </w:r>
      <w:r w:rsidRPr="00FB2097">
        <w:rPr>
          <w:rFonts w:ascii="Times New Roman" w:eastAsia="Calibri" w:hAnsi="Times New Roman" w:cs="Times New Roman"/>
          <w:sz w:val="28"/>
          <w:szCs w:val="28"/>
        </w:rPr>
        <w:lastRenderedPageBreak/>
        <w:t xml:space="preserve">которых выручка от оказания платных услуг физическим и юридическим лицам составляет более чем 25 % в общей сумме доходов учреждения» (план 22%, исполнено 0), на 2015 год показатель запланирован на том же уровне, на 2016 год – 37 %, что создает риск </w:t>
      </w:r>
      <w:proofErr w:type="spellStart"/>
      <w:r w:rsidRPr="00FB2097">
        <w:rPr>
          <w:rFonts w:ascii="Times New Roman" w:eastAsia="Calibri" w:hAnsi="Times New Roman" w:cs="Times New Roman"/>
          <w:sz w:val="28"/>
          <w:szCs w:val="28"/>
        </w:rPr>
        <w:t>недостижения</w:t>
      </w:r>
      <w:proofErr w:type="spellEnd"/>
      <w:r w:rsidRPr="00FB2097">
        <w:rPr>
          <w:rFonts w:ascii="Times New Roman" w:eastAsia="Calibri" w:hAnsi="Times New Roman" w:cs="Times New Roman"/>
          <w:sz w:val="28"/>
          <w:szCs w:val="28"/>
        </w:rPr>
        <w:t xml:space="preserve"> указанного показателя.</w:t>
      </w:r>
    </w:p>
    <w:p w:rsidR="00FB2097" w:rsidRPr="00FB2097" w:rsidRDefault="00FB2097" w:rsidP="0078372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szCs w:val="28"/>
        </w:rPr>
        <w:t>В ходе анализа обращено внимание на полноту отражения основных параметров государственных программ в прогнозе социально-экономического развития Брянской области, что является требованием пункта 20 Порядка разработки, реализации и оценки эффективности государственных программ Брянской области, утвержденно</w:t>
      </w:r>
      <w:r w:rsidR="00953EE4">
        <w:rPr>
          <w:rFonts w:ascii="Times New Roman" w:eastAsia="Calibri" w:hAnsi="Times New Roman" w:cs="Times New Roman"/>
          <w:sz w:val="28"/>
          <w:szCs w:val="28"/>
        </w:rPr>
        <w:t>го</w:t>
      </w:r>
      <w:r w:rsidRPr="00FB2097">
        <w:rPr>
          <w:rFonts w:ascii="Times New Roman" w:eastAsia="Calibri" w:hAnsi="Times New Roman" w:cs="Times New Roman"/>
          <w:sz w:val="28"/>
          <w:szCs w:val="28"/>
        </w:rPr>
        <w:t xml:space="preserve"> постановлением Правительства Брянской области от 28.10.2013 № 608-п.</w:t>
      </w:r>
      <w:r w:rsidRPr="00FB2097">
        <w:rPr>
          <w:rFonts w:ascii="Times New Roman" w:eastAsia="Calibri" w:hAnsi="Times New Roman" w:cs="Times New Roman"/>
          <w:sz w:val="28"/>
        </w:rPr>
        <w:t xml:space="preserve"> Приложение к прогнозу социально-экономического развития Брянской области на 2016 год и на плановый период 2017 и 2018 годов содержит 38 показателей, принятых для оценки результатов госпрограммы, показатели тождественны определенным в проекте госпрограммы.</w:t>
      </w:r>
    </w:p>
    <w:p w:rsidR="00FB2097" w:rsidRPr="00FB2097" w:rsidRDefault="00FB2097" w:rsidP="00783727">
      <w:pPr>
        <w:keepNext/>
        <w:spacing w:after="0" w:line="240" w:lineRule="auto"/>
        <w:ind w:firstLine="708"/>
        <w:jc w:val="both"/>
        <w:outlineLvl w:val="0"/>
        <w:rPr>
          <w:rFonts w:ascii="Times New Roman" w:eastAsia="Calibri" w:hAnsi="Times New Roman" w:cs="Times New Roman"/>
          <w:b/>
          <w:sz w:val="28"/>
        </w:rPr>
      </w:pPr>
      <w:bookmarkStart w:id="21" w:name="_Toc436210123"/>
      <w:r w:rsidRPr="00783727">
        <w:rPr>
          <w:rFonts w:ascii="Times New Roman" w:eastAsia="Times New Roman" w:hAnsi="Times New Roman" w:cs="Times New Roman"/>
          <w:b/>
          <w:bCs/>
          <w:sz w:val="28"/>
          <w:szCs w:val="24"/>
          <w:lang w:eastAsia="ru-RU"/>
        </w:rPr>
        <w:t>6.1.9. Развитие сельского хозяйства и регулирование рынков сельскохозяйственной продукции, сырья и продовольствия Брянской области (2014 - 2020 годы).</w:t>
      </w:r>
      <w:bookmarkEnd w:id="21"/>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Ответственным исполнителем государственной программы определен департамент сельского хозяйства Брянской области, соисполнители: управление ветеринарии Брянской области,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 департамент строительства и архитектуры Брянской области, департамент промышленности, транспорта и связи Брянской области.</w:t>
      </w:r>
    </w:p>
    <w:p w:rsidR="00FB2097" w:rsidRPr="00FB2097" w:rsidRDefault="00FB2097" w:rsidP="00CD4470">
      <w:pPr>
        <w:spacing w:after="0" w:line="240" w:lineRule="auto"/>
        <w:ind w:firstLine="708"/>
        <w:jc w:val="both"/>
        <w:rPr>
          <w:rFonts w:ascii="Times New Roman" w:eastAsia="Times New Roman" w:hAnsi="Times New Roman" w:cs="Times New Roman"/>
          <w:bCs/>
          <w:sz w:val="28"/>
          <w:szCs w:val="28"/>
          <w:lang w:eastAsia="ru-RU"/>
        </w:rPr>
      </w:pPr>
      <w:r w:rsidRPr="00FB2097">
        <w:rPr>
          <w:rFonts w:ascii="Times New Roman" w:eastAsia="Times New Roman" w:hAnsi="Times New Roman" w:cs="Times New Roman"/>
          <w:bCs/>
          <w:sz w:val="28"/>
          <w:szCs w:val="28"/>
          <w:lang w:eastAsia="ru-RU"/>
        </w:rPr>
        <w:t>Целями государственной программы являются:</w:t>
      </w:r>
    </w:p>
    <w:p w:rsidR="00FB2097" w:rsidRPr="00FB2097" w:rsidRDefault="00FB2097" w:rsidP="00FC411B">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формирование устойчивой тенденции развития сельского хозяйства Брянской области;</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ускоренное </w:t>
      </w:r>
      <w:proofErr w:type="spellStart"/>
      <w:r w:rsidRPr="00FB2097">
        <w:rPr>
          <w:rFonts w:ascii="Times New Roman" w:eastAsia="Calibri" w:hAnsi="Times New Roman" w:cs="Times New Roman"/>
          <w:sz w:val="28"/>
          <w:szCs w:val="28"/>
        </w:rPr>
        <w:t>импортозамещение</w:t>
      </w:r>
      <w:proofErr w:type="spellEnd"/>
      <w:r w:rsidRPr="00FB2097">
        <w:rPr>
          <w:rFonts w:ascii="Times New Roman" w:eastAsia="Calibri" w:hAnsi="Times New Roman" w:cs="Times New Roman"/>
          <w:sz w:val="28"/>
          <w:szCs w:val="28"/>
        </w:rPr>
        <w:t xml:space="preserve">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повышение конкурентоспособности сельскохозяйственной продукции;</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сохранение и воспроизводство используемых в сельскохозяйственном производстве земельных и других природных ресурсов; </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реализация полномочий в сфере развития сельского хозяйства и сельских территорий, общественного питания, бытового обслуживания населения, организации деятельности розничных рынков, а также регулирование отношений, возникающих в области розничной продажи алкогольной продукции;</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повышение финансовой устойчивости предприятий агропромышленного комплекса;</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обеспечение эпизоотического и ветеринарно-санитарного благополучия территории Брянской области;</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устойчивое развитие сельских территорий;</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обеспечение сбыта сельскохозяйственной продукции, повышение ее товарности за счет создания условий для ее сезонного хранения и подработки.</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 xml:space="preserve">Установлено, что цели и задачи государственной программы, отраженные в паспорте программы не в полной мере соответствуют целям и задачам, отраженным в приложении № 1 «Сведения о показателях (индикаторах) государственной программы, подпрограмм и их значениях». </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Так, в приложении №1 отражена цель «Обеспечение выполнения показателей доктрины продовольственной безопасности Российской Федерации в сфере растениеводства, повышение конкурентоспособности отечественной продукции растениеводства на внутреннем и внешнем рынках» которая отсутствует в паспорте программы. Аналогичная ситуация сложилась по цели выполнения показателей доктрины в сфере животноводства.</w:t>
      </w:r>
    </w:p>
    <w:p w:rsidR="00FB2097" w:rsidRPr="00FB2097" w:rsidRDefault="00FB2097" w:rsidP="00FC41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FB2097">
        <w:rPr>
          <w:rFonts w:ascii="Times New Roman" w:eastAsia="Times New Roman" w:hAnsi="Times New Roman" w:cs="Times New Roman"/>
          <w:sz w:val="28"/>
          <w:szCs w:val="28"/>
        </w:rPr>
        <w:t xml:space="preserve">Кроме того, </w:t>
      </w:r>
      <w:r w:rsidRPr="00FB2097">
        <w:rPr>
          <w:rFonts w:ascii="Times New Roman" w:eastAsia="Calibri" w:hAnsi="Times New Roman" w:cs="Times New Roman"/>
          <w:sz w:val="28"/>
          <w:szCs w:val="28"/>
        </w:rPr>
        <w:t>государственная программа не взаимоувязана по целям, задачам, показателям (индикаторам) и финансированию мероприятий.</w:t>
      </w:r>
    </w:p>
    <w:p w:rsidR="00CD4470"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Законопроектом бюджетные ассигнования на реализацию госпрограммы в 2016 году запланированы в объеме 1 423 187,1 тыс. рублей, в том числе: 811 369,0 тыс. рублей – средства областного бюджета, 593 014,5 тыс. рублей – средства федерального бюджета, что соответствует объемам, утвержденным паспортом проекта государственной программы.</w:t>
      </w: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highlight w:val="lightGray"/>
          <w:lang w:eastAsia="ru-RU"/>
        </w:rPr>
      </w:pPr>
      <w:r w:rsidRPr="00FB2097">
        <w:rPr>
          <w:rFonts w:ascii="Times New Roman" w:eastAsia="Times New Roman" w:hAnsi="Times New Roman" w:cs="Times New Roman"/>
          <w:sz w:val="28"/>
          <w:szCs w:val="28"/>
          <w:lang w:eastAsia="ru-RU"/>
        </w:rPr>
        <w:t>Кроме того, паспортом программы предусмотрены средства местных бюджетов в объеме 18 803,6 тыс. рублей.</w:t>
      </w:r>
    </w:p>
    <w:p w:rsidR="00FB2097" w:rsidRDefault="00FB2097" w:rsidP="00513D01">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Финансовое обеспечение государственной программы по главным распорядителям средств областного бюджета (исполнителям) пр</w:t>
      </w:r>
      <w:r w:rsidR="00FC411B">
        <w:rPr>
          <w:rFonts w:ascii="Times New Roman" w:eastAsia="Times New Roman" w:hAnsi="Times New Roman" w:cs="Times New Roman"/>
          <w:sz w:val="28"/>
          <w:szCs w:val="28"/>
          <w:lang w:eastAsia="ru-RU"/>
        </w:rPr>
        <w:t>едставлено в следующей таблице:</w:t>
      </w:r>
    </w:p>
    <w:p w:rsidR="00513D01" w:rsidRPr="00513D01" w:rsidRDefault="00513D01" w:rsidP="00513D01">
      <w:pPr>
        <w:spacing w:after="0" w:line="240" w:lineRule="auto"/>
        <w:ind w:firstLine="709"/>
        <w:jc w:val="both"/>
        <w:rPr>
          <w:rFonts w:ascii="Times New Roman" w:eastAsia="Times New Roman" w:hAnsi="Times New Roman" w:cs="Times New Roman"/>
          <w:sz w:val="20"/>
          <w:szCs w:val="20"/>
          <w:lang w:eastAsia="ru-RU"/>
        </w:rPr>
      </w:pPr>
    </w:p>
    <w:tbl>
      <w:tblPr>
        <w:tblpPr w:leftFromText="180" w:rightFromText="180" w:vertAnchor="text" w:tblpX="30" w:tblpY="1"/>
        <w:tblOverlap w:val="neve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16"/>
        <w:gridCol w:w="2268"/>
        <w:gridCol w:w="1843"/>
        <w:gridCol w:w="1984"/>
      </w:tblGrid>
      <w:tr w:rsidR="00FB2097" w:rsidRPr="00FB2097" w:rsidTr="00FB2097">
        <w:trPr>
          <w:trHeight w:val="155"/>
        </w:trPr>
        <w:tc>
          <w:tcPr>
            <w:tcW w:w="3716"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sz w:val="18"/>
                <w:szCs w:val="18"/>
                <w:highlight w:val="lightGray"/>
              </w:rPr>
            </w:pPr>
          </w:p>
        </w:tc>
        <w:tc>
          <w:tcPr>
            <w:tcW w:w="2268" w:type="dxa"/>
            <w:vAlign w:val="center"/>
          </w:tcPr>
          <w:p w:rsidR="00FB2097" w:rsidRPr="00513D01" w:rsidRDefault="00FB2097" w:rsidP="00FB2097">
            <w:pPr>
              <w:autoSpaceDE w:val="0"/>
              <w:autoSpaceDN w:val="0"/>
              <w:adjustRightInd w:val="0"/>
              <w:spacing w:after="0" w:line="240" w:lineRule="auto"/>
              <w:jc w:val="center"/>
              <w:rPr>
                <w:rFonts w:ascii="Times New Roman" w:eastAsia="Calibri" w:hAnsi="Times New Roman" w:cs="Times New Roman"/>
                <w:b/>
                <w:color w:val="000000"/>
                <w:sz w:val="18"/>
                <w:szCs w:val="18"/>
              </w:rPr>
            </w:pPr>
            <w:r w:rsidRPr="00513D01">
              <w:rPr>
                <w:rFonts w:ascii="Times New Roman" w:eastAsia="Calibri" w:hAnsi="Times New Roman" w:cs="Times New Roman"/>
                <w:b/>
                <w:color w:val="000000"/>
                <w:sz w:val="18"/>
                <w:szCs w:val="18"/>
              </w:rPr>
              <w:t>Закон от 08.12.2014             № 87-З с изменениями, тыс. рублей</w:t>
            </w:r>
          </w:p>
        </w:tc>
        <w:tc>
          <w:tcPr>
            <w:tcW w:w="1843" w:type="dxa"/>
            <w:vAlign w:val="center"/>
          </w:tcPr>
          <w:p w:rsidR="00FB2097" w:rsidRPr="00513D01" w:rsidRDefault="00FB2097" w:rsidP="00FB2097">
            <w:pPr>
              <w:autoSpaceDE w:val="0"/>
              <w:autoSpaceDN w:val="0"/>
              <w:adjustRightInd w:val="0"/>
              <w:spacing w:after="0" w:line="240" w:lineRule="auto"/>
              <w:jc w:val="center"/>
              <w:rPr>
                <w:rFonts w:ascii="Times New Roman" w:eastAsia="Calibri" w:hAnsi="Times New Roman" w:cs="Times New Roman"/>
                <w:b/>
                <w:color w:val="000000"/>
                <w:sz w:val="18"/>
                <w:szCs w:val="18"/>
              </w:rPr>
            </w:pPr>
            <w:r w:rsidRPr="00513D01">
              <w:rPr>
                <w:rFonts w:ascii="Times New Roman" w:eastAsia="Calibri" w:hAnsi="Times New Roman" w:cs="Times New Roman"/>
                <w:b/>
                <w:color w:val="000000"/>
                <w:sz w:val="18"/>
                <w:szCs w:val="18"/>
              </w:rPr>
              <w:t>Предусмотрено законопроектом на 2016 год</w:t>
            </w:r>
          </w:p>
        </w:tc>
        <w:tc>
          <w:tcPr>
            <w:tcW w:w="1984" w:type="dxa"/>
            <w:vAlign w:val="center"/>
          </w:tcPr>
          <w:p w:rsidR="00FB2097" w:rsidRPr="00513D01" w:rsidRDefault="00FB2097" w:rsidP="00FB2097">
            <w:pPr>
              <w:autoSpaceDE w:val="0"/>
              <w:autoSpaceDN w:val="0"/>
              <w:adjustRightInd w:val="0"/>
              <w:spacing w:after="0" w:line="240" w:lineRule="auto"/>
              <w:jc w:val="center"/>
              <w:rPr>
                <w:rFonts w:ascii="Times New Roman" w:eastAsia="Calibri" w:hAnsi="Times New Roman" w:cs="Times New Roman"/>
                <w:b/>
                <w:color w:val="000000"/>
                <w:sz w:val="18"/>
                <w:szCs w:val="18"/>
              </w:rPr>
            </w:pPr>
            <w:r w:rsidRPr="00513D01">
              <w:rPr>
                <w:rFonts w:ascii="Times New Roman" w:eastAsia="Calibri" w:hAnsi="Times New Roman" w:cs="Times New Roman"/>
                <w:b/>
                <w:color w:val="000000"/>
                <w:sz w:val="18"/>
                <w:szCs w:val="18"/>
              </w:rPr>
              <w:t>2016/2015 году, %</w:t>
            </w:r>
          </w:p>
        </w:tc>
      </w:tr>
      <w:tr w:rsidR="00FB2097" w:rsidRPr="00FB2097" w:rsidTr="00FB2097">
        <w:trPr>
          <w:trHeight w:val="351"/>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b/>
                <w:bCs/>
                <w:color w:val="000000"/>
                <w:sz w:val="18"/>
                <w:szCs w:val="18"/>
              </w:rPr>
            </w:pPr>
            <w:r w:rsidRPr="00FB2097">
              <w:rPr>
                <w:rFonts w:ascii="Times New Roman" w:eastAsia="Calibri" w:hAnsi="Times New Roman" w:cs="Times New Roman"/>
                <w:b/>
                <w:bCs/>
                <w:color w:val="000000"/>
                <w:sz w:val="18"/>
                <w:szCs w:val="18"/>
              </w:rPr>
              <w:t>Расходы по государственной программе, всего, в том числе:</w:t>
            </w:r>
          </w:p>
        </w:tc>
        <w:tc>
          <w:tcPr>
            <w:tcW w:w="2268" w:type="dxa"/>
            <w:vAlign w:val="center"/>
          </w:tcPr>
          <w:p w:rsidR="00FB2097" w:rsidRPr="00FB2097" w:rsidRDefault="00FB2097" w:rsidP="00FB2097">
            <w:pPr>
              <w:spacing w:after="200" w:line="276" w:lineRule="auto"/>
              <w:jc w:val="center"/>
              <w:rPr>
                <w:rFonts w:ascii="Times New Roman" w:eastAsia="Calibri" w:hAnsi="Times New Roman" w:cs="Times New Roman"/>
                <w:b/>
                <w:bCs/>
                <w:color w:val="000000"/>
              </w:rPr>
            </w:pPr>
            <w:r w:rsidRPr="00FB2097">
              <w:rPr>
                <w:rFonts w:ascii="Times New Roman" w:eastAsia="Calibri" w:hAnsi="Times New Roman" w:cs="Times New Roman"/>
                <w:b/>
                <w:bCs/>
                <w:color w:val="000000"/>
              </w:rPr>
              <w:t>8 382 894,4</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b/>
                <w:bCs/>
                <w:color w:val="000000"/>
              </w:rPr>
            </w:pPr>
            <w:r w:rsidRPr="00FB2097">
              <w:rPr>
                <w:rFonts w:ascii="Times New Roman" w:eastAsia="Calibri" w:hAnsi="Times New Roman" w:cs="Times New Roman"/>
                <w:b/>
                <w:bCs/>
                <w:color w:val="000000"/>
              </w:rPr>
              <w:t>1 404 383,5</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b/>
                <w:bCs/>
                <w:color w:val="000000"/>
              </w:rPr>
            </w:pPr>
            <w:r w:rsidRPr="00FB2097">
              <w:rPr>
                <w:rFonts w:ascii="Times New Roman" w:eastAsia="Calibri" w:hAnsi="Times New Roman" w:cs="Times New Roman"/>
                <w:b/>
                <w:bCs/>
                <w:color w:val="000000"/>
              </w:rPr>
              <w:t>16,7</w:t>
            </w:r>
          </w:p>
        </w:tc>
      </w:tr>
      <w:tr w:rsidR="00FB2097" w:rsidRPr="00FB2097" w:rsidTr="00FB2097">
        <w:trPr>
          <w:trHeight w:val="259"/>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color w:val="000000"/>
                <w:sz w:val="18"/>
                <w:szCs w:val="18"/>
              </w:rPr>
            </w:pPr>
            <w:r w:rsidRPr="00FB2097">
              <w:rPr>
                <w:rFonts w:ascii="Times New Roman" w:eastAsia="Calibri" w:hAnsi="Times New Roman" w:cs="Times New Roman"/>
                <w:color w:val="000000"/>
                <w:sz w:val="18"/>
                <w:szCs w:val="18"/>
              </w:rPr>
              <w:t>Департамент сельского хозяйства Брянской области</w:t>
            </w:r>
          </w:p>
        </w:tc>
        <w:tc>
          <w:tcPr>
            <w:tcW w:w="2268" w:type="dxa"/>
            <w:vAlign w:val="center"/>
          </w:tcPr>
          <w:p w:rsidR="00FB2097" w:rsidRPr="00FB2097" w:rsidRDefault="00FB2097" w:rsidP="00FB2097">
            <w:pPr>
              <w:spacing w:after="200" w:line="276"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7 954 796,9</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1 128 300,1</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14,2</w:t>
            </w:r>
          </w:p>
        </w:tc>
      </w:tr>
      <w:tr w:rsidR="00FB2097" w:rsidRPr="00FB2097" w:rsidTr="00FB2097">
        <w:trPr>
          <w:trHeight w:val="123"/>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color w:val="000000"/>
                <w:sz w:val="18"/>
                <w:szCs w:val="18"/>
              </w:rPr>
            </w:pPr>
            <w:r w:rsidRPr="00FB2097">
              <w:rPr>
                <w:rFonts w:ascii="Times New Roman" w:eastAsia="Calibri" w:hAnsi="Times New Roman" w:cs="Times New Roman"/>
                <w:color w:val="000000"/>
                <w:sz w:val="18"/>
                <w:szCs w:val="18"/>
              </w:rPr>
              <w:t>в % к итогу</w:t>
            </w:r>
          </w:p>
        </w:tc>
        <w:tc>
          <w:tcPr>
            <w:tcW w:w="2268"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94,9</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80,3</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w:t>
            </w:r>
          </w:p>
        </w:tc>
      </w:tr>
      <w:tr w:rsidR="00FB2097" w:rsidRPr="00FB2097" w:rsidTr="00FB2097">
        <w:trPr>
          <w:trHeight w:val="99"/>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color w:val="000000"/>
                <w:sz w:val="18"/>
                <w:szCs w:val="18"/>
              </w:rPr>
            </w:pPr>
            <w:r w:rsidRPr="00FB2097">
              <w:rPr>
                <w:rFonts w:ascii="Times New Roman" w:eastAsia="Calibri" w:hAnsi="Times New Roman" w:cs="Times New Roman"/>
                <w:color w:val="000000"/>
                <w:sz w:val="18"/>
                <w:szCs w:val="18"/>
              </w:rPr>
              <w:t>Управление ветеринарии Брянской области</w:t>
            </w:r>
          </w:p>
        </w:tc>
        <w:tc>
          <w:tcPr>
            <w:tcW w:w="2268"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180 588,1</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178 687,5</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98,9</w:t>
            </w:r>
          </w:p>
        </w:tc>
      </w:tr>
      <w:tr w:rsidR="00FB2097" w:rsidRPr="00FB2097" w:rsidTr="00FB2097">
        <w:trPr>
          <w:trHeight w:val="70"/>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color w:val="000000"/>
                <w:sz w:val="18"/>
                <w:szCs w:val="18"/>
              </w:rPr>
            </w:pPr>
            <w:r w:rsidRPr="00FB2097">
              <w:rPr>
                <w:rFonts w:ascii="Times New Roman" w:eastAsia="Calibri" w:hAnsi="Times New Roman" w:cs="Times New Roman"/>
                <w:color w:val="000000"/>
                <w:sz w:val="18"/>
                <w:szCs w:val="18"/>
              </w:rPr>
              <w:t>в % к итогу</w:t>
            </w:r>
          </w:p>
        </w:tc>
        <w:tc>
          <w:tcPr>
            <w:tcW w:w="2268"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2,1</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12,7</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w:t>
            </w:r>
          </w:p>
        </w:tc>
      </w:tr>
      <w:tr w:rsidR="00FB2097" w:rsidRPr="00FB2097" w:rsidTr="00FB2097">
        <w:trPr>
          <w:trHeight w:val="990"/>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color w:val="000000"/>
                <w:sz w:val="18"/>
                <w:szCs w:val="18"/>
              </w:rPr>
            </w:pPr>
            <w:r w:rsidRPr="00FB2097">
              <w:rPr>
                <w:rFonts w:ascii="Times New Roman" w:eastAsia="Calibri" w:hAnsi="Times New Roman" w:cs="Times New Roman"/>
                <w:color w:val="000000"/>
                <w:sz w:val="18"/>
                <w:szCs w:val="18"/>
              </w:rP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c>
          <w:tcPr>
            <w:tcW w:w="2268" w:type="dxa"/>
            <w:vAlign w:val="center"/>
          </w:tcPr>
          <w:p w:rsidR="00FB2097" w:rsidRPr="00FB2097" w:rsidRDefault="00FB2097" w:rsidP="00FB2097">
            <w:pPr>
              <w:spacing w:after="200" w:line="276" w:lineRule="auto"/>
              <w:jc w:val="center"/>
              <w:rPr>
                <w:rFonts w:ascii="Times New Roman" w:eastAsia="Calibri" w:hAnsi="Times New Roman" w:cs="Times New Roman"/>
                <w:bCs/>
                <w:color w:val="000000"/>
              </w:rPr>
            </w:pPr>
            <w:r w:rsidRPr="00FB2097">
              <w:rPr>
                <w:rFonts w:ascii="Times New Roman" w:eastAsia="Calibri" w:hAnsi="Times New Roman" w:cs="Times New Roman"/>
                <w:bCs/>
                <w:color w:val="000000"/>
              </w:rPr>
              <w:t>12 856,0</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13 199,5</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102,7</w:t>
            </w:r>
          </w:p>
        </w:tc>
      </w:tr>
      <w:tr w:rsidR="00FB2097" w:rsidRPr="00FB2097" w:rsidTr="00FB2097">
        <w:trPr>
          <w:trHeight w:val="70"/>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color w:val="000000"/>
                <w:sz w:val="18"/>
                <w:szCs w:val="18"/>
              </w:rPr>
            </w:pPr>
            <w:r w:rsidRPr="00FB2097">
              <w:rPr>
                <w:rFonts w:ascii="Times New Roman" w:eastAsia="Calibri" w:hAnsi="Times New Roman" w:cs="Times New Roman"/>
                <w:color w:val="000000"/>
                <w:sz w:val="18"/>
                <w:szCs w:val="18"/>
              </w:rPr>
              <w:t>в % к итогу</w:t>
            </w:r>
          </w:p>
        </w:tc>
        <w:tc>
          <w:tcPr>
            <w:tcW w:w="2268"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0,2</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1,0</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w:t>
            </w:r>
          </w:p>
        </w:tc>
      </w:tr>
      <w:tr w:rsidR="00FB2097" w:rsidRPr="00FB2097" w:rsidTr="00FB2097">
        <w:trPr>
          <w:trHeight w:val="257"/>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color w:val="000000"/>
                <w:sz w:val="18"/>
                <w:szCs w:val="18"/>
              </w:rPr>
            </w:pPr>
            <w:r w:rsidRPr="00FB2097">
              <w:rPr>
                <w:rFonts w:ascii="Times New Roman" w:eastAsia="Calibri" w:hAnsi="Times New Roman" w:cs="Times New Roman"/>
                <w:color w:val="000000"/>
                <w:sz w:val="18"/>
                <w:szCs w:val="18"/>
              </w:rPr>
              <w:t>Департамент строительства и архитектуры Брянской области</w:t>
            </w:r>
          </w:p>
        </w:tc>
        <w:tc>
          <w:tcPr>
            <w:tcW w:w="2268" w:type="dxa"/>
            <w:vAlign w:val="center"/>
          </w:tcPr>
          <w:p w:rsidR="00FB2097" w:rsidRPr="00FB2097" w:rsidRDefault="00FB2097" w:rsidP="00FB2097">
            <w:pPr>
              <w:spacing w:after="200" w:line="276" w:lineRule="auto"/>
              <w:jc w:val="center"/>
              <w:rPr>
                <w:rFonts w:ascii="Times New Roman" w:eastAsia="Calibri" w:hAnsi="Times New Roman" w:cs="Times New Roman"/>
                <w:bCs/>
                <w:color w:val="000000"/>
              </w:rPr>
            </w:pPr>
            <w:r w:rsidRPr="00FB2097">
              <w:rPr>
                <w:rFonts w:ascii="Times New Roman" w:eastAsia="Calibri" w:hAnsi="Times New Roman" w:cs="Times New Roman"/>
                <w:bCs/>
                <w:color w:val="000000"/>
              </w:rPr>
              <w:t>234 653,4</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84 196,3</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35,9</w:t>
            </w:r>
          </w:p>
        </w:tc>
      </w:tr>
      <w:tr w:rsidR="00FB2097" w:rsidRPr="00FB2097" w:rsidTr="00FB2097">
        <w:trPr>
          <w:trHeight w:val="70"/>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color w:val="000000"/>
                <w:sz w:val="18"/>
                <w:szCs w:val="18"/>
              </w:rPr>
            </w:pPr>
            <w:r w:rsidRPr="00FB2097">
              <w:rPr>
                <w:rFonts w:ascii="Times New Roman" w:eastAsia="Calibri" w:hAnsi="Times New Roman" w:cs="Times New Roman"/>
                <w:color w:val="000000"/>
                <w:sz w:val="18"/>
                <w:szCs w:val="18"/>
              </w:rPr>
              <w:t>в % к итогу</w:t>
            </w:r>
          </w:p>
        </w:tc>
        <w:tc>
          <w:tcPr>
            <w:tcW w:w="2268"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2,8</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6,0</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w:t>
            </w:r>
          </w:p>
        </w:tc>
      </w:tr>
      <w:tr w:rsidR="00FB2097" w:rsidRPr="00FB2097" w:rsidTr="00FB2097">
        <w:trPr>
          <w:trHeight w:val="73"/>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color w:val="000000"/>
                <w:sz w:val="18"/>
                <w:szCs w:val="18"/>
              </w:rPr>
            </w:pPr>
            <w:r w:rsidRPr="00FB2097">
              <w:rPr>
                <w:rFonts w:ascii="Times New Roman" w:eastAsia="Calibri" w:hAnsi="Times New Roman" w:cs="Times New Roman"/>
                <w:color w:val="000000"/>
                <w:sz w:val="18"/>
                <w:szCs w:val="18"/>
              </w:rPr>
              <w:t>Департамент промышленности, транспорта и связи Брянской области</w:t>
            </w:r>
          </w:p>
        </w:tc>
        <w:tc>
          <w:tcPr>
            <w:tcW w:w="2268"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w:t>
            </w:r>
          </w:p>
        </w:tc>
      </w:tr>
      <w:tr w:rsidR="00FB2097" w:rsidRPr="00FB2097" w:rsidTr="00FB2097">
        <w:trPr>
          <w:trHeight w:val="290"/>
        </w:trPr>
        <w:tc>
          <w:tcPr>
            <w:tcW w:w="3716" w:type="dxa"/>
            <w:shd w:val="clear" w:color="auto" w:fill="auto"/>
          </w:tcPr>
          <w:p w:rsidR="00FB2097" w:rsidRPr="00FB2097" w:rsidRDefault="00FB2097" w:rsidP="00FB2097">
            <w:pPr>
              <w:autoSpaceDE w:val="0"/>
              <w:autoSpaceDN w:val="0"/>
              <w:adjustRightInd w:val="0"/>
              <w:spacing w:after="0" w:line="240" w:lineRule="auto"/>
              <w:rPr>
                <w:rFonts w:ascii="Times New Roman" w:eastAsia="Calibri" w:hAnsi="Times New Roman" w:cs="Times New Roman"/>
                <w:color w:val="000000"/>
                <w:sz w:val="18"/>
                <w:szCs w:val="18"/>
              </w:rPr>
            </w:pPr>
            <w:r w:rsidRPr="00FB2097">
              <w:rPr>
                <w:rFonts w:ascii="Times New Roman" w:eastAsia="Calibri" w:hAnsi="Times New Roman" w:cs="Times New Roman"/>
                <w:color w:val="000000"/>
                <w:sz w:val="18"/>
                <w:szCs w:val="18"/>
              </w:rPr>
              <w:t>в % к итогу</w:t>
            </w:r>
          </w:p>
        </w:tc>
        <w:tc>
          <w:tcPr>
            <w:tcW w:w="2268"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w:t>
            </w:r>
          </w:p>
        </w:tc>
        <w:tc>
          <w:tcPr>
            <w:tcW w:w="1843"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w:t>
            </w:r>
          </w:p>
        </w:tc>
        <w:tc>
          <w:tcPr>
            <w:tcW w:w="1984" w:type="dxa"/>
            <w:vAlign w:val="center"/>
          </w:tcPr>
          <w:p w:rsidR="00FB2097" w:rsidRPr="00FB2097" w:rsidRDefault="00FB2097" w:rsidP="00FB2097">
            <w:pPr>
              <w:autoSpaceDE w:val="0"/>
              <w:autoSpaceDN w:val="0"/>
              <w:adjustRightInd w:val="0"/>
              <w:spacing w:after="0" w:line="240" w:lineRule="auto"/>
              <w:jc w:val="center"/>
              <w:rPr>
                <w:rFonts w:ascii="Times New Roman" w:eastAsia="Calibri" w:hAnsi="Times New Roman" w:cs="Times New Roman"/>
                <w:color w:val="000000"/>
              </w:rPr>
            </w:pPr>
            <w:r w:rsidRPr="00FB2097">
              <w:rPr>
                <w:rFonts w:ascii="Times New Roman" w:eastAsia="Calibri" w:hAnsi="Times New Roman" w:cs="Times New Roman"/>
                <w:color w:val="000000"/>
              </w:rPr>
              <w:t>-</w:t>
            </w:r>
          </w:p>
        </w:tc>
      </w:tr>
    </w:tbl>
    <w:p w:rsidR="00FC411B" w:rsidRPr="00513D01" w:rsidRDefault="00FC411B" w:rsidP="00CD4470">
      <w:pPr>
        <w:spacing w:after="0" w:line="240" w:lineRule="auto"/>
        <w:ind w:firstLine="708"/>
        <w:jc w:val="both"/>
        <w:rPr>
          <w:rFonts w:ascii="Times New Roman" w:eastAsia="Times New Roman" w:hAnsi="Times New Roman" w:cs="Times New Roman"/>
          <w:sz w:val="20"/>
          <w:szCs w:val="20"/>
          <w:lang w:eastAsia="ru-RU"/>
        </w:rPr>
      </w:pP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В 2016 году объем запланированных расходов государственной программы к уровню 2015 года ниже на 83,3 процентов.</w:t>
      </w: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 xml:space="preserve">В рамках государственной программы запланирована реализация </w:t>
      </w:r>
      <w:r w:rsidRPr="00FB2097">
        <w:rPr>
          <w:rFonts w:ascii="Times New Roman" w:eastAsia="Times New Roman" w:hAnsi="Times New Roman" w:cs="Times New Roman"/>
          <w:sz w:val="28"/>
          <w:szCs w:val="28"/>
          <w:lang w:eastAsia="ru-RU"/>
        </w:rPr>
        <w:br/>
        <w:t>13 подпрограмм.</w:t>
      </w:r>
    </w:p>
    <w:p w:rsid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Информация о ресурсном обеспечении подпрограмм отражена в следующей таблице:</w:t>
      </w:r>
    </w:p>
    <w:p w:rsidR="00FC411B" w:rsidRPr="00FB2097" w:rsidRDefault="00FC411B" w:rsidP="00CD4470">
      <w:pPr>
        <w:spacing w:after="0" w:line="240" w:lineRule="auto"/>
        <w:ind w:firstLine="708"/>
        <w:jc w:val="both"/>
        <w:rPr>
          <w:rFonts w:ascii="Times New Roman" w:eastAsia="Times New Roman" w:hAnsi="Times New Roman" w:cs="Times New Roman"/>
          <w:sz w:val="28"/>
          <w:szCs w:val="28"/>
          <w:lang w:eastAsia="ru-RU"/>
        </w:rPr>
      </w:pPr>
    </w:p>
    <w:tbl>
      <w:tblPr>
        <w:tblW w:w="9796" w:type="dxa"/>
        <w:tblInd w:w="93" w:type="dxa"/>
        <w:tblLayout w:type="fixed"/>
        <w:tblLook w:val="04A0" w:firstRow="1" w:lastRow="0" w:firstColumn="1" w:lastColumn="0" w:noHBand="0" w:noVBand="1"/>
      </w:tblPr>
      <w:tblGrid>
        <w:gridCol w:w="1575"/>
        <w:gridCol w:w="1134"/>
        <w:gridCol w:w="992"/>
        <w:gridCol w:w="709"/>
        <w:gridCol w:w="1134"/>
        <w:gridCol w:w="1134"/>
        <w:gridCol w:w="708"/>
        <w:gridCol w:w="993"/>
        <w:gridCol w:w="708"/>
        <w:gridCol w:w="709"/>
      </w:tblGrid>
      <w:tr w:rsidR="00FB2097" w:rsidRPr="00FB2097" w:rsidTr="00513D01">
        <w:trPr>
          <w:cantSplit/>
          <w:trHeight w:val="300"/>
          <w:tblHeader/>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r w:rsidRPr="00FB2097">
              <w:rPr>
                <w:rFonts w:ascii="Times New Roman" w:eastAsia="Times New Roman" w:hAnsi="Times New Roman" w:cs="Times New Roman"/>
                <w:b/>
                <w:color w:val="000000"/>
                <w:sz w:val="18"/>
                <w:szCs w:val="18"/>
                <w:lang w:eastAsia="ru-RU"/>
              </w:rPr>
              <w:t>2014 год</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r w:rsidRPr="00FB2097">
              <w:rPr>
                <w:rFonts w:ascii="Times New Roman" w:eastAsia="Times New Roman" w:hAnsi="Times New Roman" w:cs="Times New Roman"/>
                <w:b/>
                <w:color w:val="000000"/>
                <w:sz w:val="18"/>
                <w:szCs w:val="18"/>
                <w:lang w:eastAsia="ru-RU"/>
              </w:rPr>
              <w:t>2015 год</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r w:rsidRPr="00FB2097">
              <w:rPr>
                <w:rFonts w:ascii="Times New Roman" w:eastAsia="Times New Roman" w:hAnsi="Times New Roman" w:cs="Times New Roman"/>
                <w:b/>
                <w:color w:val="000000"/>
                <w:sz w:val="18"/>
                <w:szCs w:val="18"/>
                <w:lang w:eastAsia="ru-RU"/>
              </w:rPr>
              <w:t>2016 год</w:t>
            </w:r>
          </w:p>
        </w:tc>
      </w:tr>
      <w:tr w:rsidR="00FB2097" w:rsidRPr="00FB2097" w:rsidTr="00513D01">
        <w:trPr>
          <w:cantSplit/>
          <w:trHeight w:val="1500"/>
          <w:tblHeader/>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r w:rsidRPr="00FB2097">
              <w:rPr>
                <w:rFonts w:ascii="Times New Roman" w:eastAsia="Times New Roman" w:hAnsi="Times New Roman" w:cs="Times New Roman"/>
                <w:b/>
                <w:color w:val="000000"/>
                <w:sz w:val="18"/>
                <w:szCs w:val="18"/>
                <w:lang w:eastAsia="ru-RU"/>
              </w:rPr>
              <w:t>сводная бюджетная роспись на 31.12.2014, тыс. рублей</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proofErr w:type="spellStart"/>
            <w:r w:rsidRPr="00FB2097">
              <w:rPr>
                <w:rFonts w:ascii="Times New Roman" w:eastAsia="Times New Roman" w:hAnsi="Times New Roman" w:cs="Times New Roman"/>
                <w:b/>
                <w:color w:val="000000"/>
                <w:sz w:val="18"/>
                <w:szCs w:val="18"/>
                <w:lang w:eastAsia="ru-RU"/>
              </w:rPr>
              <w:t>исполне</w:t>
            </w:r>
            <w:proofErr w:type="spellEnd"/>
          </w:p>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proofErr w:type="spellStart"/>
            <w:r w:rsidRPr="00FB2097">
              <w:rPr>
                <w:rFonts w:ascii="Times New Roman" w:eastAsia="Times New Roman" w:hAnsi="Times New Roman" w:cs="Times New Roman"/>
                <w:b/>
                <w:color w:val="000000"/>
                <w:sz w:val="18"/>
                <w:szCs w:val="18"/>
                <w:lang w:eastAsia="ru-RU"/>
              </w:rPr>
              <w:t>ние</w:t>
            </w:r>
            <w:proofErr w:type="spellEnd"/>
            <w:r w:rsidRPr="00FB2097">
              <w:rPr>
                <w:rFonts w:ascii="Times New Roman" w:eastAsia="Times New Roman" w:hAnsi="Times New Roman" w:cs="Times New Roman"/>
                <w:b/>
                <w:color w:val="000000"/>
                <w:sz w:val="18"/>
                <w:szCs w:val="18"/>
                <w:lang w:eastAsia="ru-RU"/>
              </w:rPr>
              <w:t>, тыс. рублей</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r w:rsidRPr="00FB2097">
              <w:rPr>
                <w:rFonts w:ascii="Times New Roman" w:eastAsia="Times New Roman" w:hAnsi="Times New Roman" w:cs="Times New Roman"/>
                <w:b/>
                <w:color w:val="000000"/>
                <w:sz w:val="18"/>
                <w:szCs w:val="18"/>
                <w:lang w:eastAsia="ru-RU"/>
              </w:rPr>
              <w:t>% исполнения</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r w:rsidRPr="00FB2097">
              <w:rPr>
                <w:rFonts w:ascii="Times New Roman" w:eastAsia="Times New Roman" w:hAnsi="Times New Roman" w:cs="Times New Roman"/>
                <w:b/>
                <w:color w:val="000000"/>
                <w:sz w:val="18"/>
                <w:szCs w:val="18"/>
                <w:lang w:eastAsia="ru-RU"/>
              </w:rPr>
              <w:t>сводная бюджетная роспись на 01.10.2015, тыс. рублей</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r w:rsidRPr="00FB2097">
              <w:rPr>
                <w:rFonts w:ascii="Times New Roman" w:eastAsia="Times New Roman" w:hAnsi="Times New Roman" w:cs="Times New Roman"/>
                <w:b/>
                <w:color w:val="000000"/>
                <w:sz w:val="18"/>
                <w:szCs w:val="18"/>
                <w:lang w:eastAsia="ru-RU"/>
              </w:rPr>
              <w:t>исполнение на 01.10.2015, тыс. рублей</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r w:rsidRPr="00FB2097">
              <w:rPr>
                <w:rFonts w:ascii="Times New Roman" w:eastAsia="Times New Roman" w:hAnsi="Times New Roman" w:cs="Times New Roman"/>
                <w:b/>
                <w:color w:val="000000"/>
                <w:sz w:val="18"/>
                <w:szCs w:val="18"/>
                <w:lang w:eastAsia="ru-RU"/>
              </w:rPr>
              <w:t>% исполнения</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proofErr w:type="spellStart"/>
            <w:r w:rsidRPr="00FB2097">
              <w:rPr>
                <w:rFonts w:ascii="Times New Roman" w:eastAsia="Times New Roman" w:hAnsi="Times New Roman" w:cs="Times New Roman"/>
                <w:b/>
                <w:color w:val="000000"/>
                <w:sz w:val="18"/>
                <w:szCs w:val="18"/>
                <w:lang w:eastAsia="ru-RU"/>
              </w:rPr>
              <w:t>законо</w:t>
            </w:r>
            <w:proofErr w:type="spellEnd"/>
          </w:p>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r w:rsidRPr="00FB2097">
              <w:rPr>
                <w:rFonts w:ascii="Times New Roman" w:eastAsia="Times New Roman" w:hAnsi="Times New Roman" w:cs="Times New Roman"/>
                <w:b/>
                <w:color w:val="000000"/>
                <w:sz w:val="18"/>
                <w:szCs w:val="18"/>
                <w:lang w:eastAsia="ru-RU"/>
              </w:rPr>
              <w:t>проект, тыс. рублей</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proofErr w:type="spellStart"/>
            <w:r w:rsidRPr="00FB2097">
              <w:rPr>
                <w:rFonts w:ascii="Times New Roman" w:eastAsia="Times New Roman" w:hAnsi="Times New Roman" w:cs="Times New Roman"/>
                <w:b/>
                <w:color w:val="000000"/>
                <w:sz w:val="18"/>
                <w:szCs w:val="18"/>
                <w:lang w:eastAsia="ru-RU"/>
              </w:rPr>
              <w:t>откло</w:t>
            </w:r>
            <w:proofErr w:type="spellEnd"/>
          </w:p>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proofErr w:type="spellStart"/>
            <w:r w:rsidRPr="00FB2097">
              <w:rPr>
                <w:rFonts w:ascii="Times New Roman" w:eastAsia="Times New Roman" w:hAnsi="Times New Roman" w:cs="Times New Roman"/>
                <w:b/>
                <w:color w:val="000000"/>
                <w:sz w:val="18"/>
                <w:szCs w:val="18"/>
                <w:lang w:eastAsia="ru-RU"/>
              </w:rPr>
              <w:t>нение</w:t>
            </w:r>
            <w:proofErr w:type="spellEnd"/>
            <w:r w:rsidRPr="00FB2097">
              <w:rPr>
                <w:rFonts w:ascii="Times New Roman" w:eastAsia="Times New Roman" w:hAnsi="Times New Roman" w:cs="Times New Roman"/>
                <w:b/>
                <w:color w:val="000000"/>
                <w:sz w:val="18"/>
                <w:szCs w:val="18"/>
                <w:lang w:eastAsia="ru-RU"/>
              </w:rPr>
              <w:t xml:space="preserve"> к 2014 году</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color w:val="000000"/>
                <w:sz w:val="18"/>
                <w:szCs w:val="18"/>
                <w:lang w:eastAsia="ru-RU"/>
              </w:rPr>
            </w:pPr>
            <w:r w:rsidRPr="00FB2097">
              <w:rPr>
                <w:rFonts w:ascii="Times New Roman" w:eastAsia="Times New Roman" w:hAnsi="Times New Roman" w:cs="Times New Roman"/>
                <w:b/>
                <w:color w:val="000000"/>
                <w:sz w:val="18"/>
                <w:szCs w:val="18"/>
                <w:lang w:eastAsia="ru-RU"/>
              </w:rPr>
              <w:t>отклонение к 2015 году</w:t>
            </w:r>
          </w:p>
        </w:tc>
      </w:tr>
      <w:tr w:rsidR="00FB2097" w:rsidRPr="00FB2097" w:rsidTr="00FB2097">
        <w:trPr>
          <w:trHeight w:val="558"/>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Развитие сельского хозяйства и регулирование рынков сельскохозяйственной продукции, сырья и продовольствия Брянской области (2014 - 2020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8110163,6</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7929465,4</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97,8</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8382894,4</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5882501,2</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70,2</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1404383,5</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17,3</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16,8</w:t>
            </w:r>
          </w:p>
        </w:tc>
      </w:tr>
      <w:tr w:rsidR="00FB2097" w:rsidRPr="00FB2097" w:rsidTr="00FB2097">
        <w:trPr>
          <w:trHeight w:val="21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 xml:space="preserve">Подпрограмма "Развитие </w:t>
            </w:r>
            <w:proofErr w:type="spellStart"/>
            <w:r w:rsidRPr="00FB2097">
              <w:rPr>
                <w:rFonts w:ascii="Times New Roman" w:eastAsia="Times New Roman" w:hAnsi="Times New Roman" w:cs="Times New Roman"/>
                <w:color w:val="000000"/>
                <w:sz w:val="18"/>
                <w:szCs w:val="18"/>
                <w:lang w:eastAsia="ru-RU"/>
              </w:rPr>
              <w:t>подотрасли</w:t>
            </w:r>
            <w:proofErr w:type="spellEnd"/>
            <w:r w:rsidRPr="00FB2097">
              <w:rPr>
                <w:rFonts w:ascii="Times New Roman" w:eastAsia="Times New Roman" w:hAnsi="Times New Roman" w:cs="Times New Roman"/>
                <w:color w:val="000000"/>
                <w:sz w:val="18"/>
                <w:szCs w:val="18"/>
                <w:lang w:eastAsia="ru-RU"/>
              </w:rPr>
              <w:t xml:space="preserve"> растениеводства, переработки и реализации продукции растениеводства" (2014 - 2020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1423533,6</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1374661,6</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96,6</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1173306,1</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908398,7</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77,4</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369534,7</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26,0</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31,5</w:t>
            </w:r>
          </w:p>
        </w:tc>
      </w:tr>
      <w:tr w:rsidR="00FB2097" w:rsidRPr="00FB2097" w:rsidTr="00FB2097">
        <w:trPr>
          <w:trHeight w:val="21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 xml:space="preserve">Подпрограмма "Развитие </w:t>
            </w:r>
            <w:proofErr w:type="spellStart"/>
            <w:r w:rsidRPr="00FB2097">
              <w:rPr>
                <w:rFonts w:ascii="Times New Roman" w:eastAsia="Times New Roman" w:hAnsi="Times New Roman" w:cs="Times New Roman"/>
                <w:color w:val="000000"/>
                <w:sz w:val="18"/>
                <w:szCs w:val="18"/>
                <w:lang w:eastAsia="ru-RU"/>
              </w:rPr>
              <w:t>подотрасли</w:t>
            </w:r>
            <w:proofErr w:type="spellEnd"/>
            <w:r w:rsidRPr="00FB2097">
              <w:rPr>
                <w:rFonts w:ascii="Times New Roman" w:eastAsia="Times New Roman" w:hAnsi="Times New Roman" w:cs="Times New Roman"/>
                <w:color w:val="000000"/>
                <w:sz w:val="18"/>
                <w:szCs w:val="18"/>
                <w:lang w:eastAsia="ru-RU"/>
              </w:rPr>
              <w:t xml:space="preserve"> животноводства, переработки и реализации продукции животноводства" (2014 - 2020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2838377,5</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2808736,2</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99,0</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1305171,2</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745598,9</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57,1</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63066,0</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2,2</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4,8</w:t>
            </w:r>
          </w:p>
        </w:tc>
      </w:tr>
      <w:tr w:rsidR="00FB2097" w:rsidRPr="00FB2097" w:rsidTr="00FB2097">
        <w:trPr>
          <w:trHeight w:val="9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Подпрограмма "Развитие мясного скотоводства" (2014 - 2020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3071996,2</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3071996,2</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4648988,3</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3605198,2</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77,5</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3215,0</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0,1</w:t>
            </w:r>
          </w:p>
        </w:tc>
      </w:tr>
      <w:tr w:rsidR="00FB2097" w:rsidRPr="00FB2097" w:rsidTr="00FB2097">
        <w:trPr>
          <w:trHeight w:val="12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Подпрограмма "Поддержка малых форм хозяйствования" (2014 - 2020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110813,6</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110576,4</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99,8</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72249,2</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54106,5</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74,9</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10150,0</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14,0</w:t>
            </w:r>
          </w:p>
        </w:tc>
      </w:tr>
      <w:tr w:rsidR="00FB2097" w:rsidRPr="00FB2097" w:rsidTr="00FB2097">
        <w:trPr>
          <w:trHeight w:val="15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Подпрограмма "Обеспечение реализации государственной программы" (2014 - 2020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65200,0</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64582,8</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99,1</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74979,4</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55586,5</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74,1</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160533,1</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246,2</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214,1</w:t>
            </w:r>
          </w:p>
        </w:tc>
      </w:tr>
      <w:tr w:rsidR="00FB2097" w:rsidRPr="00FB2097" w:rsidTr="00FB2097">
        <w:trPr>
          <w:trHeight w:val="1800"/>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Подпрограмма "Создание общих условий функционирования агропромышленного комплекса" (2014 - 2020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135206,9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133102,3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85879,3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52308,4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136789,5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159,3</w:t>
            </w:r>
          </w:p>
        </w:tc>
      </w:tr>
      <w:tr w:rsidR="00FB2097" w:rsidRPr="00FB2097" w:rsidTr="00FB2097">
        <w:trPr>
          <w:trHeight w:val="1200"/>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lastRenderedPageBreak/>
              <w:t>Подпрограмма "Устойчивое развитие сельских территорий" (2014 - 2020 годы)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349905,8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310951,9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369962,4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132990,0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35,9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108540,4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29,3</w:t>
            </w:r>
          </w:p>
        </w:tc>
      </w:tr>
      <w:tr w:rsidR="00FB2097" w:rsidRPr="00FB2097" w:rsidTr="00FB2097">
        <w:trPr>
          <w:trHeight w:val="18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Подпрограмма "Развитие мелиорации земель сельскохозяйственного назначения Брянской области" (2014 - 2020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115130,0</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54858,0</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47,6</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50925,0</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20000,0</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17,4</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39,3</w:t>
            </w:r>
          </w:p>
        </w:tc>
      </w:tr>
      <w:tr w:rsidR="00FB2097" w:rsidRPr="00FB2097" w:rsidTr="00FB2097">
        <w:trPr>
          <w:trHeight w:val="18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Подпрограмма "Развитие овощеводства открытого и защищенного грунта и семенного картофелеводства" (2015 - 2020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10000,0</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9240,9</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92,4</w:t>
            </w:r>
          </w:p>
        </w:tc>
      </w:tr>
      <w:tr w:rsidR="00FB2097" w:rsidRPr="00FB2097" w:rsidTr="00FB2097">
        <w:trPr>
          <w:trHeight w:val="12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Подпрограмма "Реализация полномочий в области ветеринарии" (2014 - 2020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179088,1</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126619,8</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70,7</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177487,6</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99,1</w:t>
            </w:r>
          </w:p>
        </w:tc>
      </w:tr>
      <w:tr w:rsidR="00FB2097" w:rsidRPr="00FB2097" w:rsidTr="00FB2097">
        <w:trPr>
          <w:trHeight w:val="9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Подпрограмма "Развитие молочного скотоводства" (2015 - 2020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224161,3</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115802,0</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51,7</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226777,4</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101,2</w:t>
            </w:r>
          </w:p>
        </w:tc>
      </w:tr>
      <w:tr w:rsidR="00FB2097" w:rsidRPr="00FB2097" w:rsidTr="00FB2097">
        <w:trPr>
          <w:trHeight w:val="15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Подпрограмма "Поддержка племенного дела, селекции и семеноводства" (2015 - 2020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143428,1</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85892,3</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59,9</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100048,9</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69,8</w:t>
            </w:r>
          </w:p>
        </w:tc>
      </w:tr>
      <w:tr w:rsidR="00FB2097" w:rsidRPr="00FB2097" w:rsidTr="00FB2097">
        <w:trPr>
          <w:trHeight w:val="127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Подпрограмма "Развитие оптово-распределительных центров" (2016 - 2020 годы)</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44756,0</w:t>
            </w:r>
          </w:p>
        </w:tc>
        <w:tc>
          <w:tcPr>
            <w:tcW w:w="1134"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19000,0</w:t>
            </w:r>
          </w:p>
        </w:tc>
        <w:tc>
          <w:tcPr>
            <w:tcW w:w="708"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42,5</w:t>
            </w:r>
          </w:p>
        </w:tc>
      </w:tr>
    </w:tbl>
    <w:p w:rsidR="00FB2097" w:rsidRPr="00513D01" w:rsidRDefault="00FB2097" w:rsidP="00FB2097">
      <w:pPr>
        <w:spacing w:after="0" w:line="240" w:lineRule="auto"/>
        <w:jc w:val="both"/>
        <w:rPr>
          <w:rFonts w:ascii="Times New Roman" w:eastAsia="Times New Roman" w:hAnsi="Times New Roman" w:cs="Times New Roman"/>
          <w:sz w:val="20"/>
          <w:szCs w:val="20"/>
          <w:lang w:eastAsia="ru-RU"/>
        </w:rPr>
      </w:pPr>
      <w:r w:rsidRPr="00FB2097">
        <w:rPr>
          <w:rFonts w:ascii="Times New Roman" w:eastAsia="Times New Roman" w:hAnsi="Times New Roman" w:cs="Times New Roman"/>
          <w:sz w:val="28"/>
          <w:szCs w:val="28"/>
          <w:lang w:eastAsia="ru-RU"/>
        </w:rPr>
        <w:tab/>
      </w:r>
    </w:p>
    <w:p w:rsidR="00FB2097" w:rsidRPr="00FB2097" w:rsidRDefault="00FB2097" w:rsidP="00CD4470">
      <w:pPr>
        <w:spacing w:after="0" w:line="240" w:lineRule="auto"/>
        <w:ind w:firstLine="708"/>
        <w:jc w:val="both"/>
        <w:rPr>
          <w:rFonts w:ascii="Times New Roman" w:eastAsia="Times New Roman" w:hAnsi="Times New Roman" w:cs="Times New Roman"/>
          <w:color w:val="000000"/>
          <w:sz w:val="28"/>
          <w:szCs w:val="28"/>
          <w:lang w:eastAsia="ru-RU"/>
        </w:rPr>
      </w:pPr>
      <w:r w:rsidRPr="00FB2097">
        <w:rPr>
          <w:rFonts w:ascii="Times New Roman" w:eastAsia="Times New Roman" w:hAnsi="Times New Roman" w:cs="Times New Roman"/>
          <w:sz w:val="28"/>
          <w:szCs w:val="28"/>
          <w:lang w:eastAsia="ru-RU"/>
        </w:rPr>
        <w:t xml:space="preserve">Наибольший объем финансирования в 2016 году предусмотрен на реализацию подпрограммы </w:t>
      </w:r>
      <w:r w:rsidR="004004B7">
        <w:rPr>
          <w:rFonts w:ascii="Times New Roman" w:eastAsia="Times New Roman" w:hAnsi="Times New Roman" w:cs="Times New Roman"/>
          <w:sz w:val="28"/>
          <w:szCs w:val="28"/>
          <w:lang w:eastAsia="ru-RU"/>
        </w:rPr>
        <w:t>«</w:t>
      </w:r>
      <w:r w:rsidRPr="00FB2097">
        <w:rPr>
          <w:rFonts w:ascii="Times New Roman" w:eastAsia="Times New Roman" w:hAnsi="Times New Roman" w:cs="Times New Roman"/>
          <w:color w:val="000000"/>
          <w:sz w:val="28"/>
          <w:szCs w:val="28"/>
          <w:lang w:eastAsia="ru-RU"/>
        </w:rPr>
        <w:t xml:space="preserve">Развитие </w:t>
      </w:r>
      <w:proofErr w:type="spellStart"/>
      <w:r w:rsidRPr="00FB2097">
        <w:rPr>
          <w:rFonts w:ascii="Times New Roman" w:eastAsia="Times New Roman" w:hAnsi="Times New Roman" w:cs="Times New Roman"/>
          <w:color w:val="000000"/>
          <w:sz w:val="28"/>
          <w:szCs w:val="28"/>
          <w:lang w:eastAsia="ru-RU"/>
        </w:rPr>
        <w:t>подотрасли</w:t>
      </w:r>
      <w:proofErr w:type="spellEnd"/>
      <w:r w:rsidRPr="00FB2097">
        <w:rPr>
          <w:rFonts w:ascii="Times New Roman" w:eastAsia="Times New Roman" w:hAnsi="Times New Roman" w:cs="Times New Roman"/>
          <w:color w:val="000000"/>
          <w:sz w:val="28"/>
          <w:szCs w:val="28"/>
          <w:lang w:eastAsia="ru-RU"/>
        </w:rPr>
        <w:t xml:space="preserve"> растениеводства, переработки и реализации продукции растениеводства</w:t>
      </w:r>
      <w:r w:rsidR="004004B7">
        <w:rPr>
          <w:rFonts w:ascii="Times New Roman" w:eastAsia="Times New Roman" w:hAnsi="Times New Roman" w:cs="Times New Roman"/>
          <w:color w:val="000000"/>
          <w:sz w:val="28"/>
          <w:szCs w:val="28"/>
          <w:lang w:eastAsia="ru-RU"/>
        </w:rPr>
        <w:t>»</w:t>
      </w:r>
      <w:r w:rsidRPr="00FB2097">
        <w:rPr>
          <w:rFonts w:ascii="Times New Roman" w:eastAsia="Times New Roman" w:hAnsi="Times New Roman" w:cs="Times New Roman"/>
          <w:color w:val="000000"/>
          <w:sz w:val="28"/>
          <w:szCs w:val="28"/>
          <w:lang w:eastAsia="ru-RU"/>
        </w:rPr>
        <w:t xml:space="preserve"> (2014 - 2020 годы) - </w:t>
      </w:r>
    </w:p>
    <w:p w:rsidR="00FB2097" w:rsidRPr="00FB2097" w:rsidRDefault="00FB2097" w:rsidP="00FB2097">
      <w:pPr>
        <w:spacing w:after="0" w:line="240" w:lineRule="auto"/>
        <w:jc w:val="both"/>
        <w:rPr>
          <w:rFonts w:ascii="Times New Roman" w:eastAsia="Times New Roman" w:hAnsi="Times New Roman" w:cs="Times New Roman"/>
          <w:color w:val="000000"/>
          <w:sz w:val="28"/>
          <w:szCs w:val="28"/>
          <w:lang w:eastAsia="ru-RU"/>
        </w:rPr>
      </w:pPr>
      <w:r w:rsidRPr="00FB2097">
        <w:rPr>
          <w:rFonts w:ascii="Times New Roman" w:eastAsia="Times New Roman" w:hAnsi="Times New Roman" w:cs="Times New Roman"/>
          <w:color w:val="000000"/>
          <w:sz w:val="28"/>
          <w:szCs w:val="28"/>
          <w:lang w:eastAsia="ru-RU"/>
        </w:rPr>
        <w:t>369 534,7 тыс. рублей, или 26,3% общего объема финансирования государственной программы. К уро</w:t>
      </w:r>
      <w:r w:rsidR="004004B7">
        <w:rPr>
          <w:rFonts w:ascii="Times New Roman" w:eastAsia="Times New Roman" w:hAnsi="Times New Roman" w:cs="Times New Roman"/>
          <w:color w:val="000000"/>
          <w:sz w:val="28"/>
          <w:szCs w:val="28"/>
          <w:lang w:eastAsia="ru-RU"/>
        </w:rPr>
        <w:t>в</w:t>
      </w:r>
      <w:r w:rsidRPr="00FB2097">
        <w:rPr>
          <w:rFonts w:ascii="Times New Roman" w:eastAsia="Times New Roman" w:hAnsi="Times New Roman" w:cs="Times New Roman"/>
          <w:color w:val="000000"/>
          <w:sz w:val="28"/>
          <w:szCs w:val="28"/>
          <w:lang w:eastAsia="ru-RU"/>
        </w:rPr>
        <w:t xml:space="preserve">ню 2014 года расходы по данной </w:t>
      </w:r>
      <w:r w:rsidRPr="00FB2097">
        <w:rPr>
          <w:rFonts w:ascii="Times New Roman" w:eastAsia="Times New Roman" w:hAnsi="Times New Roman" w:cs="Times New Roman"/>
          <w:color w:val="000000"/>
          <w:sz w:val="28"/>
          <w:szCs w:val="28"/>
          <w:lang w:eastAsia="ru-RU"/>
        </w:rPr>
        <w:lastRenderedPageBreak/>
        <w:t xml:space="preserve">подпрограмме планируется сократить в 3,9 раза, к уровню </w:t>
      </w:r>
      <w:r w:rsidRPr="00FB2097">
        <w:rPr>
          <w:rFonts w:ascii="Times New Roman" w:eastAsia="Times New Roman" w:hAnsi="Times New Roman" w:cs="Times New Roman"/>
          <w:color w:val="000000"/>
          <w:sz w:val="28"/>
          <w:szCs w:val="28"/>
          <w:lang w:eastAsia="ru-RU"/>
        </w:rPr>
        <w:br/>
        <w:t>9 месяцев 2015 года в 3,2 раза, что связано с утверждением финансирования после заключения соглашений с Минсельхозом в 2016 году.</w:t>
      </w: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 xml:space="preserve">Достижение поставленных целей и решение задач государственной программы характеризуется 96 индикаторами (показателями), отраженными в </w:t>
      </w:r>
      <w:r w:rsidRPr="00473A35">
        <w:rPr>
          <w:rFonts w:ascii="Times New Roman" w:eastAsia="Times New Roman" w:hAnsi="Times New Roman" w:cs="Times New Roman"/>
          <w:sz w:val="28"/>
          <w:szCs w:val="28"/>
          <w:lang w:eastAsia="ru-RU"/>
        </w:rPr>
        <w:t>приложении №</w:t>
      </w:r>
      <w:r w:rsidRPr="00FB2097">
        <w:rPr>
          <w:rFonts w:ascii="Times New Roman" w:eastAsia="Times New Roman" w:hAnsi="Times New Roman" w:cs="Times New Roman"/>
          <w:sz w:val="28"/>
          <w:szCs w:val="28"/>
          <w:lang w:eastAsia="ru-RU"/>
        </w:rPr>
        <w:t xml:space="preserve"> </w:t>
      </w:r>
      <w:r w:rsidR="00473A35">
        <w:rPr>
          <w:rFonts w:ascii="Times New Roman" w:eastAsia="Times New Roman" w:hAnsi="Times New Roman" w:cs="Times New Roman"/>
          <w:sz w:val="28"/>
          <w:szCs w:val="28"/>
          <w:lang w:eastAsia="ru-RU"/>
        </w:rPr>
        <w:t xml:space="preserve">4 </w:t>
      </w:r>
      <w:r w:rsidRPr="00FB2097">
        <w:rPr>
          <w:rFonts w:ascii="Times New Roman" w:eastAsia="Times New Roman" w:hAnsi="Times New Roman" w:cs="Times New Roman"/>
          <w:sz w:val="28"/>
          <w:szCs w:val="28"/>
          <w:lang w:eastAsia="ru-RU"/>
        </w:rPr>
        <w:t>к заключению.</w:t>
      </w:r>
    </w:p>
    <w:p w:rsidR="00FB2097" w:rsidRPr="00FB2097" w:rsidRDefault="00FB2097" w:rsidP="00FB2097">
      <w:pPr>
        <w:spacing w:after="0" w:line="240" w:lineRule="auto"/>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16"/>
          <w:szCs w:val="16"/>
          <w:lang w:eastAsia="ru-RU"/>
        </w:rPr>
        <w:t xml:space="preserve"> </w:t>
      </w:r>
      <w:r w:rsidR="00CD4470">
        <w:rPr>
          <w:rFonts w:ascii="Times New Roman" w:eastAsia="Times New Roman" w:hAnsi="Times New Roman" w:cs="Times New Roman"/>
          <w:sz w:val="16"/>
          <w:szCs w:val="16"/>
          <w:lang w:eastAsia="ru-RU"/>
        </w:rPr>
        <w:tab/>
      </w:r>
      <w:r w:rsidRPr="00FB2097">
        <w:rPr>
          <w:rFonts w:ascii="Times New Roman" w:eastAsia="Times New Roman" w:hAnsi="Times New Roman" w:cs="Times New Roman"/>
          <w:sz w:val="28"/>
          <w:szCs w:val="28"/>
          <w:lang w:eastAsia="ru-RU"/>
        </w:rPr>
        <w:t>Государственной программой предусмотрен показатель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значение которого запланировано в 2016 году в размере 17 600,0 рублей, вместе с тем, федеральной государственной программой данный показатель в</w:t>
      </w:r>
      <w:r w:rsidR="00393484">
        <w:rPr>
          <w:rFonts w:ascii="Times New Roman" w:eastAsia="Times New Roman" w:hAnsi="Times New Roman" w:cs="Times New Roman"/>
          <w:sz w:val="28"/>
          <w:szCs w:val="28"/>
          <w:lang w:eastAsia="ru-RU"/>
        </w:rPr>
        <w:t> </w:t>
      </w:r>
      <w:r w:rsidRPr="00FB2097">
        <w:rPr>
          <w:rFonts w:ascii="Times New Roman" w:eastAsia="Times New Roman" w:hAnsi="Times New Roman" w:cs="Times New Roman"/>
          <w:sz w:val="28"/>
          <w:szCs w:val="28"/>
          <w:lang w:eastAsia="ru-RU"/>
        </w:rPr>
        <w:t>2016</w:t>
      </w:r>
      <w:r w:rsidR="00393484">
        <w:rPr>
          <w:rFonts w:ascii="Times New Roman" w:eastAsia="Times New Roman" w:hAnsi="Times New Roman" w:cs="Times New Roman"/>
          <w:sz w:val="28"/>
          <w:szCs w:val="28"/>
          <w:lang w:eastAsia="ru-RU"/>
        </w:rPr>
        <w:t> </w:t>
      </w:r>
      <w:r w:rsidRPr="00FB2097">
        <w:rPr>
          <w:rFonts w:ascii="Times New Roman" w:eastAsia="Times New Roman" w:hAnsi="Times New Roman" w:cs="Times New Roman"/>
          <w:sz w:val="28"/>
          <w:szCs w:val="28"/>
          <w:lang w:eastAsia="ru-RU"/>
        </w:rPr>
        <w:t>году планируется в объеме</w:t>
      </w:r>
      <w:r w:rsidR="00CD4470">
        <w:rPr>
          <w:rFonts w:ascii="Times New Roman" w:eastAsia="Times New Roman" w:hAnsi="Times New Roman" w:cs="Times New Roman"/>
          <w:sz w:val="28"/>
          <w:szCs w:val="28"/>
          <w:lang w:eastAsia="ru-RU"/>
        </w:rPr>
        <w:t xml:space="preserve"> </w:t>
      </w:r>
      <w:r w:rsidRPr="00FB2097">
        <w:rPr>
          <w:rFonts w:ascii="Times New Roman" w:eastAsia="Times New Roman" w:hAnsi="Times New Roman" w:cs="Times New Roman"/>
          <w:sz w:val="28"/>
          <w:szCs w:val="28"/>
          <w:lang w:eastAsia="ru-RU"/>
        </w:rPr>
        <w:t>19 899,0 рублей.</w:t>
      </w: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Контрольно-счетная палата Брянской области отмечает, что планирование показателя ниже среднероссийского уровня не соответствует стратегической цели социально-экономического развития региона.</w:t>
      </w:r>
    </w:p>
    <w:p w:rsidR="00FB2097" w:rsidRPr="00FB2097" w:rsidRDefault="00FB2097" w:rsidP="00CD44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FB2097">
        <w:rPr>
          <w:rFonts w:ascii="Times New Roman" w:eastAsia="Times New Roman" w:hAnsi="Times New Roman" w:cs="Times New Roman"/>
          <w:sz w:val="28"/>
          <w:szCs w:val="28"/>
          <w:lang w:eastAsia="ru-RU"/>
        </w:rPr>
        <w:t>В соответствии с Порядком</w:t>
      </w:r>
      <w:r w:rsidRPr="00FB2097">
        <w:rPr>
          <w:rFonts w:ascii="Times New Roman" w:eastAsia="Calibri" w:hAnsi="Times New Roman" w:cs="Times New Roman"/>
          <w:sz w:val="28"/>
          <w:szCs w:val="28"/>
        </w:rPr>
        <w:t xml:space="preserve"> формирование государственных программ осуществляется на основе долгосрочных целей социально-экономического развития и показателей (индикаторов) их достижения и учета положений стратегических документов, утвержденных на федеральном и региональном уровнях.</w:t>
      </w:r>
    </w:p>
    <w:p w:rsidR="00FB2097" w:rsidRPr="00FB2097" w:rsidRDefault="00FB2097" w:rsidP="00CD4470">
      <w:pPr>
        <w:autoSpaceDE w:val="0"/>
        <w:autoSpaceDN w:val="0"/>
        <w:adjustRightInd w:val="0"/>
        <w:spacing w:after="0" w:line="240" w:lineRule="auto"/>
        <w:ind w:firstLine="708"/>
        <w:jc w:val="both"/>
        <w:rPr>
          <w:rFonts w:ascii="Times New Roman" w:eastAsia="Times New Roman" w:hAnsi="Times New Roman" w:cs="Times New Roman"/>
          <w:sz w:val="28"/>
          <w:szCs w:val="28"/>
          <w:highlight w:val="lightGray"/>
          <w:lang w:eastAsia="ru-RU"/>
        </w:rPr>
      </w:pPr>
      <w:r w:rsidRPr="00FB2097">
        <w:rPr>
          <w:rFonts w:ascii="Times New Roman" w:eastAsia="Calibri" w:hAnsi="Times New Roman" w:cs="Times New Roman"/>
          <w:sz w:val="28"/>
          <w:szCs w:val="28"/>
        </w:rPr>
        <w:t xml:space="preserve">Контрольно-счетная палата Брянской области отмечает, что </w:t>
      </w:r>
      <w:r w:rsidR="00393484">
        <w:rPr>
          <w:rFonts w:ascii="Times New Roman" w:eastAsia="Calibri" w:hAnsi="Times New Roman" w:cs="Times New Roman"/>
          <w:sz w:val="28"/>
          <w:szCs w:val="28"/>
        </w:rPr>
        <w:br/>
      </w:r>
      <w:r w:rsidRPr="00FB2097">
        <w:rPr>
          <w:rFonts w:ascii="Times New Roman" w:eastAsia="Calibri" w:hAnsi="Times New Roman" w:cs="Times New Roman"/>
          <w:sz w:val="28"/>
          <w:szCs w:val="28"/>
        </w:rPr>
        <w:t xml:space="preserve">из 96 показателей (индикаторах) государственной программы, в прогнозе социально-экономического развития Брянской области на 2016-2018 годы отражены только 11 показателей. Кроме того, по показателям: </w:t>
      </w:r>
      <w:r w:rsidR="00393484">
        <w:rPr>
          <w:rFonts w:ascii="Times New Roman" w:eastAsia="Calibri" w:hAnsi="Times New Roman" w:cs="Times New Roman"/>
          <w:sz w:val="28"/>
          <w:szCs w:val="28"/>
        </w:rPr>
        <w:t>«</w:t>
      </w:r>
      <w:r w:rsidRPr="00FB2097">
        <w:rPr>
          <w:rFonts w:ascii="Times New Roman" w:eastAsia="Calibri" w:hAnsi="Times New Roman" w:cs="Times New Roman"/>
          <w:sz w:val="28"/>
          <w:szCs w:val="28"/>
        </w:rPr>
        <w:t>Производство картофеля в хозяйствах всех категорий</w:t>
      </w:r>
      <w:r w:rsidR="00393484">
        <w:rPr>
          <w:rFonts w:ascii="Times New Roman" w:eastAsia="Calibri" w:hAnsi="Times New Roman" w:cs="Times New Roman"/>
          <w:sz w:val="28"/>
          <w:szCs w:val="28"/>
        </w:rPr>
        <w:t>»</w:t>
      </w:r>
      <w:r w:rsidRPr="00FB2097">
        <w:rPr>
          <w:rFonts w:ascii="Times New Roman" w:eastAsia="Calibri" w:hAnsi="Times New Roman" w:cs="Times New Roman"/>
          <w:sz w:val="28"/>
          <w:szCs w:val="28"/>
        </w:rPr>
        <w:t xml:space="preserve">, </w:t>
      </w:r>
      <w:r w:rsidR="00393484">
        <w:rPr>
          <w:rFonts w:ascii="Times New Roman" w:eastAsia="Calibri" w:hAnsi="Times New Roman" w:cs="Times New Roman"/>
          <w:sz w:val="28"/>
          <w:szCs w:val="28"/>
        </w:rPr>
        <w:t>«</w:t>
      </w:r>
      <w:r w:rsidRPr="00FB2097">
        <w:rPr>
          <w:rFonts w:ascii="Times New Roman" w:eastAsia="Calibri" w:hAnsi="Times New Roman" w:cs="Times New Roman"/>
          <w:sz w:val="28"/>
          <w:szCs w:val="28"/>
        </w:rPr>
        <w:t>Производство молока в хозяйствах всех категориях</w:t>
      </w:r>
      <w:r w:rsidR="00393484">
        <w:rPr>
          <w:rFonts w:ascii="Times New Roman" w:eastAsia="Calibri" w:hAnsi="Times New Roman" w:cs="Times New Roman"/>
          <w:sz w:val="28"/>
          <w:szCs w:val="28"/>
        </w:rPr>
        <w:t>»</w:t>
      </w:r>
      <w:r w:rsidRPr="00FB2097">
        <w:rPr>
          <w:rFonts w:ascii="Times New Roman" w:eastAsia="Calibri" w:hAnsi="Times New Roman" w:cs="Times New Roman"/>
          <w:sz w:val="28"/>
          <w:szCs w:val="28"/>
        </w:rPr>
        <w:t xml:space="preserve"> в проектах паспортов отсутствуют значения, вместе с тем, в форме 2п установлены значения: 1242 тыс. тонн и 0,2882 млн. тонн соответственно.</w:t>
      </w:r>
    </w:p>
    <w:p w:rsidR="00FB2097" w:rsidRPr="00FB2097" w:rsidRDefault="00FB2097" w:rsidP="00CD44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Контрольно-счетная палата Брянской области отмечает, что отсутствие показателей результативности государственной программы и ее подпрограмм в прогнозе социально-экономического развития Брянской области на период 2016-2018 года, а также наличие отклонений в значениях вышеуказанных показателей свидетельствует о формировании государственной программы без учета стратегических приоритетов регионального развития, что является нарушением Порядка.</w:t>
      </w: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Необходимо отметить, что по 4 показателям отсутствует динамика ряда целевых показателей, их значения зафиксированы на весь период реализации на одном уровне, в том числе:</w:t>
      </w:r>
    </w:p>
    <w:p w:rsidR="00FB2097" w:rsidRPr="00FB2097" w:rsidRDefault="00CD4470" w:rsidP="00FB2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B2097" w:rsidRPr="00FB2097">
        <w:rPr>
          <w:rFonts w:ascii="Times New Roman" w:eastAsia="Times New Roman" w:hAnsi="Times New Roman" w:cs="Times New Roman"/>
          <w:sz w:val="28"/>
          <w:szCs w:val="28"/>
          <w:lang w:eastAsia="ru-RU"/>
        </w:rPr>
        <w:t>«Количество молодых специалистов и квалифицированных рабочих, работающих в сельхозпредприятиях и крестьянских (фермерских) хозяйствах, получающих субсидии на их поддержку» - значение 210 человек;</w:t>
      </w: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 xml:space="preserve">«Обеспечение полноты вакцинации животных» - значение </w:t>
      </w:r>
      <w:r w:rsidRPr="00FB2097">
        <w:rPr>
          <w:rFonts w:ascii="Times New Roman" w:eastAsia="Times New Roman" w:hAnsi="Times New Roman" w:cs="Times New Roman"/>
          <w:sz w:val="28"/>
          <w:szCs w:val="28"/>
          <w:lang w:eastAsia="ru-RU"/>
        </w:rPr>
        <w:br/>
        <w:t>99,4 процентов;</w:t>
      </w: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«Обеспечение полноты проведения диагностических исследований животных» - значение 98,8 процентов;</w:t>
      </w:r>
    </w:p>
    <w:p w:rsidR="00FB2097" w:rsidRPr="00FB2097" w:rsidRDefault="00FB2097" w:rsidP="00CD4470">
      <w:pPr>
        <w:spacing w:after="0" w:line="240" w:lineRule="auto"/>
        <w:ind w:firstLine="708"/>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 xml:space="preserve">«Доля модернизированных </w:t>
      </w:r>
      <w:proofErr w:type="spellStart"/>
      <w:r w:rsidRPr="00FB2097">
        <w:rPr>
          <w:rFonts w:ascii="Times New Roman" w:eastAsia="Calibri" w:hAnsi="Times New Roman" w:cs="Times New Roman"/>
          <w:sz w:val="28"/>
          <w:szCs w:val="28"/>
        </w:rPr>
        <w:t>госветучреждений</w:t>
      </w:r>
      <w:proofErr w:type="spellEnd"/>
      <w:r w:rsidRPr="00FB2097">
        <w:rPr>
          <w:rFonts w:ascii="Times New Roman" w:eastAsia="Calibri" w:hAnsi="Times New Roman" w:cs="Times New Roman"/>
          <w:sz w:val="28"/>
          <w:szCs w:val="28"/>
        </w:rPr>
        <w:t xml:space="preserve"> области, реализующих мероприятия по стабилизации и улучшению эпизоотической ситуации» - значение 19,0 процентов.</w:t>
      </w:r>
    </w:p>
    <w:p w:rsidR="00FB2097" w:rsidRPr="00FB2097" w:rsidRDefault="00FB2097" w:rsidP="00CD4470">
      <w:pPr>
        <w:spacing w:after="0" w:line="240" w:lineRule="auto"/>
        <w:ind w:firstLine="708"/>
        <w:jc w:val="both"/>
        <w:rPr>
          <w:rFonts w:ascii="Times New Roman" w:eastAsia="Times New Roman" w:hAnsi="Times New Roman" w:cs="Times New Roman"/>
          <w:i/>
          <w:sz w:val="28"/>
          <w:szCs w:val="28"/>
          <w:lang w:eastAsia="ru-RU"/>
        </w:rPr>
      </w:pPr>
      <w:r w:rsidRPr="00FB2097">
        <w:rPr>
          <w:rFonts w:ascii="Times New Roman" w:eastAsia="Calibri" w:hAnsi="Times New Roman" w:cs="Times New Roman"/>
          <w:sz w:val="28"/>
          <w:szCs w:val="28"/>
        </w:rPr>
        <w:t>Отмечено, что значение показателя валового сбора зерна на 2016 год установлено в размере 900,0 тыс. тонн, что соответствует значению в прогнозе социально-экономического развития, вместе с тем, к 2020 году в соответствии с паспортом государственной программы планируется сократить значение в 1,5</w:t>
      </w:r>
      <w:r w:rsidR="006C709D">
        <w:rPr>
          <w:rFonts w:ascii="Times New Roman" w:eastAsia="Calibri" w:hAnsi="Times New Roman" w:cs="Times New Roman"/>
          <w:sz w:val="28"/>
          <w:szCs w:val="28"/>
        </w:rPr>
        <w:t> </w:t>
      </w:r>
      <w:r w:rsidRPr="00FB2097">
        <w:rPr>
          <w:rFonts w:ascii="Times New Roman" w:eastAsia="Calibri" w:hAnsi="Times New Roman" w:cs="Times New Roman"/>
          <w:sz w:val="28"/>
          <w:szCs w:val="28"/>
        </w:rPr>
        <w:t>раза, а прогнозом социально-экономического развития к 2018 году увеличить его значение к уровню 2016 года на</w:t>
      </w:r>
      <w:r w:rsidR="00CD4470">
        <w:rPr>
          <w:rFonts w:ascii="Times New Roman" w:eastAsia="Calibri" w:hAnsi="Times New Roman" w:cs="Times New Roman"/>
          <w:sz w:val="28"/>
          <w:szCs w:val="28"/>
        </w:rPr>
        <w:t xml:space="preserve"> </w:t>
      </w:r>
      <w:r w:rsidRPr="00FB2097">
        <w:rPr>
          <w:rFonts w:ascii="Times New Roman" w:eastAsia="Calibri" w:hAnsi="Times New Roman" w:cs="Times New Roman"/>
          <w:sz w:val="28"/>
          <w:szCs w:val="28"/>
        </w:rPr>
        <w:t xml:space="preserve">50 тыс. тонн. При этом доклад Губернатора Брянской области о состоянии агропромышленного комплекса в регионе на заседании Правительства России содержал сведения о достижении данного показателя к 2018 году в </w:t>
      </w:r>
      <w:r w:rsidRPr="00473A35">
        <w:rPr>
          <w:rFonts w:ascii="Times New Roman" w:eastAsia="Calibri" w:hAnsi="Times New Roman" w:cs="Times New Roman"/>
          <w:sz w:val="28"/>
          <w:szCs w:val="28"/>
        </w:rPr>
        <w:t xml:space="preserve">объеме </w:t>
      </w:r>
      <w:r w:rsidR="00473A35" w:rsidRPr="00473A35">
        <w:rPr>
          <w:rFonts w:ascii="Times New Roman" w:eastAsia="Calibri" w:hAnsi="Times New Roman" w:cs="Times New Roman"/>
          <w:sz w:val="28"/>
          <w:szCs w:val="28"/>
        </w:rPr>
        <w:t>2,0 млн. тонн</w:t>
      </w:r>
      <w:r w:rsidRPr="00473A35">
        <w:rPr>
          <w:rFonts w:ascii="Times New Roman" w:eastAsia="Calibri" w:hAnsi="Times New Roman" w:cs="Times New Roman"/>
          <w:sz w:val="28"/>
          <w:szCs w:val="28"/>
        </w:rPr>
        <w:t xml:space="preserve">, к 2020 году – </w:t>
      </w:r>
      <w:r w:rsidR="00473A35">
        <w:rPr>
          <w:rFonts w:ascii="Times New Roman" w:eastAsia="Calibri" w:hAnsi="Times New Roman" w:cs="Times New Roman"/>
          <w:sz w:val="28"/>
          <w:szCs w:val="28"/>
        </w:rPr>
        <w:br/>
      </w:r>
      <w:r w:rsidR="00473A35" w:rsidRPr="00473A35">
        <w:rPr>
          <w:rFonts w:ascii="Times New Roman" w:eastAsia="Calibri" w:hAnsi="Times New Roman" w:cs="Times New Roman"/>
          <w:sz w:val="28"/>
          <w:szCs w:val="28"/>
        </w:rPr>
        <w:t>до 3,0 млн. тонн</w:t>
      </w:r>
      <w:r w:rsidRPr="00473A35">
        <w:rPr>
          <w:rFonts w:ascii="Times New Roman" w:eastAsia="Calibri" w:hAnsi="Times New Roman" w:cs="Times New Roman"/>
          <w:sz w:val="28"/>
          <w:szCs w:val="28"/>
        </w:rPr>
        <w:t>, что не нашло своего отражения в целевых показателях госпрограммы.</w:t>
      </w: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В нарушение Порядка по отдельным показателям государственной программы и ее подпрограммам, отсутствуют ссылки на открытые источники информации: данные государственного статистического наблюдения или других систем официальной отчетности и мониторинга.</w:t>
      </w: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 xml:space="preserve">Контрольно-счетная палата Брянской области обращает внимание на то, что указанные нарушения были отражены в заключении на проект областного бюджета 2015-2017 годы и не были учтены при формировании бюджета Брянской области на 2016 год. </w:t>
      </w:r>
    </w:p>
    <w:p w:rsidR="00FB2097" w:rsidRPr="00FB2097" w:rsidRDefault="00FB2097" w:rsidP="00CD4470">
      <w:pPr>
        <w:spacing w:after="0" w:line="240" w:lineRule="auto"/>
        <w:ind w:firstLine="708"/>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bCs/>
          <w:sz w:val="28"/>
          <w:szCs w:val="28"/>
          <w:lang w:eastAsia="ru-RU"/>
        </w:rPr>
        <w:t>Проект госпрограммы нуждается в приведении в соответствие с федеральной государственной программой</w:t>
      </w:r>
      <w:r w:rsidRPr="00FB2097">
        <w:rPr>
          <w:rFonts w:ascii="Times New Roman" w:eastAsia="Times New Roman" w:hAnsi="Times New Roman" w:cs="Times New Roman"/>
          <w:sz w:val="28"/>
          <w:szCs w:val="28"/>
        </w:rPr>
        <w:t>, а также прогнозом социально-экономического развития Брянской области на 2016-2018 годы.</w:t>
      </w:r>
    </w:p>
    <w:p w:rsidR="00FB2097" w:rsidRPr="00FB2097" w:rsidRDefault="00FB2097" w:rsidP="00783727">
      <w:pPr>
        <w:keepNext/>
        <w:spacing w:after="0" w:line="240" w:lineRule="auto"/>
        <w:ind w:firstLine="708"/>
        <w:jc w:val="both"/>
        <w:outlineLvl w:val="0"/>
        <w:rPr>
          <w:rFonts w:ascii="Times New Roman" w:eastAsia="Calibri" w:hAnsi="Times New Roman" w:cs="Times New Roman"/>
          <w:b/>
          <w:sz w:val="28"/>
        </w:rPr>
      </w:pPr>
      <w:bookmarkStart w:id="22" w:name="_Toc436210124"/>
      <w:r w:rsidRPr="00783727">
        <w:rPr>
          <w:rFonts w:ascii="Times New Roman" w:eastAsia="Times New Roman" w:hAnsi="Times New Roman" w:cs="Times New Roman"/>
          <w:b/>
          <w:bCs/>
          <w:sz w:val="28"/>
          <w:szCs w:val="24"/>
          <w:lang w:eastAsia="ru-RU"/>
        </w:rPr>
        <w:t>6.1.10. Управление государственными финансами Брянской области (2014 - 2020 годы).</w:t>
      </w:r>
      <w:bookmarkEnd w:id="22"/>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Госпрограмма разработана в соответствии с перечнем госпрограмм, утвержденным постановлением Правительства Брянской области от</w:t>
      </w:r>
      <w:r w:rsidR="006856A0">
        <w:rPr>
          <w:rFonts w:ascii="Times New Roman" w:eastAsia="Calibri" w:hAnsi="Times New Roman" w:cs="Times New Roman"/>
          <w:sz w:val="28"/>
          <w:szCs w:val="28"/>
        </w:rPr>
        <w:t> </w:t>
      </w:r>
      <w:r w:rsidRPr="00FB2097">
        <w:rPr>
          <w:rFonts w:ascii="Times New Roman" w:eastAsia="Calibri" w:hAnsi="Times New Roman" w:cs="Times New Roman"/>
          <w:sz w:val="28"/>
          <w:szCs w:val="28"/>
        </w:rPr>
        <w:t>29 декабря</w:t>
      </w:r>
      <w:r w:rsidR="006856A0">
        <w:rPr>
          <w:rFonts w:ascii="Times New Roman" w:eastAsia="Calibri" w:hAnsi="Times New Roman" w:cs="Times New Roman"/>
          <w:sz w:val="28"/>
          <w:szCs w:val="28"/>
        </w:rPr>
        <w:t> </w:t>
      </w:r>
      <w:r w:rsidRPr="00FB2097">
        <w:rPr>
          <w:rFonts w:ascii="Times New Roman" w:eastAsia="Calibri" w:hAnsi="Times New Roman" w:cs="Times New Roman"/>
          <w:sz w:val="28"/>
          <w:szCs w:val="28"/>
        </w:rPr>
        <w:t xml:space="preserve">2014 г. № 687-п (в ред. от 2 октября 2015 г. № 462-п) </w:t>
      </w:r>
      <w:r w:rsidRPr="00FB2097">
        <w:rPr>
          <w:rFonts w:ascii="Times New Roman" w:eastAsia="Calibri" w:hAnsi="Times New Roman" w:cs="Times New Roman"/>
          <w:sz w:val="28"/>
          <w:szCs w:val="28"/>
        </w:rPr>
        <w:br/>
        <w:t xml:space="preserve">«Об утверждении перечня государственных программ (подпрограмм) Брянской области, </w:t>
      </w:r>
      <w:r w:rsidRPr="00FB2097">
        <w:rPr>
          <w:rFonts w:ascii="Times New Roman" w:eastAsia="Calibri" w:hAnsi="Times New Roman" w:cs="Times New Roman"/>
          <w:bCs/>
          <w:sz w:val="28"/>
          <w:szCs w:val="28"/>
        </w:rPr>
        <w:t>подлежащих разработке и реализации органами государственной власти Брянской области на 2014 - 2020 годы</w:t>
      </w:r>
      <w:r w:rsidRPr="00FB2097">
        <w:rPr>
          <w:rFonts w:ascii="Times New Roman" w:eastAsia="Calibri" w:hAnsi="Times New Roman" w:cs="Times New Roman"/>
          <w:sz w:val="28"/>
          <w:szCs w:val="28"/>
        </w:rPr>
        <w:t>».</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Целями государственной программы являются: обеспечение долгосрочной сбалансированности и устойчивости бюджетной системы Брянской области; повышение качества управления общественными финансами Брянской области; повышение эффективности, результативности осуществления закупок товаров, работ, услуг для государственных нужд; обеспечение гласности и прозрачности осуществления закупок, предотвращение коррупции и других злоупотреблений в сфере закупок.</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Программа рассчитана на 7 лет, до 2020 года.</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Для достижения указанных целей предусмотрено решение следующих задач:</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обеспечение финансовой устойчивости бюджетной системы Брянской области путем проведения сбалансированной финансовой политики;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внедрение современных методов и технологий управления </w:t>
      </w:r>
      <w:r w:rsidRPr="00FB2097">
        <w:rPr>
          <w:rFonts w:ascii="Times New Roman" w:eastAsia="Calibri" w:hAnsi="Times New Roman" w:cs="Times New Roman"/>
          <w:sz w:val="28"/>
          <w:szCs w:val="28"/>
        </w:rPr>
        <w:lastRenderedPageBreak/>
        <w:t>региональными и муниципальными финансами;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создание условий для эффективного и ответственного управления муниципальными финансами;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регулирование и организация размещения заказов на закупку товаров, работ, услуг для государственных нужд, организация мониторинга закупок, методологическое сопровождение деятельности государственных заказчиков Брянской области и бюджетных учреждений Брянской области, осуществляющих закупки.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pacing w:val="-10"/>
          <w:sz w:val="28"/>
          <w:szCs w:val="28"/>
        </w:rPr>
      </w:pPr>
      <w:r w:rsidRPr="00FB2097">
        <w:rPr>
          <w:rFonts w:ascii="Times New Roman" w:eastAsia="Calibri" w:hAnsi="Times New Roman" w:cs="Times New Roman"/>
          <w:sz w:val="28"/>
          <w:szCs w:val="28"/>
        </w:rPr>
        <w:t>Ответственным исполнителем государственной программы «Управление государственными финансами Брянской области» (2014 – 2020 годы) является департамент финансов Брянской области, соисполнителями -</w:t>
      </w:r>
      <w:r w:rsidRPr="00FB2097">
        <w:rPr>
          <w:rFonts w:ascii="Times New Roman" w:eastAsia="Calibri" w:hAnsi="Times New Roman" w:cs="Times New Roman"/>
          <w:color w:val="548DD4"/>
          <w:sz w:val="28"/>
          <w:szCs w:val="28"/>
        </w:rPr>
        <w:t xml:space="preserve"> </w:t>
      </w:r>
      <w:r w:rsidRPr="00FB2097">
        <w:rPr>
          <w:rFonts w:ascii="Times New Roman" w:eastAsia="Calibri" w:hAnsi="Times New Roman" w:cs="Times New Roman"/>
          <w:sz w:val="28"/>
          <w:szCs w:val="28"/>
        </w:rPr>
        <w:t>Брянская областная Дума; администрация Губернатора Брянской области и Правительства Брянской области; департамент внутренней политики Брянской области; департамент здравоохранения Брянской области; департамент культуры Брянской области; управление физической культуры и спорта Брянской области; Контрольно-счетная палата Брянской области; управление государственной службы по труду и занятости населения Брянской области; управление государственных закупок Брянской области;</w:t>
      </w:r>
      <w:r w:rsidR="006856A0">
        <w:rPr>
          <w:rFonts w:ascii="Times New Roman" w:eastAsia="Calibri" w:hAnsi="Times New Roman" w:cs="Times New Roman"/>
          <w:sz w:val="28"/>
          <w:szCs w:val="28"/>
        </w:rPr>
        <w:t xml:space="preserve"> </w:t>
      </w:r>
      <w:r w:rsidRPr="00FB2097">
        <w:rPr>
          <w:rFonts w:ascii="Times New Roman" w:eastAsia="Calibri" w:hAnsi="Times New Roman" w:cs="Times New Roman"/>
          <w:sz w:val="28"/>
          <w:szCs w:val="28"/>
        </w:rPr>
        <w:t xml:space="preserve">департамент экономического развития Брянской области; управление </w:t>
      </w:r>
      <w:r w:rsidRPr="00FB2097">
        <w:rPr>
          <w:rFonts w:ascii="Times New Roman" w:eastAsia="Calibri" w:hAnsi="Times New Roman" w:cs="Times New Roman"/>
          <w:spacing w:val="-10"/>
          <w:sz w:val="28"/>
          <w:szCs w:val="28"/>
        </w:rPr>
        <w:t>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Государственная программа включает три подпрограммы: «Совершенствование управления общественными финансами» </w:t>
      </w:r>
      <w:r w:rsidR="006856A0">
        <w:rPr>
          <w:rFonts w:ascii="Times New Roman" w:eastAsia="Calibri" w:hAnsi="Times New Roman" w:cs="Times New Roman"/>
          <w:sz w:val="28"/>
          <w:szCs w:val="28"/>
        </w:rPr>
        <w:br/>
      </w:r>
      <w:r w:rsidRPr="00FB2097">
        <w:rPr>
          <w:rFonts w:ascii="Times New Roman" w:eastAsia="Calibri" w:hAnsi="Times New Roman" w:cs="Times New Roman"/>
          <w:sz w:val="28"/>
          <w:szCs w:val="28"/>
        </w:rPr>
        <w:t xml:space="preserve">(2014 – 2020 годы), «Межбюджетные отношения с муниципальными образованиями» (2014 – 2020 годы) и </w:t>
      </w:r>
      <w:r w:rsidRPr="00FB2097">
        <w:rPr>
          <w:rFonts w:ascii="Times New Roman" w:eastAsia="Times New Roman" w:hAnsi="Times New Roman" w:cs="Times New Roman"/>
          <w:bCs/>
          <w:sz w:val="28"/>
          <w:szCs w:val="28"/>
          <w:lang w:eastAsia="ru-RU"/>
        </w:rPr>
        <w:t>«Содействие в сфере государственных закупок Брянской области» (2014 - 2020 годы)</w:t>
      </w:r>
      <w:r w:rsidRPr="00FB2097">
        <w:rPr>
          <w:rFonts w:ascii="Times New Roman" w:eastAsia="Calibri" w:hAnsi="Times New Roman" w:cs="Times New Roman"/>
          <w:sz w:val="28"/>
          <w:szCs w:val="28"/>
        </w:rPr>
        <w:t>.</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На 2016 год вне подпрограмм в государственную программу включены 3</w:t>
      </w:r>
      <w:r w:rsidR="006856A0">
        <w:rPr>
          <w:rFonts w:ascii="Times New Roman" w:eastAsia="Calibri" w:hAnsi="Times New Roman" w:cs="Times New Roman"/>
          <w:sz w:val="28"/>
          <w:szCs w:val="28"/>
        </w:rPr>
        <w:t> </w:t>
      </w:r>
      <w:r w:rsidRPr="00FB2097">
        <w:rPr>
          <w:rFonts w:ascii="Times New Roman" w:eastAsia="Calibri" w:hAnsi="Times New Roman" w:cs="Times New Roman"/>
          <w:sz w:val="28"/>
          <w:szCs w:val="28"/>
        </w:rPr>
        <w:t>направления расходов: обеспечение деятельности заместителей Губернатора Брянской области; руководство и управление в сфере установленных функций органов государственной власти Брянской области и государственных органов Брянской области и обслуживание государственного внутреннего долга Брянской области, которые отражены в плане реализации государственной программы.</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Calibri" w:hAnsi="Times New Roman" w:cs="Times New Roman"/>
          <w:sz w:val="28"/>
          <w:szCs w:val="28"/>
        </w:rPr>
        <w:t>Реализация государственной программы осуществляется за счёт средств областного бюджета.</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Финансовое обеспечение ГП-18 по подпрограммам представлено в таблице:</w:t>
      </w:r>
    </w:p>
    <w:p w:rsidR="00FB2097" w:rsidRPr="00FB2097" w:rsidRDefault="00FB2097" w:rsidP="00FB2097">
      <w:pPr>
        <w:widowControl w:val="0"/>
        <w:autoSpaceDE w:val="0"/>
        <w:autoSpaceDN w:val="0"/>
        <w:adjustRightInd w:val="0"/>
        <w:spacing w:after="0" w:line="252" w:lineRule="auto"/>
        <w:jc w:val="right"/>
        <w:rPr>
          <w:rFonts w:ascii="Times New Roman" w:eastAsia="Calibri" w:hAnsi="Times New Roman" w:cs="Times New Roman"/>
          <w:sz w:val="24"/>
          <w:szCs w:val="24"/>
        </w:rPr>
      </w:pPr>
      <w:r w:rsidRPr="00FB2097">
        <w:rPr>
          <w:rFonts w:ascii="Times New Roman" w:eastAsia="Calibri" w:hAnsi="Times New Roman" w:cs="Times New Roman"/>
          <w:sz w:val="24"/>
          <w:szCs w:val="24"/>
        </w:rPr>
        <w:t>(тыс. руб.)</w:t>
      </w: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024"/>
        <w:gridCol w:w="776"/>
        <w:gridCol w:w="695"/>
        <w:gridCol w:w="1024"/>
        <w:gridCol w:w="817"/>
        <w:gridCol w:w="695"/>
        <w:gridCol w:w="1148"/>
        <w:gridCol w:w="612"/>
        <w:gridCol w:w="648"/>
      </w:tblGrid>
      <w:tr w:rsidR="00FB2097" w:rsidRPr="00FB2097" w:rsidTr="00403437">
        <w:trPr>
          <w:cantSplit/>
          <w:trHeight w:val="255"/>
          <w:tblHeader/>
        </w:trPr>
        <w:tc>
          <w:tcPr>
            <w:tcW w:w="2241" w:type="dxa"/>
            <w:vMerge w:val="restart"/>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r w:rsidRPr="00403437">
              <w:rPr>
                <w:rFonts w:ascii="Times New Roman" w:eastAsia="Times New Roman" w:hAnsi="Times New Roman" w:cs="Times New Roman"/>
                <w:b/>
                <w:sz w:val="16"/>
                <w:szCs w:val="16"/>
                <w:lang w:eastAsia="ru-RU"/>
              </w:rPr>
              <w:t>Наименование</w:t>
            </w:r>
          </w:p>
        </w:tc>
        <w:tc>
          <w:tcPr>
            <w:tcW w:w="2429" w:type="dxa"/>
            <w:gridSpan w:val="3"/>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r w:rsidRPr="00403437">
              <w:rPr>
                <w:rFonts w:ascii="Times New Roman" w:eastAsia="Times New Roman" w:hAnsi="Times New Roman" w:cs="Times New Roman"/>
                <w:b/>
                <w:sz w:val="16"/>
                <w:szCs w:val="16"/>
                <w:lang w:eastAsia="ru-RU"/>
              </w:rPr>
              <w:t>2014 год</w:t>
            </w:r>
          </w:p>
        </w:tc>
        <w:tc>
          <w:tcPr>
            <w:tcW w:w="2471" w:type="dxa"/>
            <w:gridSpan w:val="3"/>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r w:rsidRPr="00403437">
              <w:rPr>
                <w:rFonts w:ascii="Times New Roman" w:eastAsia="Times New Roman" w:hAnsi="Times New Roman" w:cs="Times New Roman"/>
                <w:b/>
                <w:sz w:val="16"/>
                <w:szCs w:val="16"/>
                <w:lang w:eastAsia="ru-RU"/>
              </w:rPr>
              <w:t>2015 год</w:t>
            </w:r>
          </w:p>
        </w:tc>
        <w:tc>
          <w:tcPr>
            <w:tcW w:w="1075" w:type="dxa"/>
            <w:vMerge w:val="restart"/>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proofErr w:type="spellStart"/>
            <w:r w:rsidRPr="00403437">
              <w:rPr>
                <w:rFonts w:ascii="Times New Roman" w:eastAsia="Times New Roman" w:hAnsi="Times New Roman" w:cs="Times New Roman"/>
                <w:b/>
                <w:sz w:val="16"/>
                <w:szCs w:val="16"/>
                <w:lang w:eastAsia="ru-RU"/>
              </w:rPr>
              <w:t>Законопрект</w:t>
            </w:r>
            <w:proofErr w:type="spellEnd"/>
            <w:r w:rsidRPr="00403437">
              <w:rPr>
                <w:rFonts w:ascii="Times New Roman" w:eastAsia="Times New Roman" w:hAnsi="Times New Roman" w:cs="Times New Roman"/>
                <w:b/>
                <w:sz w:val="16"/>
                <w:szCs w:val="16"/>
                <w:lang w:eastAsia="ru-RU"/>
              </w:rPr>
              <w:t xml:space="preserve"> на 2016 г.</w:t>
            </w:r>
          </w:p>
        </w:tc>
        <w:tc>
          <w:tcPr>
            <w:tcW w:w="1304" w:type="dxa"/>
            <w:gridSpan w:val="2"/>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r w:rsidRPr="00403437">
              <w:rPr>
                <w:rFonts w:ascii="Times New Roman" w:eastAsia="Times New Roman" w:hAnsi="Times New Roman" w:cs="Times New Roman"/>
                <w:b/>
                <w:sz w:val="16"/>
                <w:szCs w:val="16"/>
                <w:lang w:eastAsia="ru-RU"/>
              </w:rPr>
              <w:t>Темп роста, %</w:t>
            </w:r>
          </w:p>
        </w:tc>
      </w:tr>
      <w:tr w:rsidR="00FB2097" w:rsidRPr="00FB2097" w:rsidTr="00403437">
        <w:trPr>
          <w:cantSplit/>
          <w:trHeight w:val="1350"/>
          <w:tblHeader/>
        </w:trPr>
        <w:tc>
          <w:tcPr>
            <w:tcW w:w="2241" w:type="dxa"/>
            <w:vMerge/>
            <w:vAlign w:val="center"/>
            <w:hideMark/>
          </w:tcPr>
          <w:p w:rsidR="00FB2097" w:rsidRPr="00403437" w:rsidRDefault="00FB2097" w:rsidP="00FB2097">
            <w:pPr>
              <w:spacing w:after="0" w:line="240" w:lineRule="auto"/>
              <w:rPr>
                <w:rFonts w:ascii="Times New Roman" w:eastAsia="Times New Roman" w:hAnsi="Times New Roman" w:cs="Times New Roman"/>
                <w:b/>
                <w:sz w:val="16"/>
                <w:szCs w:val="16"/>
                <w:lang w:eastAsia="ru-RU"/>
              </w:rPr>
            </w:pPr>
          </w:p>
        </w:tc>
        <w:tc>
          <w:tcPr>
            <w:tcW w:w="981" w:type="dxa"/>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r w:rsidRPr="00403437">
              <w:rPr>
                <w:rFonts w:ascii="Times New Roman" w:eastAsia="Times New Roman" w:hAnsi="Times New Roman" w:cs="Times New Roman"/>
                <w:b/>
                <w:sz w:val="16"/>
                <w:szCs w:val="16"/>
                <w:lang w:eastAsia="ru-RU"/>
              </w:rPr>
              <w:t>Сводная бюджетная роспись на 31.12.2014</w:t>
            </w:r>
          </w:p>
        </w:tc>
        <w:tc>
          <w:tcPr>
            <w:tcW w:w="776" w:type="dxa"/>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proofErr w:type="spellStart"/>
            <w:proofErr w:type="gramStart"/>
            <w:r w:rsidRPr="00403437">
              <w:rPr>
                <w:rFonts w:ascii="Times New Roman" w:eastAsia="Times New Roman" w:hAnsi="Times New Roman" w:cs="Times New Roman"/>
                <w:b/>
                <w:sz w:val="16"/>
                <w:szCs w:val="16"/>
                <w:lang w:eastAsia="ru-RU"/>
              </w:rPr>
              <w:t>Испол-нение</w:t>
            </w:r>
            <w:proofErr w:type="spellEnd"/>
            <w:proofErr w:type="gramEnd"/>
          </w:p>
        </w:tc>
        <w:tc>
          <w:tcPr>
            <w:tcW w:w="672" w:type="dxa"/>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r w:rsidRPr="00403437">
              <w:rPr>
                <w:rFonts w:ascii="Times New Roman" w:eastAsia="Times New Roman" w:hAnsi="Times New Roman" w:cs="Times New Roman"/>
                <w:b/>
                <w:sz w:val="16"/>
                <w:szCs w:val="16"/>
                <w:lang w:eastAsia="ru-RU"/>
              </w:rPr>
              <w:t xml:space="preserve">% </w:t>
            </w:r>
            <w:proofErr w:type="spellStart"/>
            <w:proofErr w:type="gramStart"/>
            <w:r w:rsidRPr="00403437">
              <w:rPr>
                <w:rFonts w:ascii="Times New Roman" w:eastAsia="Times New Roman" w:hAnsi="Times New Roman" w:cs="Times New Roman"/>
                <w:b/>
                <w:sz w:val="16"/>
                <w:szCs w:val="16"/>
                <w:lang w:eastAsia="ru-RU"/>
              </w:rPr>
              <w:t>испол</w:t>
            </w:r>
            <w:proofErr w:type="spellEnd"/>
            <w:r w:rsidRPr="00403437">
              <w:rPr>
                <w:rFonts w:ascii="Times New Roman" w:eastAsia="Times New Roman" w:hAnsi="Times New Roman" w:cs="Times New Roman"/>
                <w:b/>
                <w:sz w:val="16"/>
                <w:szCs w:val="16"/>
                <w:lang w:eastAsia="ru-RU"/>
              </w:rPr>
              <w:t>-нения</w:t>
            </w:r>
            <w:proofErr w:type="gramEnd"/>
          </w:p>
        </w:tc>
        <w:tc>
          <w:tcPr>
            <w:tcW w:w="981" w:type="dxa"/>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r w:rsidRPr="00403437">
              <w:rPr>
                <w:rFonts w:ascii="Times New Roman" w:eastAsia="Times New Roman" w:hAnsi="Times New Roman" w:cs="Times New Roman"/>
                <w:b/>
                <w:sz w:val="16"/>
                <w:szCs w:val="16"/>
                <w:lang w:eastAsia="ru-RU"/>
              </w:rPr>
              <w:t>Сводная бюджетная роспись на 31.12.2015</w:t>
            </w:r>
          </w:p>
        </w:tc>
        <w:tc>
          <w:tcPr>
            <w:tcW w:w="818" w:type="dxa"/>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proofErr w:type="spellStart"/>
            <w:proofErr w:type="gramStart"/>
            <w:r w:rsidRPr="00403437">
              <w:rPr>
                <w:rFonts w:ascii="Times New Roman" w:eastAsia="Times New Roman" w:hAnsi="Times New Roman" w:cs="Times New Roman"/>
                <w:b/>
                <w:color w:val="000000"/>
                <w:sz w:val="16"/>
                <w:szCs w:val="16"/>
                <w:lang w:eastAsia="ru-RU"/>
              </w:rPr>
              <w:t>Испол-нение</w:t>
            </w:r>
            <w:proofErr w:type="spellEnd"/>
            <w:proofErr w:type="gramEnd"/>
            <w:r w:rsidRPr="00403437">
              <w:rPr>
                <w:rFonts w:ascii="Times New Roman" w:eastAsia="Times New Roman" w:hAnsi="Times New Roman" w:cs="Times New Roman"/>
                <w:b/>
                <w:color w:val="000000"/>
                <w:sz w:val="16"/>
                <w:szCs w:val="16"/>
                <w:lang w:eastAsia="ru-RU"/>
              </w:rPr>
              <w:t xml:space="preserve"> за 9 месяцев</w:t>
            </w:r>
          </w:p>
        </w:tc>
        <w:tc>
          <w:tcPr>
            <w:tcW w:w="672" w:type="dxa"/>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r w:rsidRPr="00403437">
              <w:rPr>
                <w:rFonts w:ascii="Times New Roman" w:eastAsia="Times New Roman" w:hAnsi="Times New Roman" w:cs="Times New Roman"/>
                <w:b/>
                <w:sz w:val="16"/>
                <w:szCs w:val="16"/>
                <w:lang w:eastAsia="ru-RU"/>
              </w:rPr>
              <w:t xml:space="preserve">% </w:t>
            </w:r>
            <w:proofErr w:type="spellStart"/>
            <w:proofErr w:type="gramStart"/>
            <w:r w:rsidRPr="00403437">
              <w:rPr>
                <w:rFonts w:ascii="Times New Roman" w:eastAsia="Times New Roman" w:hAnsi="Times New Roman" w:cs="Times New Roman"/>
                <w:b/>
                <w:sz w:val="16"/>
                <w:szCs w:val="16"/>
                <w:lang w:eastAsia="ru-RU"/>
              </w:rPr>
              <w:t>испол</w:t>
            </w:r>
            <w:proofErr w:type="spellEnd"/>
            <w:r w:rsidRPr="00403437">
              <w:rPr>
                <w:rFonts w:ascii="Times New Roman" w:eastAsia="Times New Roman" w:hAnsi="Times New Roman" w:cs="Times New Roman"/>
                <w:b/>
                <w:sz w:val="16"/>
                <w:szCs w:val="16"/>
                <w:lang w:eastAsia="ru-RU"/>
              </w:rPr>
              <w:t>-нения</w:t>
            </w:r>
            <w:proofErr w:type="gramEnd"/>
          </w:p>
        </w:tc>
        <w:tc>
          <w:tcPr>
            <w:tcW w:w="1075" w:type="dxa"/>
            <w:vMerge/>
            <w:vAlign w:val="center"/>
            <w:hideMark/>
          </w:tcPr>
          <w:p w:rsidR="00FB2097" w:rsidRPr="00403437" w:rsidRDefault="00FB2097" w:rsidP="00FB2097">
            <w:pPr>
              <w:spacing w:after="0" w:line="240" w:lineRule="auto"/>
              <w:rPr>
                <w:rFonts w:ascii="Times New Roman" w:eastAsia="Times New Roman" w:hAnsi="Times New Roman" w:cs="Times New Roman"/>
                <w:b/>
                <w:sz w:val="16"/>
                <w:szCs w:val="16"/>
                <w:lang w:eastAsia="ru-RU"/>
              </w:rPr>
            </w:pPr>
          </w:p>
        </w:tc>
        <w:tc>
          <w:tcPr>
            <w:tcW w:w="627" w:type="dxa"/>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r w:rsidRPr="00403437">
              <w:rPr>
                <w:rFonts w:ascii="Times New Roman" w:eastAsia="Times New Roman" w:hAnsi="Times New Roman" w:cs="Times New Roman"/>
                <w:b/>
                <w:sz w:val="16"/>
                <w:szCs w:val="16"/>
                <w:lang w:eastAsia="ru-RU"/>
              </w:rPr>
              <w:t>к 2014 г.</w:t>
            </w:r>
          </w:p>
        </w:tc>
        <w:tc>
          <w:tcPr>
            <w:tcW w:w="677" w:type="dxa"/>
            <w:shd w:val="clear" w:color="auto" w:fill="auto"/>
            <w:vAlign w:val="center"/>
            <w:hideMark/>
          </w:tcPr>
          <w:p w:rsidR="00FB2097" w:rsidRPr="00403437" w:rsidRDefault="00FB2097" w:rsidP="00FB2097">
            <w:pPr>
              <w:spacing w:after="0" w:line="240" w:lineRule="auto"/>
              <w:jc w:val="center"/>
              <w:rPr>
                <w:rFonts w:ascii="Times New Roman" w:eastAsia="Times New Roman" w:hAnsi="Times New Roman" w:cs="Times New Roman"/>
                <w:b/>
                <w:sz w:val="16"/>
                <w:szCs w:val="16"/>
                <w:lang w:eastAsia="ru-RU"/>
              </w:rPr>
            </w:pPr>
            <w:r w:rsidRPr="00403437">
              <w:rPr>
                <w:rFonts w:ascii="Times New Roman" w:eastAsia="Times New Roman" w:hAnsi="Times New Roman" w:cs="Times New Roman"/>
                <w:b/>
                <w:sz w:val="16"/>
                <w:szCs w:val="16"/>
                <w:lang w:eastAsia="ru-RU"/>
              </w:rPr>
              <w:t>к 2015 г.</w:t>
            </w:r>
          </w:p>
        </w:tc>
      </w:tr>
      <w:tr w:rsidR="00FB2097" w:rsidRPr="00FB2097" w:rsidTr="00FB2097">
        <w:trPr>
          <w:trHeight w:val="840"/>
        </w:trPr>
        <w:tc>
          <w:tcPr>
            <w:tcW w:w="2241" w:type="dxa"/>
            <w:shd w:val="clear" w:color="auto" w:fill="auto"/>
            <w:hideMark/>
          </w:tcPr>
          <w:p w:rsidR="00FB2097" w:rsidRPr="00FB2097" w:rsidRDefault="00FB2097" w:rsidP="00FB2097">
            <w:pPr>
              <w:spacing w:after="0" w:line="240" w:lineRule="auto"/>
              <w:rPr>
                <w:rFonts w:ascii="Times New Roman" w:eastAsia="Times New Roman" w:hAnsi="Times New Roman" w:cs="Times New Roman"/>
                <w:b/>
                <w:bCs/>
                <w:color w:val="000000"/>
                <w:sz w:val="16"/>
                <w:szCs w:val="16"/>
                <w:lang w:eastAsia="ru-RU"/>
              </w:rPr>
            </w:pPr>
            <w:r w:rsidRPr="00FB2097">
              <w:rPr>
                <w:rFonts w:ascii="Times New Roman" w:eastAsia="Times New Roman" w:hAnsi="Times New Roman" w:cs="Times New Roman"/>
                <w:b/>
                <w:bCs/>
                <w:color w:val="000000"/>
                <w:sz w:val="16"/>
                <w:szCs w:val="16"/>
                <w:lang w:eastAsia="ru-RU"/>
              </w:rPr>
              <w:t>ГП-18 «Управление государственными финансами Брянской области» (2014 - 2020 годы)</w:t>
            </w:r>
          </w:p>
        </w:tc>
        <w:tc>
          <w:tcPr>
            <w:tcW w:w="981"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6"/>
                <w:szCs w:val="16"/>
                <w:lang w:eastAsia="ru-RU"/>
              </w:rPr>
            </w:pPr>
            <w:r w:rsidRPr="00FB2097">
              <w:rPr>
                <w:rFonts w:ascii="Times New Roman" w:eastAsia="Times New Roman" w:hAnsi="Times New Roman" w:cs="Times New Roman"/>
                <w:b/>
                <w:bCs/>
                <w:color w:val="000000"/>
                <w:sz w:val="16"/>
                <w:szCs w:val="16"/>
                <w:lang w:eastAsia="ru-RU"/>
              </w:rPr>
              <w:t>3106302</w:t>
            </w:r>
          </w:p>
        </w:tc>
        <w:tc>
          <w:tcPr>
            <w:tcW w:w="776"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6"/>
                <w:szCs w:val="16"/>
                <w:lang w:eastAsia="ru-RU"/>
              </w:rPr>
            </w:pPr>
            <w:r w:rsidRPr="00FB2097">
              <w:rPr>
                <w:rFonts w:ascii="Times New Roman" w:eastAsia="Times New Roman" w:hAnsi="Times New Roman" w:cs="Times New Roman"/>
                <w:b/>
                <w:bCs/>
                <w:color w:val="000000"/>
                <w:sz w:val="16"/>
                <w:szCs w:val="16"/>
                <w:lang w:eastAsia="ru-RU"/>
              </w:rPr>
              <w:t>3083614</w:t>
            </w:r>
          </w:p>
        </w:tc>
        <w:tc>
          <w:tcPr>
            <w:tcW w:w="67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sz w:val="16"/>
                <w:szCs w:val="16"/>
                <w:lang w:eastAsia="ru-RU"/>
              </w:rPr>
            </w:pPr>
            <w:r w:rsidRPr="00FB2097">
              <w:rPr>
                <w:rFonts w:ascii="Times New Roman" w:eastAsia="Times New Roman" w:hAnsi="Times New Roman" w:cs="Times New Roman"/>
                <w:b/>
                <w:bCs/>
                <w:sz w:val="16"/>
                <w:szCs w:val="16"/>
                <w:lang w:eastAsia="ru-RU"/>
              </w:rPr>
              <w:t>99,3</w:t>
            </w:r>
          </w:p>
        </w:tc>
        <w:tc>
          <w:tcPr>
            <w:tcW w:w="981"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6"/>
                <w:szCs w:val="16"/>
                <w:lang w:eastAsia="ru-RU"/>
              </w:rPr>
            </w:pPr>
            <w:r w:rsidRPr="00FB2097">
              <w:rPr>
                <w:rFonts w:ascii="Times New Roman" w:eastAsia="Times New Roman" w:hAnsi="Times New Roman" w:cs="Times New Roman"/>
                <w:b/>
                <w:bCs/>
                <w:color w:val="000000"/>
                <w:sz w:val="16"/>
                <w:szCs w:val="16"/>
                <w:lang w:eastAsia="ru-RU"/>
              </w:rPr>
              <w:t>2971816</w:t>
            </w:r>
          </w:p>
        </w:tc>
        <w:tc>
          <w:tcPr>
            <w:tcW w:w="818"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6"/>
                <w:szCs w:val="16"/>
                <w:lang w:eastAsia="ru-RU"/>
              </w:rPr>
            </w:pPr>
            <w:r w:rsidRPr="00FB2097">
              <w:rPr>
                <w:rFonts w:ascii="Times New Roman" w:eastAsia="Times New Roman" w:hAnsi="Times New Roman" w:cs="Times New Roman"/>
                <w:b/>
                <w:bCs/>
                <w:color w:val="000000"/>
                <w:sz w:val="16"/>
                <w:szCs w:val="16"/>
                <w:lang w:eastAsia="ru-RU"/>
              </w:rPr>
              <w:t>2201346</w:t>
            </w:r>
          </w:p>
        </w:tc>
        <w:tc>
          <w:tcPr>
            <w:tcW w:w="672" w:type="dxa"/>
            <w:shd w:val="clear" w:color="auto" w:fill="auto"/>
            <w:noWrap/>
            <w:vAlign w:val="center"/>
            <w:hideMark/>
          </w:tcPr>
          <w:p w:rsidR="00FB2097" w:rsidRPr="00FB2097" w:rsidRDefault="00FB2097" w:rsidP="00FB2097">
            <w:pPr>
              <w:spacing w:after="0" w:line="240" w:lineRule="auto"/>
              <w:jc w:val="center"/>
              <w:rPr>
                <w:rFonts w:ascii="Times New Roman" w:eastAsia="Times New Roman" w:hAnsi="Times New Roman" w:cs="Times New Roman"/>
                <w:b/>
                <w:sz w:val="16"/>
                <w:szCs w:val="16"/>
                <w:lang w:eastAsia="ru-RU"/>
              </w:rPr>
            </w:pPr>
            <w:r w:rsidRPr="00FB2097">
              <w:rPr>
                <w:rFonts w:ascii="Times New Roman" w:eastAsia="Times New Roman" w:hAnsi="Times New Roman" w:cs="Times New Roman"/>
                <w:b/>
                <w:sz w:val="16"/>
                <w:szCs w:val="16"/>
                <w:lang w:eastAsia="ru-RU"/>
              </w:rPr>
              <w:t>74,1</w:t>
            </w:r>
          </w:p>
        </w:tc>
        <w:tc>
          <w:tcPr>
            <w:tcW w:w="1075"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color w:val="000000"/>
                <w:sz w:val="16"/>
                <w:szCs w:val="16"/>
                <w:lang w:eastAsia="ru-RU"/>
              </w:rPr>
            </w:pPr>
            <w:r w:rsidRPr="00FB2097">
              <w:rPr>
                <w:rFonts w:ascii="Times New Roman" w:eastAsia="Times New Roman" w:hAnsi="Times New Roman" w:cs="Times New Roman"/>
                <w:b/>
                <w:bCs/>
                <w:color w:val="000000"/>
                <w:sz w:val="16"/>
                <w:szCs w:val="16"/>
                <w:lang w:eastAsia="ru-RU"/>
              </w:rPr>
              <w:t>2755266,2</w:t>
            </w:r>
          </w:p>
        </w:tc>
        <w:tc>
          <w:tcPr>
            <w:tcW w:w="627"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sz w:val="16"/>
                <w:szCs w:val="16"/>
                <w:lang w:eastAsia="ru-RU"/>
              </w:rPr>
            </w:pPr>
            <w:r w:rsidRPr="00FB2097">
              <w:rPr>
                <w:rFonts w:ascii="Times New Roman" w:eastAsia="Times New Roman" w:hAnsi="Times New Roman" w:cs="Times New Roman"/>
                <w:b/>
                <w:bCs/>
                <w:sz w:val="16"/>
                <w:szCs w:val="16"/>
                <w:lang w:eastAsia="ru-RU"/>
              </w:rPr>
              <w:t>88,7</w:t>
            </w:r>
          </w:p>
        </w:tc>
        <w:tc>
          <w:tcPr>
            <w:tcW w:w="677"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b/>
                <w:bCs/>
                <w:sz w:val="16"/>
                <w:szCs w:val="16"/>
                <w:lang w:eastAsia="ru-RU"/>
              </w:rPr>
            </w:pPr>
            <w:r w:rsidRPr="00FB2097">
              <w:rPr>
                <w:rFonts w:ascii="Times New Roman" w:eastAsia="Times New Roman" w:hAnsi="Times New Roman" w:cs="Times New Roman"/>
                <w:b/>
                <w:bCs/>
                <w:sz w:val="16"/>
                <w:szCs w:val="16"/>
                <w:lang w:eastAsia="ru-RU"/>
              </w:rPr>
              <w:t>92,7</w:t>
            </w:r>
          </w:p>
        </w:tc>
      </w:tr>
      <w:tr w:rsidR="00FB2097" w:rsidRPr="00FB2097" w:rsidTr="00FB2097">
        <w:trPr>
          <w:trHeight w:val="255"/>
        </w:trPr>
        <w:tc>
          <w:tcPr>
            <w:tcW w:w="2241" w:type="dxa"/>
            <w:shd w:val="clear" w:color="auto" w:fill="auto"/>
            <w:hideMark/>
          </w:tcPr>
          <w:p w:rsidR="00FB2097" w:rsidRPr="00FB2097" w:rsidRDefault="00FB2097" w:rsidP="00FB2097">
            <w:pPr>
              <w:spacing w:after="0" w:line="240" w:lineRule="auto"/>
              <w:rPr>
                <w:rFonts w:ascii="Times New Roman" w:eastAsia="Times New Roman" w:hAnsi="Times New Roman" w:cs="Times New Roman"/>
                <w:bCs/>
                <w:color w:val="000000"/>
                <w:sz w:val="16"/>
                <w:szCs w:val="16"/>
                <w:lang w:eastAsia="ru-RU"/>
              </w:rPr>
            </w:pPr>
            <w:r w:rsidRPr="00FB2097">
              <w:rPr>
                <w:rFonts w:ascii="Times New Roman" w:eastAsia="Times New Roman" w:hAnsi="Times New Roman" w:cs="Times New Roman"/>
                <w:bCs/>
                <w:color w:val="000000"/>
                <w:sz w:val="16"/>
                <w:szCs w:val="16"/>
                <w:lang w:eastAsia="ru-RU"/>
              </w:rPr>
              <w:lastRenderedPageBreak/>
              <w:t>Мероприятия</w:t>
            </w:r>
          </w:p>
        </w:tc>
        <w:tc>
          <w:tcPr>
            <w:tcW w:w="981"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791635,3</w:t>
            </w:r>
          </w:p>
        </w:tc>
        <w:tc>
          <w:tcPr>
            <w:tcW w:w="776"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769550</w:t>
            </w:r>
          </w:p>
        </w:tc>
        <w:tc>
          <w:tcPr>
            <w:tcW w:w="67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97,2</w:t>
            </w:r>
          </w:p>
        </w:tc>
        <w:tc>
          <w:tcPr>
            <w:tcW w:w="981"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876359,3</w:t>
            </w:r>
          </w:p>
        </w:tc>
        <w:tc>
          <w:tcPr>
            <w:tcW w:w="818"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609228,2</w:t>
            </w:r>
          </w:p>
        </w:tc>
        <w:tc>
          <w:tcPr>
            <w:tcW w:w="672" w:type="dxa"/>
            <w:shd w:val="clear" w:color="auto" w:fill="auto"/>
            <w:noWrap/>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69,5</w:t>
            </w:r>
          </w:p>
        </w:tc>
        <w:tc>
          <w:tcPr>
            <w:tcW w:w="1075"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bCs/>
                <w:color w:val="000000"/>
                <w:sz w:val="16"/>
                <w:szCs w:val="16"/>
                <w:lang w:eastAsia="ru-RU"/>
              </w:rPr>
              <w:t>962909,4</w:t>
            </w:r>
          </w:p>
        </w:tc>
        <w:tc>
          <w:tcPr>
            <w:tcW w:w="627"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121,6</w:t>
            </w:r>
          </w:p>
        </w:tc>
        <w:tc>
          <w:tcPr>
            <w:tcW w:w="677"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109,9</w:t>
            </w:r>
          </w:p>
        </w:tc>
      </w:tr>
      <w:tr w:rsidR="00FB2097" w:rsidRPr="00FB2097" w:rsidTr="00FB2097">
        <w:trPr>
          <w:trHeight w:val="840"/>
        </w:trPr>
        <w:tc>
          <w:tcPr>
            <w:tcW w:w="2241" w:type="dxa"/>
            <w:shd w:val="clear" w:color="auto" w:fill="auto"/>
            <w:hideMark/>
          </w:tcPr>
          <w:p w:rsidR="00FB2097" w:rsidRPr="00FB2097" w:rsidRDefault="00FB2097" w:rsidP="00FB2097">
            <w:pPr>
              <w:spacing w:after="0" w:line="240" w:lineRule="auto"/>
              <w:rPr>
                <w:rFonts w:ascii="Times New Roman" w:eastAsia="Times New Roman" w:hAnsi="Times New Roman" w:cs="Times New Roman"/>
                <w:bCs/>
                <w:color w:val="000000"/>
                <w:sz w:val="16"/>
                <w:szCs w:val="16"/>
                <w:lang w:eastAsia="ru-RU"/>
              </w:rPr>
            </w:pPr>
            <w:r w:rsidRPr="00FB2097">
              <w:rPr>
                <w:rFonts w:ascii="Times New Roman" w:eastAsia="Times New Roman" w:hAnsi="Times New Roman" w:cs="Times New Roman"/>
                <w:bCs/>
                <w:color w:val="000000"/>
                <w:sz w:val="16"/>
                <w:szCs w:val="16"/>
                <w:lang w:eastAsia="ru-RU"/>
              </w:rPr>
              <w:t>Подпрограмма «Совершенствование управления общественными финансами» (2014 - 2020 годы)</w:t>
            </w:r>
          </w:p>
        </w:tc>
        <w:tc>
          <w:tcPr>
            <w:tcW w:w="981"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59324,2</w:t>
            </w:r>
          </w:p>
        </w:tc>
        <w:tc>
          <w:tcPr>
            <w:tcW w:w="776"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58720,8</w:t>
            </w:r>
          </w:p>
        </w:tc>
        <w:tc>
          <w:tcPr>
            <w:tcW w:w="67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99,0</w:t>
            </w:r>
          </w:p>
        </w:tc>
        <w:tc>
          <w:tcPr>
            <w:tcW w:w="981"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33466,7</w:t>
            </w:r>
          </w:p>
        </w:tc>
        <w:tc>
          <w:tcPr>
            <w:tcW w:w="818"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22291,8</w:t>
            </w:r>
          </w:p>
        </w:tc>
        <w:tc>
          <w:tcPr>
            <w:tcW w:w="672" w:type="dxa"/>
            <w:shd w:val="clear" w:color="auto" w:fill="auto"/>
            <w:noWrap/>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66,6</w:t>
            </w:r>
          </w:p>
        </w:tc>
        <w:tc>
          <w:tcPr>
            <w:tcW w:w="1075"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bCs/>
                <w:color w:val="000000"/>
                <w:sz w:val="16"/>
                <w:szCs w:val="16"/>
                <w:lang w:eastAsia="ru-RU"/>
              </w:rPr>
              <w:t>30366,1</w:t>
            </w:r>
          </w:p>
        </w:tc>
        <w:tc>
          <w:tcPr>
            <w:tcW w:w="627"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51,2</w:t>
            </w:r>
          </w:p>
        </w:tc>
        <w:tc>
          <w:tcPr>
            <w:tcW w:w="677"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90,7</w:t>
            </w:r>
          </w:p>
        </w:tc>
      </w:tr>
      <w:tr w:rsidR="00FB2097" w:rsidRPr="00FB2097" w:rsidTr="00FB2097">
        <w:trPr>
          <w:trHeight w:val="1050"/>
        </w:trPr>
        <w:tc>
          <w:tcPr>
            <w:tcW w:w="2241" w:type="dxa"/>
            <w:shd w:val="clear" w:color="auto" w:fill="auto"/>
            <w:hideMark/>
          </w:tcPr>
          <w:p w:rsidR="00FB2097" w:rsidRPr="00FB2097" w:rsidRDefault="00FB2097" w:rsidP="00FB2097">
            <w:pPr>
              <w:spacing w:after="0" w:line="240" w:lineRule="auto"/>
              <w:rPr>
                <w:rFonts w:ascii="Times New Roman" w:eastAsia="Times New Roman" w:hAnsi="Times New Roman" w:cs="Times New Roman"/>
                <w:bCs/>
                <w:color w:val="000000"/>
                <w:sz w:val="16"/>
                <w:szCs w:val="16"/>
                <w:lang w:eastAsia="ru-RU"/>
              </w:rPr>
            </w:pPr>
            <w:r w:rsidRPr="00FB2097">
              <w:rPr>
                <w:rFonts w:ascii="Times New Roman" w:eastAsia="Times New Roman" w:hAnsi="Times New Roman" w:cs="Times New Roman"/>
                <w:bCs/>
                <w:color w:val="000000"/>
                <w:sz w:val="16"/>
                <w:szCs w:val="16"/>
                <w:lang w:eastAsia="ru-RU"/>
              </w:rPr>
              <w:t>Подпрограмма «Межбюджетные отношения с муниципальными образованиями» (2014 - 2020 годы)</w:t>
            </w:r>
          </w:p>
        </w:tc>
        <w:tc>
          <w:tcPr>
            <w:tcW w:w="981"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2255343</w:t>
            </w:r>
          </w:p>
        </w:tc>
        <w:tc>
          <w:tcPr>
            <w:tcW w:w="776"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2255343</w:t>
            </w:r>
          </w:p>
        </w:tc>
        <w:tc>
          <w:tcPr>
            <w:tcW w:w="67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100,0</w:t>
            </w:r>
          </w:p>
        </w:tc>
        <w:tc>
          <w:tcPr>
            <w:tcW w:w="981"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2051176</w:t>
            </w:r>
          </w:p>
        </w:tc>
        <w:tc>
          <w:tcPr>
            <w:tcW w:w="818"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1562659</w:t>
            </w:r>
          </w:p>
        </w:tc>
        <w:tc>
          <w:tcPr>
            <w:tcW w:w="672" w:type="dxa"/>
            <w:shd w:val="clear" w:color="auto" w:fill="auto"/>
            <w:noWrap/>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76,2</w:t>
            </w:r>
          </w:p>
        </w:tc>
        <w:tc>
          <w:tcPr>
            <w:tcW w:w="1075"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bCs/>
                <w:color w:val="000000"/>
                <w:sz w:val="16"/>
                <w:szCs w:val="16"/>
                <w:lang w:eastAsia="ru-RU"/>
              </w:rPr>
              <w:t>1751600</w:t>
            </w:r>
          </w:p>
        </w:tc>
        <w:tc>
          <w:tcPr>
            <w:tcW w:w="627"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77,7</w:t>
            </w:r>
          </w:p>
        </w:tc>
        <w:tc>
          <w:tcPr>
            <w:tcW w:w="677"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85,4</w:t>
            </w:r>
          </w:p>
        </w:tc>
      </w:tr>
      <w:tr w:rsidR="00FB2097" w:rsidRPr="00FB2097" w:rsidTr="00FB2097">
        <w:trPr>
          <w:trHeight w:val="699"/>
        </w:trPr>
        <w:tc>
          <w:tcPr>
            <w:tcW w:w="2241" w:type="dxa"/>
            <w:shd w:val="clear" w:color="auto" w:fill="auto"/>
            <w:hideMark/>
          </w:tcPr>
          <w:p w:rsidR="00FB2097" w:rsidRPr="00FB2097" w:rsidRDefault="00FB2097" w:rsidP="00FB2097">
            <w:pPr>
              <w:spacing w:after="0" w:line="240" w:lineRule="auto"/>
              <w:rPr>
                <w:rFonts w:ascii="Times New Roman" w:eastAsia="Times New Roman" w:hAnsi="Times New Roman" w:cs="Times New Roman"/>
                <w:bCs/>
                <w:color w:val="000000"/>
                <w:sz w:val="16"/>
                <w:szCs w:val="16"/>
                <w:lang w:eastAsia="ru-RU"/>
              </w:rPr>
            </w:pPr>
            <w:r w:rsidRPr="00FB2097">
              <w:rPr>
                <w:rFonts w:ascii="Times New Roman" w:eastAsia="Times New Roman" w:hAnsi="Times New Roman" w:cs="Times New Roman"/>
                <w:bCs/>
                <w:color w:val="000000"/>
                <w:sz w:val="16"/>
                <w:szCs w:val="16"/>
                <w:lang w:eastAsia="ru-RU"/>
              </w:rPr>
              <w:t>Подпрограмма «Содействие в сфере государственных закупок Брянской области» (2014 - 2020 годы)</w:t>
            </w:r>
          </w:p>
        </w:tc>
        <w:tc>
          <w:tcPr>
            <w:tcW w:w="981"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 </w:t>
            </w:r>
          </w:p>
        </w:tc>
        <w:tc>
          <w:tcPr>
            <w:tcW w:w="776"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color w:val="000000"/>
                <w:sz w:val="16"/>
                <w:szCs w:val="16"/>
                <w:lang w:eastAsia="ru-RU"/>
              </w:rPr>
              <w:t> </w:t>
            </w:r>
          </w:p>
        </w:tc>
        <w:tc>
          <w:tcPr>
            <w:tcW w:w="672"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 </w:t>
            </w:r>
          </w:p>
        </w:tc>
        <w:tc>
          <w:tcPr>
            <w:tcW w:w="981"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bCs/>
                <w:color w:val="000000"/>
                <w:sz w:val="16"/>
                <w:szCs w:val="16"/>
                <w:lang w:eastAsia="ru-RU"/>
              </w:rPr>
              <w:t>10814,1</w:t>
            </w:r>
          </w:p>
        </w:tc>
        <w:tc>
          <w:tcPr>
            <w:tcW w:w="818"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bCs/>
                <w:color w:val="000000"/>
                <w:sz w:val="16"/>
                <w:szCs w:val="16"/>
                <w:lang w:eastAsia="ru-RU"/>
              </w:rPr>
              <w:t>7166,7</w:t>
            </w:r>
          </w:p>
        </w:tc>
        <w:tc>
          <w:tcPr>
            <w:tcW w:w="672" w:type="dxa"/>
            <w:shd w:val="clear" w:color="auto" w:fill="auto"/>
            <w:noWrap/>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66,3</w:t>
            </w:r>
          </w:p>
        </w:tc>
        <w:tc>
          <w:tcPr>
            <w:tcW w:w="1075"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color w:val="000000"/>
                <w:sz w:val="16"/>
                <w:szCs w:val="16"/>
                <w:lang w:eastAsia="ru-RU"/>
              </w:rPr>
            </w:pPr>
            <w:r w:rsidRPr="00FB2097">
              <w:rPr>
                <w:rFonts w:ascii="Times New Roman" w:eastAsia="Times New Roman" w:hAnsi="Times New Roman" w:cs="Times New Roman"/>
                <w:bCs/>
                <w:color w:val="000000"/>
                <w:sz w:val="16"/>
                <w:szCs w:val="16"/>
                <w:lang w:eastAsia="ru-RU"/>
              </w:rPr>
              <w:t>10390,7</w:t>
            </w:r>
          </w:p>
        </w:tc>
        <w:tc>
          <w:tcPr>
            <w:tcW w:w="627"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 </w:t>
            </w:r>
          </w:p>
        </w:tc>
        <w:tc>
          <w:tcPr>
            <w:tcW w:w="677" w:type="dxa"/>
            <w:shd w:val="clear" w:color="auto" w:fill="auto"/>
            <w:vAlign w:val="center"/>
            <w:hideMark/>
          </w:tcPr>
          <w:p w:rsidR="00FB2097" w:rsidRPr="00FB2097" w:rsidRDefault="00FB2097" w:rsidP="00FB2097">
            <w:pPr>
              <w:spacing w:after="0" w:line="240" w:lineRule="auto"/>
              <w:jc w:val="center"/>
              <w:rPr>
                <w:rFonts w:ascii="Times New Roman" w:eastAsia="Times New Roman" w:hAnsi="Times New Roman" w:cs="Times New Roman"/>
                <w:sz w:val="16"/>
                <w:szCs w:val="16"/>
                <w:lang w:eastAsia="ru-RU"/>
              </w:rPr>
            </w:pPr>
            <w:r w:rsidRPr="00FB2097">
              <w:rPr>
                <w:rFonts w:ascii="Times New Roman" w:eastAsia="Times New Roman" w:hAnsi="Times New Roman" w:cs="Times New Roman"/>
                <w:sz w:val="16"/>
                <w:szCs w:val="16"/>
                <w:lang w:eastAsia="ru-RU"/>
              </w:rPr>
              <w:t>96,1</w:t>
            </w:r>
          </w:p>
        </w:tc>
      </w:tr>
    </w:tbl>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Объем финансового обеспечения госпрограммы в представленном проекте паспорта госпрограммы соответствует объему бюджетных ассигнований, указанному в законопроекте.</w:t>
      </w:r>
    </w:p>
    <w:p w:rsidR="00FB2097" w:rsidRPr="00FB2097" w:rsidRDefault="00FB2097" w:rsidP="00044C78">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 xml:space="preserve">На 2016 год на реализацию госпрограммы запланированы средства в сумме </w:t>
      </w:r>
      <w:r w:rsidRPr="00FB2097">
        <w:rPr>
          <w:rFonts w:ascii="Times New Roman" w:eastAsia="Times New Roman" w:hAnsi="Times New Roman" w:cs="Times New Roman"/>
          <w:bCs/>
          <w:spacing w:val="-6"/>
          <w:sz w:val="28"/>
          <w:szCs w:val="28"/>
          <w:lang w:eastAsia="ru-RU"/>
        </w:rPr>
        <w:t xml:space="preserve">2 755 266,2 </w:t>
      </w:r>
      <w:r w:rsidRPr="00FB2097">
        <w:rPr>
          <w:rFonts w:ascii="Times New Roman" w:eastAsia="Times New Roman" w:hAnsi="Times New Roman" w:cs="Times New Roman"/>
          <w:sz w:val="28"/>
          <w:szCs w:val="28"/>
          <w:lang w:eastAsia="ru-RU"/>
        </w:rPr>
        <w:t>тыс. рублей, или 92,7% к плановому объему на 2015 год. В 2016 году из общего объема бюджетных ассигнований 63,6% приходится на подпрограмму «Межбюджетные отношения с муниципальными образованиями» (2014 – 2020 годы), темп роста к уточненному плану 2015 года составляет 85,4%; на мероприятия госпрограммы по обеспечению деятельности департамента финансов и уплате процентов по государственному внутреннему долгу направлено 34,9%, темп роста 109,9%; на реализацию подпрограммы «Совершенствование управления общественными финансами» направлено 1,1% средств, темп роста 90,7 процента.</w:t>
      </w:r>
      <w:r w:rsidRPr="00FB2097">
        <w:rPr>
          <w:rFonts w:ascii="Times New Roman" w:eastAsia="Times New Roman" w:hAnsi="Times New Roman" w:cs="Times New Roman"/>
          <w:bCs/>
          <w:sz w:val="28"/>
          <w:szCs w:val="28"/>
          <w:lang w:eastAsia="ru-RU"/>
        </w:rPr>
        <w:t xml:space="preserve"> </w:t>
      </w:r>
      <w:r w:rsidRPr="00FB2097">
        <w:rPr>
          <w:rFonts w:ascii="Times New Roman" w:eastAsia="Times New Roman" w:hAnsi="Times New Roman" w:cs="Times New Roman"/>
          <w:sz w:val="28"/>
          <w:szCs w:val="28"/>
          <w:lang w:eastAsia="ru-RU"/>
        </w:rPr>
        <w:t>Управлением государственной службы по труду и занятости населения (соисполнителем государственной программы) предусматриваются расходы на организацию проведения независимой оценки качества оказания государственных услуг государственными учреждениями Брянской области.</w:t>
      </w:r>
    </w:p>
    <w:p w:rsidR="00FB2097" w:rsidRPr="00FB2097" w:rsidRDefault="00FB2097" w:rsidP="00044C78">
      <w:pPr>
        <w:tabs>
          <w:tab w:val="left" w:pos="0"/>
        </w:tabs>
        <w:spacing w:after="0" w:line="240" w:lineRule="auto"/>
        <w:ind w:firstLine="709"/>
        <w:jc w:val="both"/>
        <w:rPr>
          <w:rFonts w:ascii="Times New Roman" w:eastAsia="Calibri" w:hAnsi="Times New Roman" w:cs="Times New Roman"/>
          <w:spacing w:val="-12"/>
          <w:sz w:val="28"/>
          <w:szCs w:val="28"/>
        </w:rPr>
      </w:pPr>
      <w:r w:rsidRPr="00FB2097">
        <w:rPr>
          <w:rFonts w:ascii="Times New Roman" w:eastAsia="Times New Roman" w:hAnsi="Times New Roman" w:cs="Times New Roman"/>
          <w:bCs/>
          <w:color w:val="000000"/>
          <w:sz w:val="28"/>
          <w:szCs w:val="28"/>
          <w:lang w:eastAsia="ru-RU"/>
        </w:rPr>
        <w:t xml:space="preserve">По подпрограмме «Содействие в сфере государственных закупок Брянской области» (2014 - 2020 годы) предусмотрены расходы на руководство и управление в сфере установленных функций </w:t>
      </w:r>
      <w:r w:rsidRPr="00FB2097">
        <w:rPr>
          <w:rFonts w:ascii="Times New Roman" w:eastAsia="Calibri" w:hAnsi="Times New Roman" w:cs="Times New Roman"/>
          <w:sz w:val="28"/>
          <w:szCs w:val="28"/>
        </w:rPr>
        <w:t>управлению государственных закупок Брянской области</w:t>
      </w:r>
      <w:r w:rsidRPr="00FB2097">
        <w:rPr>
          <w:rFonts w:ascii="Times New Roman" w:eastAsia="Times New Roman" w:hAnsi="Times New Roman" w:cs="Times New Roman"/>
          <w:bCs/>
          <w:color w:val="000000"/>
          <w:sz w:val="28"/>
          <w:szCs w:val="28"/>
          <w:lang w:eastAsia="ru-RU"/>
        </w:rPr>
        <w:t xml:space="preserve"> в сумме 10 390,7 тыс. рублей, или 96,1% к уровню 2015 года.</w:t>
      </w:r>
    </w:p>
    <w:p w:rsidR="00FB2097" w:rsidRPr="00FB2097" w:rsidRDefault="00FB2097" w:rsidP="00044C78">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 xml:space="preserve">В проекте областного бюджета на 2016 год по подразделу </w:t>
      </w:r>
      <w:r w:rsidRPr="00FB2097">
        <w:rPr>
          <w:rFonts w:ascii="Times New Roman" w:eastAsia="Times New Roman" w:hAnsi="Times New Roman" w:cs="Times New Roman"/>
          <w:sz w:val="28"/>
          <w:szCs w:val="28"/>
          <w:lang w:eastAsia="ru-RU"/>
        </w:rPr>
        <w:br/>
        <w:t>1301 «Обслуживание государственного внутреннего и муниципального долга» предусмотрены расходы на уплату процентов по кредитам кредитных организаций, оформленным в предшествующем году, а также привлекаемым в текущем году на погашение долговых обязательств областного бюджета, в сумме 882 099,1 тыс. рублей, или 112,3% к запланированному объему на</w:t>
      </w:r>
      <w:r w:rsidR="006856A0">
        <w:rPr>
          <w:rFonts w:ascii="Times New Roman" w:eastAsia="Times New Roman" w:hAnsi="Times New Roman" w:cs="Times New Roman"/>
          <w:sz w:val="28"/>
          <w:szCs w:val="28"/>
          <w:lang w:eastAsia="ru-RU"/>
        </w:rPr>
        <w:t> </w:t>
      </w:r>
      <w:r w:rsidRPr="00FB2097">
        <w:rPr>
          <w:rFonts w:ascii="Times New Roman" w:eastAsia="Times New Roman" w:hAnsi="Times New Roman" w:cs="Times New Roman"/>
          <w:sz w:val="28"/>
          <w:szCs w:val="28"/>
          <w:lang w:eastAsia="ru-RU"/>
        </w:rPr>
        <w:t>2015</w:t>
      </w:r>
      <w:r w:rsidR="006856A0">
        <w:rPr>
          <w:rFonts w:ascii="Times New Roman" w:eastAsia="Times New Roman" w:hAnsi="Times New Roman" w:cs="Times New Roman"/>
          <w:sz w:val="28"/>
          <w:szCs w:val="28"/>
          <w:lang w:eastAsia="ru-RU"/>
        </w:rPr>
        <w:t> </w:t>
      </w:r>
      <w:r w:rsidRPr="00FB2097">
        <w:rPr>
          <w:rFonts w:ascii="Times New Roman" w:eastAsia="Times New Roman" w:hAnsi="Times New Roman" w:cs="Times New Roman"/>
          <w:sz w:val="28"/>
          <w:szCs w:val="28"/>
          <w:lang w:eastAsia="ru-RU"/>
        </w:rPr>
        <w:t xml:space="preserve">год. В плановом периоде ожидается увеличение расходов на </w:t>
      </w:r>
      <w:r w:rsidRPr="00FB2097">
        <w:rPr>
          <w:rFonts w:ascii="Times New Roman" w:eastAsia="Times New Roman" w:hAnsi="Times New Roman" w:cs="Times New Roman"/>
          <w:sz w:val="28"/>
          <w:szCs w:val="28"/>
          <w:lang w:eastAsia="ru-RU"/>
        </w:rPr>
        <w:lastRenderedPageBreak/>
        <w:t>обслуживание государственного внутреннего долга в связи с ростом ставок кредитования.</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По главным распорядителям средства на реализацию госпрограммы в 2016 году распределены следующим образом: департамент финансов Брянской области – 99,61%, Управление государственных закупок Брянской области – 0,38%, управление государственной службы по труду и занятости населения Брянской области – 0,01 процента.</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Государственной программой предусмотрено 18 целевых показателей (индикаторов), в том числе: 6 целевых показателей (индикаторов) на уровне госпрограммы и 12 показателей (индикаторов) на уровне подпрограмм.</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Согласно данным сводного годового отчета об итогах реализации и оценке эффективности государственных программ Брянской области за</w:t>
      </w:r>
      <w:r w:rsidR="006856A0">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2014</w:t>
      </w:r>
      <w:r w:rsidR="006856A0">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год, представленного департаментом экономического развития Брянской области, государственная программа является эффективной.</w:t>
      </w:r>
    </w:p>
    <w:p w:rsidR="00FB2097" w:rsidRPr="00FB2097" w:rsidRDefault="00FB2097" w:rsidP="00044C78">
      <w:pPr>
        <w:spacing w:after="0" w:line="240" w:lineRule="auto"/>
        <w:ind w:firstLine="709"/>
        <w:jc w:val="both"/>
        <w:rPr>
          <w:rFonts w:ascii="Times New Roman" w:eastAsia="Calibri" w:hAnsi="Times New Roman" w:cs="Times New Roman"/>
          <w:spacing w:val="-6"/>
          <w:sz w:val="28"/>
          <w:szCs w:val="28"/>
        </w:rPr>
      </w:pPr>
      <w:r w:rsidRPr="00FB2097">
        <w:rPr>
          <w:rFonts w:ascii="Times New Roman" w:eastAsia="Calibri" w:hAnsi="Times New Roman" w:cs="Times New Roman"/>
          <w:spacing w:val="-6"/>
          <w:sz w:val="28"/>
          <w:szCs w:val="28"/>
        </w:rPr>
        <w:t>Сравнение основных целевых значений показателей проекта госпрограммы на 2016 год с действующей редакцией госпрограммы свидетельствует об увеличении их по трем показателям и уменьшении по одному показателю «</w:t>
      </w:r>
      <w:r w:rsidRPr="00FB2097">
        <w:rPr>
          <w:rFonts w:ascii="Times New Roman" w:eastAsia="Calibri" w:hAnsi="Times New Roman" w:cs="Times New Roman"/>
          <w:sz w:val="28"/>
          <w:szCs w:val="28"/>
        </w:rPr>
        <w:t>Доля выпадающих доходов областного бюджета в результате предоставления региональным законодательством налоговых льгот</w:t>
      </w:r>
      <w:r w:rsidRPr="00FB2097">
        <w:rPr>
          <w:rFonts w:ascii="Times New Roman" w:eastAsia="Calibri" w:hAnsi="Times New Roman" w:cs="Times New Roman"/>
          <w:spacing w:val="-6"/>
          <w:sz w:val="28"/>
          <w:szCs w:val="28"/>
        </w:rPr>
        <w:t>».</w:t>
      </w:r>
    </w:p>
    <w:p w:rsidR="00FB2097" w:rsidRPr="00FB2097" w:rsidRDefault="00FB2097" w:rsidP="00044C78">
      <w:pPr>
        <w:spacing w:after="0" w:line="240" w:lineRule="auto"/>
        <w:ind w:firstLine="709"/>
        <w:jc w:val="both"/>
        <w:rPr>
          <w:rFonts w:ascii="Times New Roman" w:eastAsia="Calibri" w:hAnsi="Times New Roman" w:cs="Times New Roman"/>
          <w:spacing w:val="-6"/>
          <w:sz w:val="28"/>
          <w:szCs w:val="28"/>
        </w:rPr>
      </w:pPr>
      <w:r w:rsidRPr="00FB2097">
        <w:rPr>
          <w:rFonts w:ascii="Times New Roman" w:eastAsia="Calibri" w:hAnsi="Times New Roman" w:cs="Times New Roman"/>
          <w:color w:val="000000"/>
          <w:sz w:val="28"/>
          <w:szCs w:val="28"/>
        </w:rPr>
        <w:t>Увеличение доли выпадающих доходов связано с изменениями на 2016</w:t>
      </w:r>
      <w:r w:rsidR="00A46D19">
        <w:rPr>
          <w:rFonts w:ascii="Times New Roman" w:eastAsia="Calibri" w:hAnsi="Times New Roman" w:cs="Times New Roman"/>
          <w:color w:val="000000"/>
          <w:sz w:val="28"/>
          <w:szCs w:val="28"/>
          <w:lang w:val="en-US"/>
        </w:rPr>
        <w:t> </w:t>
      </w:r>
      <w:r w:rsidRPr="00FB2097">
        <w:rPr>
          <w:rFonts w:ascii="Times New Roman" w:eastAsia="Calibri" w:hAnsi="Times New Roman" w:cs="Times New Roman"/>
          <w:color w:val="000000"/>
          <w:sz w:val="28"/>
          <w:szCs w:val="28"/>
        </w:rPr>
        <w:t>год в региональное законодательство, предусмотренными Законами Брянской области от 06.10.2015 № 85-З «О внесении изменений в Закон Брянской области «О налоге на имущество организаций», от 28.09.2015 № 77-З «О внесении изменений в статью 1 Закона Брянской области «О понижении ставки налога на прибыль организаций для отдельных категорий налогоплательщиков», от 28.09.2015 № 78-З «Об установлении в 2016 году дифференцированных налоговых ставок по налогу, взимаемому в связи с применением упрощенной системы налогообложения, для отдельных категорий налогоплательщиков».</w:t>
      </w:r>
    </w:p>
    <w:p w:rsidR="00FB2097" w:rsidRPr="00FB2097" w:rsidRDefault="00FB2097" w:rsidP="00044C78">
      <w:pPr>
        <w:spacing w:after="0" w:line="240" w:lineRule="auto"/>
        <w:ind w:firstLine="709"/>
        <w:jc w:val="both"/>
        <w:rPr>
          <w:rFonts w:ascii="Times New Roman" w:eastAsia="Calibri" w:hAnsi="Times New Roman" w:cs="Times New Roman"/>
          <w:spacing w:val="-6"/>
          <w:sz w:val="28"/>
          <w:szCs w:val="28"/>
        </w:rPr>
      </w:pPr>
      <w:r w:rsidRPr="00FB2097">
        <w:rPr>
          <w:rFonts w:ascii="Times New Roman" w:eastAsia="Calibri" w:hAnsi="Times New Roman" w:cs="Times New Roman"/>
          <w:spacing w:val="-6"/>
          <w:sz w:val="28"/>
          <w:szCs w:val="28"/>
        </w:rPr>
        <w:t>Показатели (индикаторы) государственной программы соответствуют целям и задачам, установленным государственной программой.</w:t>
      </w:r>
    </w:p>
    <w:p w:rsidR="00FB2097" w:rsidRPr="00FB2097" w:rsidRDefault="00FB2097" w:rsidP="00044C78">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Calibri" w:hAnsi="Times New Roman" w:cs="Times New Roman"/>
          <w:sz w:val="28"/>
          <w:szCs w:val="28"/>
          <w:lang w:eastAsia="ru-RU"/>
        </w:rPr>
        <w:t>Однако по отдельным целевым индикаторам госпрограммы отсутствует динамика, их значения зафиксированы на весь период реализации на одном уровне.</w:t>
      </w:r>
      <w:r w:rsidRPr="00FB2097">
        <w:rPr>
          <w:rFonts w:ascii="Times New Roman" w:eastAsia="Times New Roman" w:hAnsi="Times New Roman" w:cs="Times New Roman"/>
          <w:sz w:val="28"/>
          <w:szCs w:val="28"/>
          <w:lang w:eastAsia="ru-RU"/>
        </w:rPr>
        <w:t xml:space="preserve"> Пять индикаторов не имеют числовых значений.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К госпрограмме прилагаются методики расчета показателей, </w:t>
      </w:r>
      <w:r w:rsidRPr="00FB2097">
        <w:rPr>
          <w:rFonts w:ascii="Times New Roman" w:eastAsia="Times New Roman" w:hAnsi="Times New Roman" w:cs="Times New Roman"/>
          <w:sz w:val="28"/>
          <w:szCs w:val="28"/>
          <w:lang w:eastAsia="ru-RU"/>
        </w:rPr>
        <w:t>Порядок предоставления субсидий бюджетам муниципальных районов (городских округов) на реализацию муниципальных программ повышения эффективности бюджетных расходов.</w:t>
      </w:r>
    </w:p>
    <w:p w:rsidR="00FB2097" w:rsidRPr="00713082" w:rsidRDefault="00FB2097" w:rsidP="00044C78">
      <w:pPr>
        <w:spacing w:after="0" w:line="240" w:lineRule="auto"/>
        <w:ind w:firstLine="709"/>
        <w:jc w:val="both"/>
        <w:rPr>
          <w:rFonts w:ascii="Times New Roman" w:eastAsia="Calibri" w:hAnsi="Times New Roman" w:cs="Times New Roman"/>
          <w:bCs/>
          <w:sz w:val="28"/>
          <w:szCs w:val="28"/>
        </w:rPr>
      </w:pPr>
      <w:r w:rsidRPr="00FB2097">
        <w:rPr>
          <w:rFonts w:ascii="Times New Roman" w:eastAsia="Calibri" w:hAnsi="Times New Roman" w:cs="Times New Roman"/>
          <w:sz w:val="28"/>
          <w:szCs w:val="28"/>
        </w:rPr>
        <w:t xml:space="preserve">В целом государственная программа </w:t>
      </w:r>
      <w:r w:rsidRPr="00FB2097">
        <w:rPr>
          <w:rFonts w:ascii="Times New Roman" w:eastAsia="Calibri" w:hAnsi="Times New Roman" w:cs="Times New Roman"/>
          <w:bCs/>
          <w:sz w:val="28"/>
          <w:szCs w:val="28"/>
        </w:rPr>
        <w:t>соответствует основным положениям нормативных правовых документов, регламентирующих проц</w:t>
      </w:r>
      <w:r w:rsidR="00713082">
        <w:rPr>
          <w:rFonts w:ascii="Times New Roman" w:eastAsia="Calibri" w:hAnsi="Times New Roman" w:cs="Times New Roman"/>
          <w:bCs/>
          <w:sz w:val="28"/>
          <w:szCs w:val="28"/>
        </w:rPr>
        <w:t>есс их разработки и реализации.</w:t>
      </w:r>
    </w:p>
    <w:p w:rsidR="00FB2097" w:rsidRPr="00FB2097" w:rsidRDefault="00FB2097" w:rsidP="00044C78">
      <w:pPr>
        <w:keepNext/>
        <w:spacing w:after="0" w:line="240" w:lineRule="auto"/>
        <w:ind w:firstLine="708"/>
        <w:jc w:val="both"/>
        <w:outlineLvl w:val="0"/>
        <w:rPr>
          <w:rFonts w:ascii="Times New Roman" w:eastAsia="Calibri" w:hAnsi="Times New Roman" w:cs="Times New Roman"/>
          <w:b/>
          <w:sz w:val="28"/>
        </w:rPr>
      </w:pPr>
      <w:bookmarkStart w:id="23" w:name="_Toc436210125"/>
      <w:r w:rsidRPr="005F0486">
        <w:rPr>
          <w:rFonts w:ascii="Times New Roman" w:eastAsia="Times New Roman" w:hAnsi="Times New Roman" w:cs="Times New Roman"/>
          <w:b/>
          <w:bCs/>
          <w:sz w:val="28"/>
          <w:szCs w:val="24"/>
          <w:lang w:eastAsia="ru-RU"/>
        </w:rPr>
        <w:t>6.1.11.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bookmarkEnd w:id="23"/>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097">
        <w:rPr>
          <w:rFonts w:ascii="Times New Roman" w:eastAsia="Calibri" w:hAnsi="Times New Roman" w:cs="Times New Roman"/>
          <w:bCs/>
          <w:sz w:val="28"/>
          <w:szCs w:val="28"/>
        </w:rPr>
        <w:t xml:space="preserve">Ответственным исполнителем государственной программы является департамент строительства и архитектуры Брянской области, соисполнителями  </w:t>
      </w:r>
      <w:r w:rsidRPr="00FB2097">
        <w:rPr>
          <w:rFonts w:ascii="Times New Roman" w:eastAsia="Calibri" w:hAnsi="Times New Roman" w:cs="Times New Roman"/>
          <w:bCs/>
          <w:sz w:val="28"/>
          <w:szCs w:val="28"/>
        </w:rPr>
        <w:lastRenderedPageBreak/>
        <w:t>государственная строительная инспекция Брянской области, департамент здравоохранения Брянской области, автономная некоммерческая организация «Брянский областной жилищный фонд» (по согласованию).</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Целью государственной программы является реализация единой государственной политики в сфере строительства, архитектуры, государственной жилищной политики.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Объемы ассигнований на реализацию государственной программы на 2016 год запланированы в сумме 3 131 219,5 тыс. рублей (без учета средств федерального бюджета, распределение которых осуществляется в течение финансового года).</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В соответствии с паспортом госпрограмма включает 6 подпрограмм:</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w:t>
      </w:r>
      <w:hyperlink r:id="rId17" w:history="1">
        <w:r w:rsidRPr="00FB2097">
          <w:rPr>
            <w:rFonts w:ascii="Times New Roman" w:eastAsia="Calibri" w:hAnsi="Times New Roman" w:cs="Times New Roman"/>
            <w:sz w:val="28"/>
            <w:szCs w:val="28"/>
          </w:rPr>
          <w:t>Развитие</w:t>
        </w:r>
      </w:hyperlink>
      <w:r w:rsidRPr="00FB2097">
        <w:rPr>
          <w:rFonts w:ascii="Times New Roman" w:eastAsia="Calibri" w:hAnsi="Times New Roman" w:cs="Times New Roman"/>
          <w:sz w:val="28"/>
          <w:szCs w:val="28"/>
        </w:rPr>
        <w:t xml:space="preserve"> ипотечного кредитования в жилищном строительстве»</w:t>
      </w:r>
      <w:r w:rsidR="005F0486">
        <w:rPr>
          <w:rFonts w:ascii="Times New Roman" w:eastAsia="Calibri" w:hAnsi="Times New Roman" w:cs="Times New Roman"/>
          <w:sz w:val="28"/>
          <w:szCs w:val="28"/>
        </w:rPr>
        <w:br/>
      </w:r>
      <w:r w:rsidRPr="00FB2097">
        <w:rPr>
          <w:rFonts w:ascii="Times New Roman" w:eastAsia="Calibri" w:hAnsi="Times New Roman" w:cs="Times New Roman"/>
          <w:sz w:val="28"/>
          <w:szCs w:val="28"/>
        </w:rPr>
        <w:t>(2014 - 2020 годы);</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w:t>
      </w:r>
      <w:hyperlink r:id="rId18" w:history="1">
        <w:r w:rsidRPr="00FB2097">
          <w:rPr>
            <w:rFonts w:ascii="Times New Roman" w:eastAsia="Calibri" w:hAnsi="Times New Roman" w:cs="Times New Roman"/>
            <w:sz w:val="28"/>
            <w:szCs w:val="28"/>
          </w:rPr>
          <w:t>Развитие</w:t>
        </w:r>
      </w:hyperlink>
      <w:r w:rsidRPr="00FB2097">
        <w:rPr>
          <w:rFonts w:ascii="Times New Roman" w:eastAsia="Calibri" w:hAnsi="Times New Roman" w:cs="Times New Roman"/>
          <w:sz w:val="28"/>
          <w:szCs w:val="28"/>
        </w:rPr>
        <w:t xml:space="preserve"> малоэтажного строительства на территории Брянской области» (2014 - 2020 годы);</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«Реабилитация населения и территории Брянской области, подвергшихся радиационному воздействию вследствие катастрофы на Чернобыльской АЭС» (2014 – 2020 годы);</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«Развитие социальной и инженерной инфраструктуры  Брянской области» (2014 – 2020 годы);</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w:t>
      </w:r>
      <w:hyperlink w:anchor="Par927" w:tooltip="Ссылка на текущий документ" w:history="1">
        <w:r w:rsidRPr="00FB2097">
          <w:rPr>
            <w:rFonts w:ascii="Times New Roman" w:eastAsia="Calibri" w:hAnsi="Times New Roman" w:cs="Times New Roman"/>
            <w:sz w:val="28"/>
            <w:szCs w:val="28"/>
          </w:rPr>
          <w:t xml:space="preserve">Автомобильные дороги» </w:t>
        </w:r>
      </w:hyperlink>
      <w:r w:rsidRPr="00FB2097">
        <w:rPr>
          <w:rFonts w:ascii="Times New Roman" w:eastAsia="Calibri" w:hAnsi="Times New Roman" w:cs="Times New Roman"/>
          <w:sz w:val="28"/>
          <w:szCs w:val="28"/>
        </w:rPr>
        <w:t>(2014 - 2020 годы);</w:t>
      </w:r>
    </w:p>
    <w:p w:rsidR="00FB2097" w:rsidRPr="00FB2097" w:rsidRDefault="00FB2097" w:rsidP="00044C78">
      <w:pPr>
        <w:spacing w:after="0" w:line="240" w:lineRule="auto"/>
        <w:ind w:firstLine="709"/>
        <w:rPr>
          <w:rFonts w:ascii="Times New Roman" w:eastAsia="Calibri" w:hAnsi="Times New Roman" w:cs="Times New Roman"/>
          <w:sz w:val="28"/>
          <w:szCs w:val="28"/>
        </w:rPr>
      </w:pPr>
      <w:r w:rsidRPr="00FB2097">
        <w:rPr>
          <w:rFonts w:ascii="Times New Roman" w:eastAsia="Calibri" w:hAnsi="Times New Roman" w:cs="Times New Roman"/>
          <w:sz w:val="28"/>
          <w:szCs w:val="28"/>
        </w:rPr>
        <w:t>«Государственный строительный надзор Брянской области»</w:t>
      </w:r>
      <w:r w:rsidR="005F0486">
        <w:rPr>
          <w:rFonts w:ascii="Times New Roman" w:eastAsia="Calibri" w:hAnsi="Times New Roman" w:cs="Times New Roman"/>
          <w:sz w:val="28"/>
          <w:szCs w:val="28"/>
        </w:rPr>
        <w:br/>
      </w:r>
      <w:r w:rsidRPr="00FB2097">
        <w:rPr>
          <w:rFonts w:ascii="Times New Roman" w:eastAsia="Calibri" w:hAnsi="Times New Roman" w:cs="Times New Roman"/>
          <w:sz w:val="28"/>
          <w:szCs w:val="28"/>
        </w:rPr>
        <w:t>(2014 – 2020 годы).</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Реализация мероприятий по стимулированию развития жилищного строительства в Брянской области в 2014 - 2015 годы запланирована в рамках программы «Стимулирование развития жилищного строительства в Брянской области (2014 - 2015 годы)», утвержденной постановлением Правительства Брянской области от 24.03.2014 № 114-п. Для оценки эффективности реализации программы и исполнения полномочий департамента в области строительства, Контрольно-счетная палата предлагает включить программу «Стимулирование развития жилищного строительства в Брянской области (2014 - 2015 годы)» в состав государственной программы в качестве подпрограммы.</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rPr>
        <w:t>Финансовое обеспечение госпрограммы в 2014-2015 году и на 2016 год по подпрограммам представлено в следующей таблице.</w:t>
      </w:r>
    </w:p>
    <w:tbl>
      <w:tblPr>
        <w:tblW w:w="5363" w:type="pct"/>
        <w:tblInd w:w="-176" w:type="dxa"/>
        <w:tblLayout w:type="fixed"/>
        <w:tblLook w:val="04A0" w:firstRow="1" w:lastRow="0" w:firstColumn="1" w:lastColumn="0" w:noHBand="0" w:noVBand="1"/>
      </w:tblPr>
      <w:tblGrid>
        <w:gridCol w:w="2071"/>
        <w:gridCol w:w="1367"/>
        <w:gridCol w:w="1207"/>
        <w:gridCol w:w="662"/>
        <w:gridCol w:w="1118"/>
        <w:gridCol w:w="1152"/>
        <w:gridCol w:w="594"/>
        <w:gridCol w:w="1110"/>
        <w:gridCol w:w="647"/>
        <w:gridCol w:w="640"/>
      </w:tblGrid>
      <w:tr w:rsidR="00FB2097" w:rsidRPr="00FB2097" w:rsidTr="00403437">
        <w:trPr>
          <w:cantSplit/>
          <w:trHeight w:val="380"/>
          <w:tblHeader/>
        </w:trPr>
        <w:tc>
          <w:tcPr>
            <w:tcW w:w="980" w:type="pct"/>
            <w:vMerge w:val="restart"/>
            <w:tcBorders>
              <w:top w:val="single" w:sz="4" w:space="0" w:color="000000"/>
              <w:left w:val="single" w:sz="4" w:space="0" w:color="auto"/>
              <w:right w:val="single" w:sz="4" w:space="0" w:color="auto"/>
            </w:tcBorders>
            <w:shd w:val="clear" w:color="FFFFFF" w:fill="FFFFFF"/>
            <w:hideMark/>
          </w:tcPr>
          <w:p w:rsidR="00FB2097" w:rsidRPr="00403437" w:rsidRDefault="00FB2097" w:rsidP="00FB2097">
            <w:pPr>
              <w:spacing w:after="0" w:line="240" w:lineRule="auto"/>
              <w:rPr>
                <w:rFonts w:ascii="Times New Roman" w:eastAsia="Calibri" w:hAnsi="Times New Roman" w:cs="Times New Roman"/>
                <w:b/>
                <w:sz w:val="18"/>
                <w:szCs w:val="18"/>
                <w:lang w:eastAsia="ru-RU"/>
              </w:rPr>
            </w:pPr>
          </w:p>
        </w:tc>
        <w:tc>
          <w:tcPr>
            <w:tcW w:w="1531" w:type="pct"/>
            <w:gridSpan w:val="3"/>
            <w:tcBorders>
              <w:top w:val="single" w:sz="4" w:space="0" w:color="auto"/>
              <w:left w:val="single" w:sz="4" w:space="0" w:color="auto"/>
              <w:bottom w:val="single" w:sz="4" w:space="0" w:color="auto"/>
              <w:right w:val="single" w:sz="4" w:space="0" w:color="auto"/>
            </w:tcBorders>
            <w:shd w:val="clear" w:color="FFFFFF" w:fill="FFFFFF"/>
          </w:tcPr>
          <w:p w:rsidR="00FB2097" w:rsidRPr="00403437" w:rsidRDefault="00FB2097" w:rsidP="00FB2097">
            <w:pPr>
              <w:spacing w:after="0" w:line="240" w:lineRule="auto"/>
              <w:jc w:val="center"/>
              <w:rPr>
                <w:rFonts w:ascii="Times New Roman" w:eastAsia="Calibri" w:hAnsi="Times New Roman" w:cs="Times New Roman"/>
                <w:b/>
                <w:sz w:val="18"/>
                <w:szCs w:val="18"/>
              </w:rPr>
            </w:pPr>
            <w:r w:rsidRPr="00403437">
              <w:rPr>
                <w:rFonts w:ascii="Times New Roman" w:eastAsia="Calibri" w:hAnsi="Times New Roman" w:cs="Times New Roman"/>
                <w:b/>
                <w:sz w:val="18"/>
                <w:szCs w:val="18"/>
              </w:rPr>
              <w:t>2014 год</w:t>
            </w:r>
          </w:p>
        </w:tc>
        <w:tc>
          <w:tcPr>
            <w:tcW w:w="1355" w:type="pct"/>
            <w:gridSpan w:val="3"/>
            <w:tcBorders>
              <w:top w:val="single" w:sz="4" w:space="0" w:color="auto"/>
              <w:left w:val="single" w:sz="4" w:space="0" w:color="auto"/>
              <w:bottom w:val="single" w:sz="4" w:space="0" w:color="auto"/>
              <w:right w:val="single" w:sz="4" w:space="0" w:color="000000"/>
            </w:tcBorders>
            <w:shd w:val="clear" w:color="FFFFFF" w:fill="FFFFFF"/>
            <w:hideMark/>
          </w:tcPr>
          <w:p w:rsidR="00FB2097" w:rsidRPr="00403437" w:rsidRDefault="00FB2097" w:rsidP="00FB2097">
            <w:pPr>
              <w:spacing w:after="0" w:line="240" w:lineRule="auto"/>
              <w:jc w:val="center"/>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2015 год</w:t>
            </w:r>
          </w:p>
        </w:tc>
        <w:tc>
          <w:tcPr>
            <w:tcW w:w="1134" w:type="pct"/>
            <w:gridSpan w:val="3"/>
            <w:tcBorders>
              <w:top w:val="single" w:sz="4" w:space="0" w:color="auto"/>
              <w:left w:val="nil"/>
              <w:bottom w:val="single" w:sz="4" w:space="0" w:color="000000"/>
              <w:right w:val="single" w:sz="4" w:space="0" w:color="000000"/>
            </w:tcBorders>
            <w:shd w:val="clear" w:color="FFFFFF" w:fill="FFFFFF"/>
          </w:tcPr>
          <w:p w:rsidR="00FB2097" w:rsidRPr="00403437" w:rsidRDefault="00FB2097" w:rsidP="00FB2097">
            <w:pPr>
              <w:spacing w:after="0" w:line="240" w:lineRule="auto"/>
              <w:jc w:val="center"/>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2016 год</w:t>
            </w:r>
          </w:p>
        </w:tc>
      </w:tr>
      <w:tr w:rsidR="00FB2097" w:rsidRPr="00FB2097" w:rsidTr="00403437">
        <w:trPr>
          <w:cantSplit/>
          <w:trHeight w:val="663"/>
          <w:tblHeader/>
        </w:trPr>
        <w:tc>
          <w:tcPr>
            <w:tcW w:w="980" w:type="pct"/>
            <w:vMerge/>
            <w:tcBorders>
              <w:left w:val="single" w:sz="4" w:space="0" w:color="auto"/>
              <w:bottom w:val="single" w:sz="4" w:space="0" w:color="auto"/>
              <w:right w:val="single" w:sz="4" w:space="0" w:color="auto"/>
            </w:tcBorders>
            <w:shd w:val="clear" w:color="FFFFFF" w:fill="FFFFFF"/>
            <w:hideMark/>
          </w:tcPr>
          <w:p w:rsidR="00FB2097" w:rsidRPr="00403437" w:rsidRDefault="00FB2097" w:rsidP="00FB2097">
            <w:pPr>
              <w:spacing w:after="0" w:line="240" w:lineRule="auto"/>
              <w:rPr>
                <w:rFonts w:ascii="Times New Roman" w:eastAsia="Calibri" w:hAnsi="Times New Roman" w:cs="Times New Roman"/>
                <w:b/>
                <w:sz w:val="18"/>
                <w:szCs w:val="18"/>
                <w:lang w:eastAsia="ru-RU"/>
              </w:rPr>
            </w:pPr>
          </w:p>
        </w:tc>
        <w:tc>
          <w:tcPr>
            <w:tcW w:w="64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Сводная бюджетная роспись на 31.12.2014 года, тыс. рублей</w:t>
            </w:r>
          </w:p>
        </w:tc>
        <w:tc>
          <w:tcPr>
            <w:tcW w:w="57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403437" w:rsidRDefault="00FB2097" w:rsidP="00FB2097">
            <w:pPr>
              <w:spacing w:after="0" w:line="240" w:lineRule="auto"/>
              <w:rPr>
                <w:rFonts w:ascii="Times New Roman" w:eastAsia="Calibri" w:hAnsi="Times New Roman" w:cs="Times New Roman"/>
                <w:b/>
                <w:sz w:val="18"/>
                <w:szCs w:val="18"/>
              </w:rPr>
            </w:pPr>
            <w:r w:rsidRPr="00403437">
              <w:rPr>
                <w:rFonts w:ascii="Times New Roman" w:eastAsia="Calibri" w:hAnsi="Times New Roman" w:cs="Times New Roman"/>
                <w:b/>
                <w:sz w:val="18"/>
                <w:szCs w:val="18"/>
              </w:rPr>
              <w:t>Исполнение, тыс. рублей</w:t>
            </w:r>
          </w:p>
        </w:tc>
        <w:tc>
          <w:tcPr>
            <w:tcW w:w="313"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403437" w:rsidRDefault="00FB2097" w:rsidP="00FB2097">
            <w:pPr>
              <w:spacing w:after="0" w:line="240" w:lineRule="auto"/>
              <w:rPr>
                <w:rFonts w:ascii="Times New Roman" w:eastAsia="Calibri" w:hAnsi="Times New Roman" w:cs="Times New Roman"/>
                <w:b/>
                <w:sz w:val="18"/>
                <w:szCs w:val="18"/>
              </w:rPr>
            </w:pPr>
            <w:r w:rsidRPr="00403437">
              <w:rPr>
                <w:rFonts w:ascii="Times New Roman" w:eastAsia="Calibri" w:hAnsi="Times New Roman" w:cs="Times New Roman"/>
                <w:b/>
                <w:sz w:val="18"/>
                <w:szCs w:val="18"/>
              </w:rPr>
              <w:t>%</w:t>
            </w:r>
          </w:p>
        </w:tc>
        <w:tc>
          <w:tcPr>
            <w:tcW w:w="52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Сводная бюджетная роспись на 01.10.2015 года, тыс. рублей</w:t>
            </w:r>
          </w:p>
        </w:tc>
        <w:tc>
          <w:tcPr>
            <w:tcW w:w="545" w:type="pct"/>
            <w:tcBorders>
              <w:top w:val="single" w:sz="4" w:space="0" w:color="auto"/>
              <w:left w:val="single" w:sz="4" w:space="0" w:color="auto"/>
              <w:bottom w:val="single" w:sz="4" w:space="0" w:color="000000"/>
              <w:right w:val="single" w:sz="4" w:space="0" w:color="000000"/>
            </w:tcBorders>
            <w:shd w:val="clear" w:color="FFFFFF" w:fill="FFFFFF"/>
            <w:vAlign w:val="center"/>
            <w:hideMark/>
          </w:tcPr>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Исполнение, тыс. рублей</w:t>
            </w:r>
          </w:p>
        </w:tc>
        <w:tc>
          <w:tcPr>
            <w:tcW w:w="281" w:type="pct"/>
            <w:tcBorders>
              <w:top w:val="single" w:sz="4" w:space="0" w:color="auto"/>
              <w:left w:val="nil"/>
              <w:bottom w:val="single" w:sz="4" w:space="0" w:color="000000"/>
              <w:right w:val="single" w:sz="4" w:space="0" w:color="000000"/>
            </w:tcBorders>
            <w:shd w:val="clear" w:color="FFFFFF" w:fill="FFFFFF"/>
            <w:vAlign w:val="center"/>
            <w:hideMark/>
          </w:tcPr>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w:t>
            </w:r>
          </w:p>
        </w:tc>
        <w:tc>
          <w:tcPr>
            <w:tcW w:w="525" w:type="pct"/>
            <w:tcBorders>
              <w:top w:val="single" w:sz="4" w:space="0" w:color="auto"/>
              <w:left w:val="nil"/>
              <w:bottom w:val="single" w:sz="4" w:space="0" w:color="000000"/>
              <w:right w:val="single" w:sz="4" w:space="0" w:color="000000"/>
            </w:tcBorders>
            <w:shd w:val="clear" w:color="FFFFFF" w:fill="FFFFFF"/>
            <w:vAlign w:val="center"/>
          </w:tcPr>
          <w:p w:rsidR="00FB2097" w:rsidRPr="00403437" w:rsidRDefault="00FB2097" w:rsidP="00FB2097">
            <w:pPr>
              <w:spacing w:after="0" w:line="240" w:lineRule="auto"/>
              <w:rPr>
                <w:rFonts w:ascii="Times New Roman" w:eastAsia="Calibri" w:hAnsi="Times New Roman" w:cs="Times New Roman"/>
                <w:b/>
                <w:sz w:val="18"/>
                <w:szCs w:val="18"/>
                <w:lang w:eastAsia="ru-RU"/>
              </w:rPr>
            </w:pPr>
            <w:proofErr w:type="spellStart"/>
            <w:r w:rsidRPr="00403437">
              <w:rPr>
                <w:rFonts w:ascii="Times New Roman" w:eastAsia="Calibri" w:hAnsi="Times New Roman" w:cs="Times New Roman"/>
                <w:b/>
                <w:sz w:val="18"/>
                <w:szCs w:val="18"/>
                <w:lang w:eastAsia="ru-RU"/>
              </w:rPr>
              <w:t>Законо</w:t>
            </w:r>
            <w:proofErr w:type="spellEnd"/>
            <w:r w:rsidRPr="00403437">
              <w:rPr>
                <w:rFonts w:ascii="Times New Roman" w:eastAsia="Calibri" w:hAnsi="Times New Roman" w:cs="Times New Roman"/>
                <w:b/>
                <w:sz w:val="18"/>
                <w:szCs w:val="18"/>
                <w:lang w:eastAsia="ru-RU"/>
              </w:rPr>
              <w:t>-</w:t>
            </w:r>
          </w:p>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проект, тыс. рублей</w:t>
            </w:r>
          </w:p>
        </w:tc>
        <w:tc>
          <w:tcPr>
            <w:tcW w:w="306" w:type="pct"/>
            <w:tcBorders>
              <w:top w:val="single" w:sz="4" w:space="0" w:color="auto"/>
              <w:left w:val="nil"/>
              <w:bottom w:val="single" w:sz="4" w:space="0" w:color="000000"/>
              <w:right w:val="single" w:sz="4" w:space="0" w:color="000000"/>
            </w:tcBorders>
            <w:shd w:val="clear" w:color="FFFFFF" w:fill="FFFFFF"/>
            <w:vAlign w:val="center"/>
          </w:tcPr>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2016/</w:t>
            </w:r>
          </w:p>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2014,</w:t>
            </w:r>
          </w:p>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w:t>
            </w:r>
          </w:p>
        </w:tc>
        <w:tc>
          <w:tcPr>
            <w:tcW w:w="303" w:type="pct"/>
            <w:tcBorders>
              <w:top w:val="single" w:sz="4" w:space="0" w:color="auto"/>
              <w:left w:val="nil"/>
              <w:bottom w:val="single" w:sz="4" w:space="0" w:color="000000"/>
              <w:right w:val="single" w:sz="4" w:space="0" w:color="000000"/>
            </w:tcBorders>
            <w:shd w:val="clear" w:color="FFFFFF" w:fill="FFFFFF"/>
            <w:vAlign w:val="center"/>
          </w:tcPr>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2016/</w:t>
            </w:r>
          </w:p>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2015,</w:t>
            </w:r>
          </w:p>
          <w:p w:rsidR="00FB2097" w:rsidRPr="00403437" w:rsidRDefault="00FB2097" w:rsidP="00FB2097">
            <w:pPr>
              <w:spacing w:after="0" w:line="240" w:lineRule="auto"/>
              <w:rPr>
                <w:rFonts w:ascii="Times New Roman" w:eastAsia="Calibri" w:hAnsi="Times New Roman" w:cs="Times New Roman"/>
                <w:b/>
                <w:sz w:val="18"/>
                <w:szCs w:val="18"/>
                <w:lang w:eastAsia="ru-RU"/>
              </w:rPr>
            </w:pPr>
            <w:r w:rsidRPr="00403437">
              <w:rPr>
                <w:rFonts w:ascii="Times New Roman" w:eastAsia="Calibri" w:hAnsi="Times New Roman" w:cs="Times New Roman"/>
                <w:b/>
                <w:sz w:val="18"/>
                <w:szCs w:val="18"/>
                <w:lang w:eastAsia="ru-RU"/>
              </w:rPr>
              <w:t>%</w:t>
            </w:r>
          </w:p>
        </w:tc>
      </w:tr>
      <w:tr w:rsidR="00FB2097" w:rsidRPr="00FB2097" w:rsidTr="005F0486">
        <w:trPr>
          <w:trHeight w:val="131"/>
        </w:trPr>
        <w:tc>
          <w:tcPr>
            <w:tcW w:w="980" w:type="pct"/>
            <w:tcBorders>
              <w:top w:val="single" w:sz="4" w:space="0" w:color="000000"/>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Calibri" w:hAnsi="Times New Roman" w:cs="Times New Roman"/>
                <w:b/>
                <w:sz w:val="18"/>
                <w:szCs w:val="18"/>
              </w:rPr>
            </w:pPr>
            <w:r w:rsidRPr="00FB2097">
              <w:rPr>
                <w:rFonts w:ascii="Times New Roman" w:eastAsia="Calibri" w:hAnsi="Times New Roman" w:cs="Times New Roman"/>
                <w:sz w:val="18"/>
                <w:szCs w:val="18"/>
              </w:rP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4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80 282,1</w:t>
            </w:r>
          </w:p>
        </w:tc>
        <w:tc>
          <w:tcPr>
            <w:tcW w:w="57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79 026,5</w:t>
            </w:r>
          </w:p>
        </w:tc>
        <w:tc>
          <w:tcPr>
            <w:tcW w:w="313"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998,8</w:t>
            </w:r>
          </w:p>
        </w:tc>
        <w:tc>
          <w:tcPr>
            <w:tcW w:w="52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66 071,1</w:t>
            </w:r>
          </w:p>
        </w:tc>
        <w:tc>
          <w:tcPr>
            <w:tcW w:w="545" w:type="pct"/>
            <w:tcBorders>
              <w:top w:val="single" w:sz="4" w:space="0" w:color="auto"/>
              <w:left w:val="single" w:sz="4" w:space="0" w:color="auto"/>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46 960,8</w:t>
            </w:r>
          </w:p>
        </w:tc>
        <w:tc>
          <w:tcPr>
            <w:tcW w:w="281" w:type="pct"/>
            <w:tcBorders>
              <w:top w:val="single" w:sz="4" w:space="0" w:color="auto"/>
              <w:left w:val="nil"/>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71,1</w:t>
            </w:r>
          </w:p>
        </w:tc>
        <w:tc>
          <w:tcPr>
            <w:tcW w:w="525"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64 234,5</w:t>
            </w:r>
          </w:p>
        </w:tc>
        <w:tc>
          <w:tcPr>
            <w:tcW w:w="306"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b/>
                <w:sz w:val="18"/>
                <w:szCs w:val="18"/>
                <w:lang w:eastAsia="ru-RU"/>
              </w:rPr>
            </w:pPr>
          </w:p>
        </w:tc>
        <w:tc>
          <w:tcPr>
            <w:tcW w:w="303"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97,2</w:t>
            </w:r>
          </w:p>
        </w:tc>
      </w:tr>
      <w:tr w:rsidR="00FB2097" w:rsidRPr="00FB2097" w:rsidTr="005F0486">
        <w:trPr>
          <w:trHeight w:val="663"/>
        </w:trPr>
        <w:tc>
          <w:tcPr>
            <w:tcW w:w="980" w:type="pct"/>
            <w:tcBorders>
              <w:top w:val="single" w:sz="4" w:space="0" w:color="000000"/>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rPr>
              <w:lastRenderedPageBreak/>
              <w:t>«</w:t>
            </w:r>
            <w:hyperlink r:id="rId19" w:history="1">
              <w:r w:rsidRPr="00FB2097">
                <w:rPr>
                  <w:rFonts w:ascii="Times New Roman" w:eastAsia="Calibri" w:hAnsi="Times New Roman" w:cs="Times New Roman"/>
                  <w:sz w:val="18"/>
                  <w:szCs w:val="18"/>
                </w:rPr>
                <w:t>Развитие</w:t>
              </w:r>
            </w:hyperlink>
            <w:r w:rsidRPr="00FB2097">
              <w:rPr>
                <w:rFonts w:ascii="Times New Roman" w:eastAsia="Calibri" w:hAnsi="Times New Roman" w:cs="Times New Roman"/>
                <w:sz w:val="18"/>
                <w:szCs w:val="18"/>
              </w:rPr>
              <w:t xml:space="preserve"> ипотечного кредитования в жилищном строительстве» (2014 - 2020 годы) </w:t>
            </w:r>
          </w:p>
        </w:tc>
        <w:tc>
          <w:tcPr>
            <w:tcW w:w="64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rPr>
            </w:pPr>
            <w:r w:rsidRPr="00FB2097">
              <w:rPr>
                <w:rFonts w:ascii="Times New Roman" w:eastAsia="Calibri" w:hAnsi="Times New Roman" w:cs="Times New Roman"/>
                <w:sz w:val="18"/>
                <w:szCs w:val="18"/>
              </w:rPr>
              <w:t>45 000,0</w:t>
            </w:r>
          </w:p>
        </w:tc>
        <w:tc>
          <w:tcPr>
            <w:tcW w:w="57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rPr>
            </w:pPr>
            <w:r w:rsidRPr="00FB2097">
              <w:rPr>
                <w:rFonts w:ascii="Times New Roman" w:eastAsia="Calibri" w:hAnsi="Times New Roman" w:cs="Times New Roman"/>
                <w:sz w:val="18"/>
                <w:szCs w:val="18"/>
              </w:rPr>
              <w:t>42 378,8</w:t>
            </w:r>
          </w:p>
        </w:tc>
        <w:tc>
          <w:tcPr>
            <w:tcW w:w="313"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rPr>
            </w:pPr>
            <w:r w:rsidRPr="00FB2097">
              <w:rPr>
                <w:rFonts w:ascii="Times New Roman" w:eastAsia="Calibri" w:hAnsi="Times New Roman" w:cs="Times New Roman"/>
                <w:sz w:val="18"/>
                <w:szCs w:val="18"/>
              </w:rPr>
              <w:t>94,2</w:t>
            </w:r>
          </w:p>
        </w:tc>
        <w:tc>
          <w:tcPr>
            <w:tcW w:w="52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38 000,0</w:t>
            </w:r>
          </w:p>
        </w:tc>
        <w:tc>
          <w:tcPr>
            <w:tcW w:w="545" w:type="pct"/>
            <w:tcBorders>
              <w:top w:val="single" w:sz="4" w:space="0" w:color="auto"/>
              <w:left w:val="single" w:sz="4" w:space="0" w:color="auto"/>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34 069,3</w:t>
            </w:r>
          </w:p>
        </w:tc>
        <w:tc>
          <w:tcPr>
            <w:tcW w:w="281" w:type="pct"/>
            <w:tcBorders>
              <w:top w:val="single" w:sz="4" w:space="0" w:color="auto"/>
              <w:left w:val="nil"/>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89,7</w:t>
            </w:r>
          </w:p>
        </w:tc>
        <w:tc>
          <w:tcPr>
            <w:tcW w:w="525"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28 500,0</w:t>
            </w:r>
          </w:p>
        </w:tc>
        <w:tc>
          <w:tcPr>
            <w:tcW w:w="306"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63,3</w:t>
            </w:r>
          </w:p>
        </w:tc>
        <w:tc>
          <w:tcPr>
            <w:tcW w:w="303"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75</w:t>
            </w:r>
          </w:p>
        </w:tc>
      </w:tr>
      <w:tr w:rsidR="00FB2097" w:rsidRPr="00FB2097" w:rsidTr="005F0486">
        <w:trPr>
          <w:trHeight w:val="477"/>
        </w:trPr>
        <w:tc>
          <w:tcPr>
            <w:tcW w:w="980"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rPr>
              <w:t>«</w:t>
            </w:r>
            <w:hyperlink r:id="rId20" w:history="1">
              <w:r w:rsidRPr="00FB2097">
                <w:rPr>
                  <w:rFonts w:ascii="Times New Roman" w:eastAsia="Calibri" w:hAnsi="Times New Roman" w:cs="Times New Roman"/>
                  <w:sz w:val="18"/>
                  <w:szCs w:val="18"/>
                </w:rPr>
                <w:t>Развитие</w:t>
              </w:r>
            </w:hyperlink>
            <w:r w:rsidRPr="00FB2097">
              <w:rPr>
                <w:rFonts w:ascii="Times New Roman" w:eastAsia="Calibri" w:hAnsi="Times New Roman" w:cs="Times New Roman"/>
                <w:sz w:val="18"/>
                <w:szCs w:val="18"/>
              </w:rPr>
              <w:t xml:space="preserve"> малоэтажного строительства на территории Брянской области» (2014 - 2020 годы)</w:t>
            </w:r>
          </w:p>
        </w:tc>
        <w:tc>
          <w:tcPr>
            <w:tcW w:w="64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2 000,0</w:t>
            </w:r>
          </w:p>
        </w:tc>
        <w:tc>
          <w:tcPr>
            <w:tcW w:w="57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1 962,6</w:t>
            </w:r>
          </w:p>
        </w:tc>
        <w:tc>
          <w:tcPr>
            <w:tcW w:w="313"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98,1</w:t>
            </w:r>
          </w:p>
        </w:tc>
        <w:tc>
          <w:tcPr>
            <w:tcW w:w="52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p>
        </w:tc>
        <w:tc>
          <w:tcPr>
            <w:tcW w:w="545" w:type="pct"/>
            <w:tcBorders>
              <w:top w:val="nil"/>
              <w:left w:val="single" w:sz="4" w:space="0" w:color="auto"/>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p>
        </w:tc>
        <w:tc>
          <w:tcPr>
            <w:tcW w:w="281" w:type="pct"/>
            <w:tcBorders>
              <w:top w:val="nil"/>
              <w:left w:val="nil"/>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p>
        </w:tc>
        <w:tc>
          <w:tcPr>
            <w:tcW w:w="525" w:type="pct"/>
            <w:tcBorders>
              <w:top w:val="nil"/>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p>
        </w:tc>
        <w:tc>
          <w:tcPr>
            <w:tcW w:w="306" w:type="pct"/>
            <w:tcBorders>
              <w:top w:val="nil"/>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p>
        </w:tc>
        <w:tc>
          <w:tcPr>
            <w:tcW w:w="303" w:type="pct"/>
            <w:tcBorders>
              <w:top w:val="nil"/>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p>
        </w:tc>
      </w:tr>
      <w:tr w:rsidR="00FB2097" w:rsidRPr="00FB2097" w:rsidTr="005F0486">
        <w:trPr>
          <w:trHeight w:val="1152"/>
        </w:trPr>
        <w:tc>
          <w:tcPr>
            <w:tcW w:w="980"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rPr>
              <w:t>«Реабилитация населения и территории Брянской области, подвергшихся радиационному воздействию вследствие катастрофы на Чернобыльской АЭС» (2014 – 2020 годы)</w:t>
            </w:r>
          </w:p>
        </w:tc>
        <w:tc>
          <w:tcPr>
            <w:tcW w:w="64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421 631,1</w:t>
            </w:r>
          </w:p>
        </w:tc>
        <w:tc>
          <w:tcPr>
            <w:tcW w:w="57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386 699,5</w:t>
            </w:r>
          </w:p>
        </w:tc>
        <w:tc>
          <w:tcPr>
            <w:tcW w:w="313"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91,7</w:t>
            </w:r>
          </w:p>
        </w:tc>
        <w:tc>
          <w:tcPr>
            <w:tcW w:w="52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137 097,7</w:t>
            </w:r>
          </w:p>
        </w:tc>
        <w:tc>
          <w:tcPr>
            <w:tcW w:w="545" w:type="pct"/>
            <w:tcBorders>
              <w:top w:val="single" w:sz="4" w:space="0" w:color="auto"/>
              <w:left w:val="single" w:sz="4" w:space="0" w:color="auto"/>
              <w:bottom w:val="single" w:sz="4" w:space="0" w:color="auto"/>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62 567,2</w:t>
            </w:r>
          </w:p>
        </w:tc>
        <w:tc>
          <w:tcPr>
            <w:tcW w:w="281" w:type="pct"/>
            <w:tcBorders>
              <w:top w:val="single" w:sz="4" w:space="0" w:color="auto"/>
              <w:left w:val="nil"/>
              <w:bottom w:val="single" w:sz="4" w:space="0" w:color="auto"/>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45,6</w:t>
            </w:r>
          </w:p>
        </w:tc>
        <w:tc>
          <w:tcPr>
            <w:tcW w:w="525" w:type="pct"/>
            <w:tcBorders>
              <w:top w:val="single" w:sz="4" w:space="0" w:color="auto"/>
              <w:left w:val="nil"/>
              <w:bottom w:val="single" w:sz="4" w:space="0" w:color="auto"/>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181 270,4</w:t>
            </w:r>
          </w:p>
        </w:tc>
        <w:tc>
          <w:tcPr>
            <w:tcW w:w="306" w:type="pct"/>
            <w:tcBorders>
              <w:top w:val="single" w:sz="4" w:space="0" w:color="auto"/>
              <w:left w:val="nil"/>
              <w:bottom w:val="single" w:sz="4" w:space="0" w:color="auto"/>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42,9</w:t>
            </w:r>
          </w:p>
        </w:tc>
        <w:tc>
          <w:tcPr>
            <w:tcW w:w="303" w:type="pct"/>
            <w:tcBorders>
              <w:top w:val="single" w:sz="4" w:space="0" w:color="auto"/>
              <w:left w:val="nil"/>
              <w:bottom w:val="single" w:sz="4" w:space="0" w:color="auto"/>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132,2</w:t>
            </w:r>
          </w:p>
        </w:tc>
      </w:tr>
      <w:tr w:rsidR="00FB2097" w:rsidRPr="00FB2097" w:rsidTr="005F0486">
        <w:trPr>
          <w:trHeight w:val="1216"/>
        </w:trPr>
        <w:tc>
          <w:tcPr>
            <w:tcW w:w="980" w:type="pct"/>
            <w:tcBorders>
              <w:top w:val="single" w:sz="4" w:space="0" w:color="auto"/>
              <w:left w:val="single" w:sz="4" w:space="0" w:color="auto"/>
              <w:bottom w:val="nil"/>
              <w:right w:val="single" w:sz="4" w:space="0" w:color="auto"/>
            </w:tcBorders>
            <w:shd w:val="clear" w:color="FFFFFF" w:fill="FFFFFF"/>
            <w:hideMark/>
          </w:tcPr>
          <w:p w:rsidR="00FB2097" w:rsidRPr="00FB2097" w:rsidRDefault="00FB2097" w:rsidP="00FB2097">
            <w:pPr>
              <w:spacing w:after="0" w:line="240" w:lineRule="auto"/>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rPr>
              <w:t xml:space="preserve"> «Развитие социальной и инженерной инфраструктуры  Брянской области» (2014 – 2020 годы)</w:t>
            </w:r>
          </w:p>
        </w:tc>
        <w:tc>
          <w:tcPr>
            <w:tcW w:w="64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79 145,4</w:t>
            </w:r>
          </w:p>
        </w:tc>
        <w:tc>
          <w:tcPr>
            <w:tcW w:w="57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73 588,5</w:t>
            </w:r>
          </w:p>
        </w:tc>
        <w:tc>
          <w:tcPr>
            <w:tcW w:w="313"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93,0</w:t>
            </w:r>
          </w:p>
        </w:tc>
        <w:tc>
          <w:tcPr>
            <w:tcW w:w="52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46 604,5</w:t>
            </w:r>
          </w:p>
        </w:tc>
        <w:tc>
          <w:tcPr>
            <w:tcW w:w="545" w:type="pct"/>
            <w:tcBorders>
              <w:top w:val="single" w:sz="4" w:space="0" w:color="auto"/>
              <w:left w:val="single" w:sz="4" w:space="0" w:color="auto"/>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36 079,4</w:t>
            </w:r>
          </w:p>
        </w:tc>
        <w:tc>
          <w:tcPr>
            <w:tcW w:w="281" w:type="pct"/>
            <w:tcBorders>
              <w:top w:val="single" w:sz="4" w:space="0" w:color="auto"/>
              <w:left w:val="nil"/>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77,4</w:t>
            </w:r>
          </w:p>
        </w:tc>
        <w:tc>
          <w:tcPr>
            <w:tcW w:w="525"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9 097,2</w:t>
            </w:r>
          </w:p>
        </w:tc>
        <w:tc>
          <w:tcPr>
            <w:tcW w:w="306"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11,5</w:t>
            </w:r>
          </w:p>
        </w:tc>
        <w:tc>
          <w:tcPr>
            <w:tcW w:w="303"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19,5</w:t>
            </w:r>
          </w:p>
        </w:tc>
      </w:tr>
      <w:tr w:rsidR="00FB2097" w:rsidRPr="00FB2097" w:rsidTr="005F0486">
        <w:trPr>
          <w:trHeight w:val="681"/>
        </w:trPr>
        <w:tc>
          <w:tcPr>
            <w:tcW w:w="980"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rPr>
              <w:t xml:space="preserve"> «</w:t>
            </w:r>
            <w:hyperlink w:anchor="Par927" w:tooltip="Ссылка на текущий документ" w:history="1">
              <w:r w:rsidRPr="00FB2097">
                <w:rPr>
                  <w:rFonts w:ascii="Times New Roman" w:eastAsia="Calibri" w:hAnsi="Times New Roman" w:cs="Times New Roman"/>
                  <w:sz w:val="18"/>
                  <w:szCs w:val="18"/>
                </w:rPr>
                <w:t xml:space="preserve">Автомобильные дороги» (2014 - 2020 годы) </w:t>
              </w:r>
            </w:hyperlink>
          </w:p>
        </w:tc>
        <w:tc>
          <w:tcPr>
            <w:tcW w:w="64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2 678 454,4</w:t>
            </w:r>
          </w:p>
        </w:tc>
        <w:tc>
          <w:tcPr>
            <w:tcW w:w="57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2 413 363,5</w:t>
            </w:r>
          </w:p>
        </w:tc>
        <w:tc>
          <w:tcPr>
            <w:tcW w:w="313"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90,1</w:t>
            </w:r>
          </w:p>
        </w:tc>
        <w:tc>
          <w:tcPr>
            <w:tcW w:w="52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3 061 358,2</w:t>
            </w:r>
          </w:p>
        </w:tc>
        <w:tc>
          <w:tcPr>
            <w:tcW w:w="545" w:type="pct"/>
            <w:tcBorders>
              <w:top w:val="single" w:sz="4" w:space="0" w:color="auto"/>
              <w:left w:val="single" w:sz="4" w:space="0" w:color="auto"/>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1 982 801,7</w:t>
            </w:r>
          </w:p>
        </w:tc>
        <w:tc>
          <w:tcPr>
            <w:tcW w:w="281" w:type="pct"/>
            <w:tcBorders>
              <w:top w:val="single" w:sz="4" w:space="0" w:color="auto"/>
              <w:left w:val="nil"/>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64,8</w:t>
            </w:r>
          </w:p>
        </w:tc>
        <w:tc>
          <w:tcPr>
            <w:tcW w:w="525"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2 779 216,1</w:t>
            </w:r>
          </w:p>
        </w:tc>
        <w:tc>
          <w:tcPr>
            <w:tcW w:w="306"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103,8</w:t>
            </w:r>
          </w:p>
        </w:tc>
        <w:tc>
          <w:tcPr>
            <w:tcW w:w="303"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90,8</w:t>
            </w:r>
          </w:p>
        </w:tc>
      </w:tr>
      <w:tr w:rsidR="00FB2097" w:rsidRPr="00FB2097" w:rsidTr="005F0486">
        <w:trPr>
          <w:trHeight w:val="578"/>
        </w:trPr>
        <w:tc>
          <w:tcPr>
            <w:tcW w:w="980" w:type="pct"/>
            <w:tcBorders>
              <w:top w:val="nil"/>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Calibri" w:hAnsi="Times New Roman" w:cs="Times New Roman"/>
                <w:color w:val="000000"/>
                <w:sz w:val="18"/>
                <w:szCs w:val="18"/>
                <w:lang w:eastAsia="ru-RU"/>
              </w:rPr>
            </w:pPr>
            <w:r w:rsidRPr="00FB2097">
              <w:rPr>
                <w:rFonts w:ascii="Times New Roman" w:eastAsia="Calibri" w:hAnsi="Times New Roman" w:cs="Times New Roman"/>
                <w:color w:val="000000"/>
                <w:sz w:val="18"/>
                <w:szCs w:val="18"/>
              </w:rPr>
              <w:t>«Государственный строительный надзор Брянской области» (2014 – 2020 годы)</w:t>
            </w:r>
          </w:p>
        </w:tc>
        <w:tc>
          <w:tcPr>
            <w:tcW w:w="64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color w:val="000000"/>
                <w:sz w:val="18"/>
                <w:szCs w:val="18"/>
                <w:lang w:eastAsia="ru-RU"/>
              </w:rPr>
            </w:pPr>
            <w:r w:rsidRPr="00FB2097">
              <w:rPr>
                <w:rFonts w:ascii="Times New Roman" w:eastAsia="Calibri" w:hAnsi="Times New Roman" w:cs="Times New Roman"/>
                <w:color w:val="000000"/>
                <w:sz w:val="18"/>
                <w:szCs w:val="18"/>
                <w:lang w:eastAsia="ru-RU"/>
              </w:rPr>
              <w:t>8 730,1</w:t>
            </w:r>
          </w:p>
        </w:tc>
        <w:tc>
          <w:tcPr>
            <w:tcW w:w="57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color w:val="000000"/>
                <w:sz w:val="18"/>
                <w:szCs w:val="18"/>
                <w:lang w:eastAsia="ru-RU"/>
              </w:rPr>
            </w:pPr>
            <w:r w:rsidRPr="00FB2097">
              <w:rPr>
                <w:rFonts w:ascii="Times New Roman" w:eastAsia="Calibri" w:hAnsi="Times New Roman" w:cs="Times New Roman"/>
                <w:color w:val="000000"/>
                <w:sz w:val="18"/>
                <w:szCs w:val="18"/>
                <w:lang w:eastAsia="ru-RU"/>
              </w:rPr>
              <w:t>8 695,5</w:t>
            </w:r>
          </w:p>
        </w:tc>
        <w:tc>
          <w:tcPr>
            <w:tcW w:w="313"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color w:val="000000"/>
                <w:sz w:val="18"/>
                <w:szCs w:val="18"/>
                <w:lang w:eastAsia="ru-RU"/>
              </w:rPr>
            </w:pPr>
            <w:r w:rsidRPr="00FB2097">
              <w:rPr>
                <w:rFonts w:ascii="Times New Roman" w:eastAsia="Calibri" w:hAnsi="Times New Roman" w:cs="Times New Roman"/>
                <w:color w:val="000000"/>
                <w:sz w:val="18"/>
                <w:szCs w:val="18"/>
                <w:lang w:eastAsia="ru-RU"/>
              </w:rPr>
              <w:t>99,6</w:t>
            </w:r>
          </w:p>
        </w:tc>
        <w:tc>
          <w:tcPr>
            <w:tcW w:w="52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color w:val="000000"/>
                <w:sz w:val="18"/>
                <w:szCs w:val="18"/>
                <w:lang w:eastAsia="ru-RU"/>
              </w:rPr>
            </w:pPr>
            <w:r w:rsidRPr="00FB2097">
              <w:rPr>
                <w:rFonts w:ascii="Times New Roman" w:eastAsia="Calibri" w:hAnsi="Times New Roman" w:cs="Times New Roman"/>
                <w:color w:val="000000"/>
                <w:sz w:val="18"/>
                <w:szCs w:val="18"/>
                <w:lang w:eastAsia="ru-RU"/>
              </w:rPr>
              <w:t>8535,8</w:t>
            </w:r>
          </w:p>
        </w:tc>
        <w:tc>
          <w:tcPr>
            <w:tcW w:w="545" w:type="pct"/>
            <w:tcBorders>
              <w:top w:val="nil"/>
              <w:left w:val="single" w:sz="4" w:space="0" w:color="auto"/>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color w:val="000000"/>
                <w:sz w:val="18"/>
                <w:szCs w:val="18"/>
                <w:lang w:eastAsia="ru-RU"/>
              </w:rPr>
            </w:pPr>
            <w:r w:rsidRPr="00FB2097">
              <w:rPr>
                <w:rFonts w:ascii="Times New Roman" w:eastAsia="Calibri" w:hAnsi="Times New Roman" w:cs="Times New Roman"/>
                <w:color w:val="000000"/>
                <w:sz w:val="18"/>
                <w:szCs w:val="18"/>
                <w:lang w:eastAsia="ru-RU"/>
              </w:rPr>
              <w:t>6 584,1</w:t>
            </w:r>
          </w:p>
        </w:tc>
        <w:tc>
          <w:tcPr>
            <w:tcW w:w="281" w:type="pct"/>
            <w:tcBorders>
              <w:top w:val="nil"/>
              <w:left w:val="nil"/>
              <w:bottom w:val="single" w:sz="4" w:space="0" w:color="000000"/>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color w:val="000000"/>
                <w:sz w:val="18"/>
                <w:szCs w:val="18"/>
                <w:lang w:eastAsia="ru-RU"/>
              </w:rPr>
            </w:pPr>
            <w:r w:rsidRPr="00FB2097">
              <w:rPr>
                <w:rFonts w:ascii="Times New Roman" w:eastAsia="Calibri" w:hAnsi="Times New Roman" w:cs="Times New Roman"/>
                <w:color w:val="000000"/>
                <w:sz w:val="18"/>
                <w:szCs w:val="18"/>
                <w:lang w:eastAsia="ru-RU"/>
              </w:rPr>
              <w:t>77,1</w:t>
            </w:r>
          </w:p>
        </w:tc>
        <w:tc>
          <w:tcPr>
            <w:tcW w:w="525" w:type="pct"/>
            <w:tcBorders>
              <w:top w:val="nil"/>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color w:val="000000"/>
                <w:sz w:val="18"/>
                <w:szCs w:val="18"/>
                <w:lang w:eastAsia="ru-RU"/>
              </w:rPr>
            </w:pPr>
            <w:r w:rsidRPr="00FB2097">
              <w:rPr>
                <w:rFonts w:ascii="Times New Roman" w:eastAsia="Calibri" w:hAnsi="Times New Roman" w:cs="Times New Roman"/>
                <w:color w:val="000000"/>
                <w:sz w:val="18"/>
                <w:szCs w:val="18"/>
                <w:lang w:eastAsia="ru-RU"/>
              </w:rPr>
              <w:t>8 919,0</w:t>
            </w:r>
          </w:p>
        </w:tc>
        <w:tc>
          <w:tcPr>
            <w:tcW w:w="306" w:type="pct"/>
            <w:tcBorders>
              <w:top w:val="nil"/>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color w:val="000000"/>
                <w:sz w:val="18"/>
                <w:szCs w:val="18"/>
                <w:lang w:eastAsia="ru-RU"/>
              </w:rPr>
            </w:pPr>
            <w:r w:rsidRPr="00FB2097">
              <w:rPr>
                <w:rFonts w:ascii="Times New Roman" w:eastAsia="Calibri" w:hAnsi="Times New Roman" w:cs="Times New Roman"/>
                <w:color w:val="000000"/>
                <w:sz w:val="18"/>
                <w:szCs w:val="18"/>
                <w:lang w:eastAsia="ru-RU"/>
              </w:rPr>
              <w:t>102,2</w:t>
            </w:r>
          </w:p>
        </w:tc>
        <w:tc>
          <w:tcPr>
            <w:tcW w:w="303" w:type="pct"/>
            <w:tcBorders>
              <w:top w:val="nil"/>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color w:val="000000"/>
                <w:sz w:val="18"/>
                <w:szCs w:val="18"/>
                <w:lang w:eastAsia="ru-RU"/>
              </w:rPr>
            </w:pPr>
            <w:r w:rsidRPr="00FB2097">
              <w:rPr>
                <w:rFonts w:ascii="Times New Roman" w:eastAsia="Calibri" w:hAnsi="Times New Roman" w:cs="Times New Roman"/>
                <w:color w:val="000000"/>
                <w:sz w:val="18"/>
                <w:szCs w:val="18"/>
                <w:lang w:eastAsia="ru-RU"/>
              </w:rPr>
              <w:t>104,5</w:t>
            </w:r>
          </w:p>
        </w:tc>
      </w:tr>
      <w:tr w:rsidR="00FB2097" w:rsidRPr="00FB2097" w:rsidTr="005F0486">
        <w:trPr>
          <w:trHeight w:val="561"/>
        </w:trPr>
        <w:tc>
          <w:tcPr>
            <w:tcW w:w="980" w:type="pct"/>
            <w:tcBorders>
              <w:top w:val="nil"/>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Calibri" w:hAnsi="Times New Roman" w:cs="Times New Roman"/>
                <w:sz w:val="18"/>
                <w:szCs w:val="18"/>
              </w:rPr>
            </w:pPr>
            <w:r w:rsidRPr="00FB2097">
              <w:rPr>
                <w:rFonts w:ascii="Times New Roman" w:eastAsia="Calibri" w:hAnsi="Times New Roman" w:cs="Times New Roman"/>
                <w:sz w:val="18"/>
                <w:szCs w:val="18"/>
              </w:rPr>
              <w:t xml:space="preserve"> «Безопасность дорожного движения в Брянской области» </w:t>
            </w:r>
          </w:p>
        </w:tc>
        <w:tc>
          <w:tcPr>
            <w:tcW w:w="64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42 000,0</w:t>
            </w:r>
          </w:p>
        </w:tc>
        <w:tc>
          <w:tcPr>
            <w:tcW w:w="57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27 404,3</w:t>
            </w:r>
          </w:p>
        </w:tc>
        <w:tc>
          <w:tcPr>
            <w:tcW w:w="313"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65,2</w:t>
            </w:r>
          </w:p>
        </w:tc>
        <w:tc>
          <w:tcPr>
            <w:tcW w:w="52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53 995,9</w:t>
            </w:r>
          </w:p>
        </w:tc>
        <w:tc>
          <w:tcPr>
            <w:tcW w:w="545" w:type="pct"/>
            <w:tcBorders>
              <w:top w:val="nil"/>
              <w:left w:val="single" w:sz="4" w:space="0" w:color="auto"/>
              <w:bottom w:val="single" w:sz="4" w:space="0" w:color="auto"/>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37 551,5</w:t>
            </w:r>
          </w:p>
        </w:tc>
        <w:tc>
          <w:tcPr>
            <w:tcW w:w="281" w:type="pct"/>
            <w:tcBorders>
              <w:top w:val="nil"/>
              <w:left w:val="nil"/>
              <w:bottom w:val="single" w:sz="4" w:space="0" w:color="auto"/>
              <w:right w:val="single" w:sz="4" w:space="0" w:color="000000"/>
            </w:tcBorders>
            <w:shd w:val="clear" w:color="FFFFFF" w:fill="FFFFFF"/>
            <w:vAlign w:val="center"/>
            <w:hideMark/>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69,5</w:t>
            </w:r>
          </w:p>
        </w:tc>
        <w:tc>
          <w:tcPr>
            <w:tcW w:w="525" w:type="pct"/>
            <w:tcBorders>
              <w:top w:val="nil"/>
              <w:left w:val="nil"/>
              <w:bottom w:val="single" w:sz="4" w:space="0" w:color="auto"/>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w:t>
            </w:r>
          </w:p>
        </w:tc>
        <w:tc>
          <w:tcPr>
            <w:tcW w:w="306" w:type="pct"/>
            <w:tcBorders>
              <w:top w:val="nil"/>
              <w:left w:val="nil"/>
              <w:bottom w:val="single" w:sz="4" w:space="0" w:color="auto"/>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w:t>
            </w:r>
          </w:p>
        </w:tc>
        <w:tc>
          <w:tcPr>
            <w:tcW w:w="303" w:type="pct"/>
            <w:tcBorders>
              <w:top w:val="nil"/>
              <w:left w:val="nil"/>
              <w:bottom w:val="single" w:sz="4" w:space="0" w:color="auto"/>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w:t>
            </w:r>
          </w:p>
        </w:tc>
      </w:tr>
      <w:tr w:rsidR="00FB2097" w:rsidRPr="00FB2097" w:rsidTr="005F0486">
        <w:trPr>
          <w:trHeight w:val="585"/>
        </w:trPr>
        <w:tc>
          <w:tcPr>
            <w:tcW w:w="980"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rPr>
                <w:rFonts w:ascii="Times New Roman" w:eastAsia="Calibri" w:hAnsi="Times New Roman" w:cs="Times New Roman"/>
                <w:sz w:val="18"/>
                <w:szCs w:val="18"/>
              </w:rPr>
            </w:pPr>
            <w:r w:rsidRPr="00FB2097">
              <w:rPr>
                <w:rFonts w:ascii="Times New Roman" w:eastAsia="Calibri" w:hAnsi="Times New Roman" w:cs="Times New Roman"/>
                <w:sz w:val="18"/>
                <w:szCs w:val="18"/>
              </w:rPr>
              <w:t>«Обеспечение жильем молодых семей» (2014 -2020 годы)</w:t>
            </w:r>
          </w:p>
        </w:tc>
        <w:tc>
          <w:tcPr>
            <w:tcW w:w="647"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90 993,1</w:t>
            </w:r>
          </w:p>
        </w:tc>
        <w:tc>
          <w:tcPr>
            <w:tcW w:w="57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90 126,9</w:t>
            </w:r>
          </w:p>
        </w:tc>
        <w:tc>
          <w:tcPr>
            <w:tcW w:w="313"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99,0</w:t>
            </w:r>
          </w:p>
        </w:tc>
        <w:tc>
          <w:tcPr>
            <w:tcW w:w="529"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w:t>
            </w:r>
          </w:p>
        </w:tc>
        <w:tc>
          <w:tcPr>
            <w:tcW w:w="545" w:type="pct"/>
            <w:tcBorders>
              <w:top w:val="single" w:sz="4" w:space="0" w:color="auto"/>
              <w:left w:val="single" w:sz="4" w:space="0" w:color="auto"/>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w:t>
            </w:r>
          </w:p>
        </w:tc>
        <w:tc>
          <w:tcPr>
            <w:tcW w:w="281"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w:t>
            </w:r>
          </w:p>
        </w:tc>
        <w:tc>
          <w:tcPr>
            <w:tcW w:w="525"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r w:rsidRPr="00FB2097">
              <w:rPr>
                <w:rFonts w:ascii="Times New Roman" w:eastAsia="Calibri" w:hAnsi="Times New Roman" w:cs="Times New Roman"/>
                <w:sz w:val="18"/>
                <w:szCs w:val="18"/>
                <w:lang w:eastAsia="ru-RU"/>
              </w:rPr>
              <w:t>-</w:t>
            </w:r>
          </w:p>
        </w:tc>
        <w:tc>
          <w:tcPr>
            <w:tcW w:w="306"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b/>
                <w:sz w:val="18"/>
                <w:szCs w:val="18"/>
                <w:lang w:eastAsia="ru-RU"/>
              </w:rPr>
            </w:pPr>
            <w:r w:rsidRPr="00FB2097">
              <w:rPr>
                <w:rFonts w:ascii="Times New Roman" w:eastAsia="Calibri" w:hAnsi="Times New Roman" w:cs="Times New Roman"/>
                <w:b/>
                <w:sz w:val="18"/>
                <w:szCs w:val="18"/>
                <w:lang w:eastAsia="ru-RU"/>
              </w:rPr>
              <w:t>-</w:t>
            </w:r>
          </w:p>
        </w:tc>
        <w:tc>
          <w:tcPr>
            <w:tcW w:w="303" w:type="pct"/>
            <w:tcBorders>
              <w:top w:val="single" w:sz="4" w:space="0" w:color="auto"/>
              <w:left w:val="nil"/>
              <w:bottom w:val="single" w:sz="4" w:space="0" w:color="000000"/>
              <w:right w:val="single" w:sz="4" w:space="0" w:color="000000"/>
            </w:tcBorders>
            <w:shd w:val="clear" w:color="FFFFFF" w:fill="FFFFFF"/>
            <w:vAlign w:val="center"/>
          </w:tcPr>
          <w:p w:rsidR="00FB2097" w:rsidRPr="00FB2097" w:rsidRDefault="00FB2097" w:rsidP="005F0486">
            <w:pPr>
              <w:spacing w:after="0" w:line="240" w:lineRule="auto"/>
              <w:jc w:val="center"/>
              <w:rPr>
                <w:rFonts w:ascii="Times New Roman" w:eastAsia="Calibri" w:hAnsi="Times New Roman" w:cs="Times New Roman"/>
                <w:sz w:val="18"/>
                <w:szCs w:val="18"/>
                <w:lang w:eastAsia="ru-RU"/>
              </w:rPr>
            </w:pPr>
          </w:p>
        </w:tc>
      </w:tr>
      <w:tr w:rsidR="00FB2097" w:rsidRPr="00FB2097" w:rsidTr="00FB2097">
        <w:trPr>
          <w:trHeight w:val="296"/>
        </w:trPr>
        <w:tc>
          <w:tcPr>
            <w:tcW w:w="980"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rPr>
                <w:rFonts w:ascii="Times New Roman" w:eastAsia="Calibri" w:hAnsi="Times New Roman" w:cs="Times New Roman"/>
                <w:b/>
                <w:sz w:val="18"/>
                <w:szCs w:val="18"/>
              </w:rPr>
            </w:pPr>
            <w:r w:rsidRPr="00FB2097">
              <w:rPr>
                <w:rFonts w:ascii="Times New Roman" w:eastAsia="Calibri" w:hAnsi="Times New Roman" w:cs="Times New Roman"/>
                <w:b/>
                <w:sz w:val="18"/>
                <w:szCs w:val="18"/>
              </w:rPr>
              <w:t>ИТОГО</w:t>
            </w:r>
          </w:p>
        </w:tc>
        <w:tc>
          <w:tcPr>
            <w:tcW w:w="647"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rPr>
                <w:rFonts w:ascii="Times New Roman" w:eastAsia="Calibri" w:hAnsi="Times New Roman" w:cs="Times New Roman"/>
                <w:b/>
                <w:sz w:val="18"/>
                <w:szCs w:val="18"/>
                <w:lang w:eastAsia="ru-RU"/>
              </w:rPr>
            </w:pPr>
            <w:r w:rsidRPr="00FB2097">
              <w:rPr>
                <w:rFonts w:ascii="Times New Roman" w:eastAsia="Calibri" w:hAnsi="Times New Roman" w:cs="Times New Roman"/>
                <w:b/>
                <w:sz w:val="18"/>
                <w:szCs w:val="18"/>
                <w:lang w:eastAsia="ru-RU"/>
              </w:rPr>
              <w:t>3 448 236,4</w:t>
            </w:r>
          </w:p>
        </w:tc>
        <w:tc>
          <w:tcPr>
            <w:tcW w:w="571"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rPr>
                <w:rFonts w:ascii="Times New Roman" w:eastAsia="Calibri" w:hAnsi="Times New Roman" w:cs="Times New Roman"/>
                <w:b/>
                <w:sz w:val="18"/>
                <w:szCs w:val="18"/>
                <w:lang w:eastAsia="ru-RU"/>
              </w:rPr>
            </w:pPr>
            <w:r w:rsidRPr="00FB2097">
              <w:rPr>
                <w:rFonts w:ascii="Times New Roman" w:eastAsia="Calibri" w:hAnsi="Times New Roman" w:cs="Times New Roman"/>
                <w:b/>
                <w:sz w:val="18"/>
                <w:szCs w:val="18"/>
                <w:lang w:eastAsia="ru-RU"/>
              </w:rPr>
              <w:t>3 123 246,1</w:t>
            </w:r>
          </w:p>
        </w:tc>
        <w:tc>
          <w:tcPr>
            <w:tcW w:w="313"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rPr>
                <w:rFonts w:ascii="Times New Roman" w:eastAsia="Calibri" w:hAnsi="Times New Roman" w:cs="Times New Roman"/>
                <w:b/>
                <w:sz w:val="18"/>
                <w:szCs w:val="18"/>
                <w:lang w:eastAsia="ru-RU"/>
              </w:rPr>
            </w:pPr>
            <w:r w:rsidRPr="00FB2097">
              <w:rPr>
                <w:rFonts w:ascii="Times New Roman" w:eastAsia="Calibri" w:hAnsi="Times New Roman" w:cs="Times New Roman"/>
                <w:b/>
                <w:sz w:val="18"/>
                <w:szCs w:val="18"/>
                <w:lang w:eastAsia="ru-RU"/>
              </w:rPr>
              <w:t>90,6</w:t>
            </w:r>
          </w:p>
        </w:tc>
        <w:tc>
          <w:tcPr>
            <w:tcW w:w="529"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rPr>
                <w:rFonts w:ascii="Times New Roman" w:eastAsia="Calibri" w:hAnsi="Times New Roman" w:cs="Times New Roman"/>
                <w:b/>
                <w:sz w:val="18"/>
                <w:szCs w:val="18"/>
                <w:lang w:eastAsia="ru-RU"/>
              </w:rPr>
            </w:pPr>
            <w:r w:rsidRPr="00FB2097">
              <w:rPr>
                <w:rFonts w:ascii="Times New Roman" w:eastAsia="Calibri" w:hAnsi="Times New Roman" w:cs="Times New Roman"/>
                <w:b/>
                <w:sz w:val="18"/>
                <w:szCs w:val="18"/>
                <w:lang w:eastAsia="ru-RU"/>
              </w:rPr>
              <w:t>3 411 663,2</w:t>
            </w:r>
          </w:p>
        </w:tc>
        <w:tc>
          <w:tcPr>
            <w:tcW w:w="545" w:type="pct"/>
            <w:tcBorders>
              <w:top w:val="single" w:sz="4" w:space="0" w:color="auto"/>
              <w:left w:val="single" w:sz="4" w:space="0" w:color="auto"/>
              <w:bottom w:val="single" w:sz="4" w:space="0" w:color="000000"/>
              <w:right w:val="single" w:sz="4" w:space="0" w:color="000000"/>
            </w:tcBorders>
            <w:shd w:val="clear" w:color="FFFFFF" w:fill="FFFFFF"/>
          </w:tcPr>
          <w:p w:rsidR="00FB2097" w:rsidRPr="00FB2097" w:rsidRDefault="00FB2097" w:rsidP="00FB2097">
            <w:pPr>
              <w:spacing w:after="0" w:line="240" w:lineRule="auto"/>
              <w:rPr>
                <w:rFonts w:ascii="Times New Roman" w:eastAsia="Calibri" w:hAnsi="Times New Roman" w:cs="Times New Roman"/>
                <w:b/>
                <w:sz w:val="18"/>
                <w:szCs w:val="18"/>
                <w:lang w:eastAsia="ru-RU"/>
              </w:rPr>
            </w:pPr>
            <w:r w:rsidRPr="00FB2097">
              <w:rPr>
                <w:rFonts w:ascii="Times New Roman" w:eastAsia="Calibri" w:hAnsi="Times New Roman" w:cs="Times New Roman"/>
                <w:b/>
                <w:sz w:val="18"/>
                <w:szCs w:val="18"/>
                <w:lang w:eastAsia="ru-RU"/>
              </w:rPr>
              <w:t>2 206 614,1</w:t>
            </w:r>
          </w:p>
        </w:tc>
        <w:tc>
          <w:tcPr>
            <w:tcW w:w="281"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rPr>
                <w:rFonts w:ascii="Times New Roman" w:eastAsia="Calibri" w:hAnsi="Times New Roman" w:cs="Times New Roman"/>
                <w:b/>
                <w:sz w:val="18"/>
                <w:szCs w:val="18"/>
                <w:lang w:eastAsia="ru-RU"/>
              </w:rPr>
            </w:pPr>
            <w:r w:rsidRPr="00FB2097">
              <w:rPr>
                <w:rFonts w:ascii="Times New Roman" w:eastAsia="Calibri" w:hAnsi="Times New Roman" w:cs="Times New Roman"/>
                <w:b/>
                <w:sz w:val="18"/>
                <w:szCs w:val="18"/>
                <w:lang w:eastAsia="ru-RU"/>
              </w:rPr>
              <w:t>64,7</w:t>
            </w:r>
          </w:p>
        </w:tc>
        <w:tc>
          <w:tcPr>
            <w:tcW w:w="525"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rPr>
                <w:rFonts w:ascii="Times New Roman" w:eastAsia="Calibri" w:hAnsi="Times New Roman" w:cs="Times New Roman"/>
                <w:b/>
                <w:sz w:val="18"/>
                <w:szCs w:val="18"/>
                <w:lang w:eastAsia="ru-RU"/>
              </w:rPr>
            </w:pPr>
            <w:r w:rsidRPr="00FB2097">
              <w:rPr>
                <w:rFonts w:ascii="Times New Roman" w:eastAsia="Calibri" w:hAnsi="Times New Roman" w:cs="Times New Roman"/>
                <w:b/>
                <w:sz w:val="18"/>
                <w:szCs w:val="18"/>
                <w:lang w:eastAsia="ru-RU"/>
              </w:rPr>
              <w:t>3 071 237,2</w:t>
            </w:r>
          </w:p>
        </w:tc>
        <w:tc>
          <w:tcPr>
            <w:tcW w:w="306"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rPr>
                <w:rFonts w:ascii="Times New Roman" w:eastAsia="Calibri" w:hAnsi="Times New Roman" w:cs="Times New Roman"/>
                <w:b/>
                <w:sz w:val="18"/>
                <w:szCs w:val="18"/>
                <w:lang w:eastAsia="ru-RU"/>
              </w:rPr>
            </w:pPr>
            <w:r w:rsidRPr="00FB2097">
              <w:rPr>
                <w:rFonts w:ascii="Times New Roman" w:eastAsia="Calibri" w:hAnsi="Times New Roman" w:cs="Times New Roman"/>
                <w:b/>
                <w:sz w:val="18"/>
                <w:szCs w:val="18"/>
                <w:lang w:eastAsia="ru-RU"/>
              </w:rPr>
              <w:t>89,1</w:t>
            </w:r>
          </w:p>
        </w:tc>
        <w:tc>
          <w:tcPr>
            <w:tcW w:w="303"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rPr>
                <w:rFonts w:ascii="Times New Roman" w:eastAsia="Calibri" w:hAnsi="Times New Roman" w:cs="Times New Roman"/>
                <w:b/>
                <w:sz w:val="18"/>
                <w:szCs w:val="18"/>
                <w:lang w:eastAsia="ru-RU"/>
              </w:rPr>
            </w:pPr>
            <w:r w:rsidRPr="00FB2097">
              <w:rPr>
                <w:rFonts w:ascii="Times New Roman" w:eastAsia="Calibri" w:hAnsi="Times New Roman" w:cs="Times New Roman"/>
                <w:b/>
                <w:sz w:val="18"/>
                <w:szCs w:val="18"/>
                <w:lang w:eastAsia="ru-RU"/>
              </w:rPr>
              <w:t>90,0</w:t>
            </w:r>
          </w:p>
        </w:tc>
      </w:tr>
    </w:tbl>
    <w:p w:rsidR="00FB2097" w:rsidRPr="00FB2097" w:rsidRDefault="00FB2097" w:rsidP="00FB2097">
      <w:pPr>
        <w:spacing w:after="0" w:line="240" w:lineRule="auto"/>
        <w:jc w:val="both"/>
        <w:rPr>
          <w:rFonts w:ascii="Times New Roman" w:eastAsia="Calibri" w:hAnsi="Times New Roman" w:cs="Times New Roman"/>
          <w:sz w:val="16"/>
          <w:szCs w:val="16"/>
        </w:rPr>
      </w:pP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Анализ указанных сведений показывает, что основная доля бюджетных ассигнований программы используется на подпрограмму «Автомобильные дороги».</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rPr>
        <w:t xml:space="preserve">Следует отметить отсутствие финансового обеспечения в 2015-2016 годах мероприятий подпрограммы «Развитие малоэтажного строительства на территории Брянской области» (2014 - 2020 годы)», средства которой направляются на </w:t>
      </w:r>
      <w:r w:rsidRPr="00FB2097">
        <w:rPr>
          <w:rFonts w:ascii="Times New Roman" w:eastAsia="Calibri" w:hAnsi="Times New Roman" w:cs="Times New Roman"/>
          <w:sz w:val="28"/>
          <w:szCs w:val="28"/>
        </w:rPr>
        <w:t>разработку документации по планировке территорий, проведению работ по подведению инженерных коммуникаций к земельным участкам для индивидуального жилищного строительства, предоставляемым бесплатно в собственность многодетным семьям.</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Подпрограмма «Безопасность дорожного движения в Брянской области» (2014 – 2020 годы) с 2015 года выделена в отдельную государственную </w:t>
      </w:r>
      <w:r w:rsidRPr="00FB2097">
        <w:rPr>
          <w:rFonts w:ascii="Times New Roman" w:eastAsia="Calibri" w:hAnsi="Times New Roman" w:cs="Times New Roman"/>
          <w:sz w:val="28"/>
          <w:szCs w:val="28"/>
        </w:rPr>
        <w:lastRenderedPageBreak/>
        <w:t>программу «Профилактика правонарушений и противодействие преступности на территории Брянской области» (2016-2020 годы).</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Исполнение мероприятий госпрограммы в 2016 году характеризуется 29</w:t>
      </w:r>
      <w:r w:rsidR="00AB2EC3">
        <w:rPr>
          <w:rFonts w:ascii="Times New Roman" w:eastAsia="Calibri" w:hAnsi="Times New Roman" w:cs="Times New Roman"/>
          <w:sz w:val="28"/>
        </w:rPr>
        <w:t> </w:t>
      </w:r>
      <w:r w:rsidRPr="00FB2097">
        <w:rPr>
          <w:rFonts w:ascii="Times New Roman" w:eastAsia="Calibri" w:hAnsi="Times New Roman" w:cs="Times New Roman"/>
          <w:sz w:val="28"/>
        </w:rPr>
        <w:t>показателями.</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Анализ динамики 2014 – 2016 годов показал как положительную</w:t>
      </w:r>
      <w:r w:rsidR="00AB2EC3">
        <w:rPr>
          <w:rFonts w:ascii="Times New Roman" w:eastAsia="Calibri" w:hAnsi="Times New Roman" w:cs="Times New Roman"/>
          <w:sz w:val="28"/>
        </w:rPr>
        <w:t>,</w:t>
      </w:r>
      <w:r w:rsidRPr="00FB2097">
        <w:rPr>
          <w:rFonts w:ascii="Times New Roman" w:eastAsia="Calibri" w:hAnsi="Times New Roman" w:cs="Times New Roman"/>
          <w:sz w:val="28"/>
        </w:rPr>
        <w:t xml:space="preserve"> так и отрицательную тенденцию по ряду показателей. Так, в 2014 году 73 семьи улучшили жилищные условия с помощью ипотечного займа. На 2015 год запланировано улучшить жилищные условия не менее 54 семьям, на 2016 год – не менее 28. Снижается темп роста ввода жилья к предыдущему периоду с 114,1% в 2015 году до 104,7% в 2016 году.</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Показатель ввода жилья, в том числе годовой объем ввода жилья экономического класса, в показателях (индикаторах) программы на 2015-</w:t>
      </w:r>
      <w:r w:rsidR="00403437">
        <w:rPr>
          <w:rFonts w:ascii="Times New Roman" w:eastAsia="Calibri" w:hAnsi="Times New Roman" w:cs="Times New Roman"/>
          <w:sz w:val="28"/>
        </w:rPr>
        <w:br/>
      </w:r>
      <w:r w:rsidRPr="00FB2097">
        <w:rPr>
          <w:rFonts w:ascii="Times New Roman" w:eastAsia="Calibri" w:hAnsi="Times New Roman" w:cs="Times New Roman"/>
          <w:sz w:val="28"/>
        </w:rPr>
        <w:t>2016 годы не установлен.</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 xml:space="preserve">В 2016 году снижается показатель прироста сети автомобильных дорог местного значения на 3,9 км по сравнению с 2015 годом, на 8,2 км по сравнению с 2014 годом. Показатель площади отремонтированных автомобильных дорог общего пользования местного значения снижается </w:t>
      </w:r>
      <w:r w:rsidR="00403437">
        <w:rPr>
          <w:rFonts w:ascii="Times New Roman" w:eastAsia="Calibri" w:hAnsi="Times New Roman" w:cs="Times New Roman"/>
          <w:sz w:val="28"/>
        </w:rPr>
        <w:br/>
      </w:r>
      <w:r w:rsidRPr="00FB2097">
        <w:rPr>
          <w:rFonts w:ascii="Times New Roman" w:eastAsia="Calibri" w:hAnsi="Times New Roman" w:cs="Times New Roman"/>
          <w:sz w:val="28"/>
        </w:rPr>
        <w:t>с 685 км в 2014 году, 660 км в 2015 году до 258 км в 2016 году.</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 xml:space="preserve">Положительная тенденция отмечается в отношении дорог регионального и межмуниципального значения. Увеличение протяженности отремонтированных автомобильных дорог регионального и межмуниципального значения запланировано в количестве 61,68 км, что </w:t>
      </w:r>
      <w:r w:rsidR="00403437">
        <w:rPr>
          <w:rFonts w:ascii="Times New Roman" w:eastAsia="Calibri" w:hAnsi="Times New Roman" w:cs="Times New Roman"/>
          <w:sz w:val="28"/>
        </w:rPr>
        <w:br/>
      </w:r>
      <w:r w:rsidRPr="00FB2097">
        <w:rPr>
          <w:rFonts w:ascii="Times New Roman" w:eastAsia="Calibri" w:hAnsi="Times New Roman" w:cs="Times New Roman"/>
          <w:sz w:val="28"/>
        </w:rPr>
        <w:t xml:space="preserve">в 1,6 раза больше плана 2015 года. Прирост сети автомобильных дорог регионального и межмуниципального значения запланирован с ростом </w:t>
      </w:r>
      <w:r w:rsidR="00403437">
        <w:rPr>
          <w:rFonts w:ascii="Times New Roman" w:eastAsia="Calibri" w:hAnsi="Times New Roman" w:cs="Times New Roman"/>
          <w:sz w:val="28"/>
        </w:rPr>
        <w:br/>
      </w:r>
      <w:r w:rsidRPr="00FB2097">
        <w:rPr>
          <w:rFonts w:ascii="Times New Roman" w:eastAsia="Calibri" w:hAnsi="Times New Roman" w:cs="Times New Roman"/>
          <w:sz w:val="28"/>
        </w:rPr>
        <w:t>в 4,6 раза к уровню 2015 года и составит 46,9 км.</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Предельное количество процедур, необходимых для получения разрешения на строительство эталонного объекта капитального объекта капитального строительства непроизводственного назначения запланировано на 2016 год в количестве 13 ед. при плановых показателях 2015 года 15 ед.</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 xml:space="preserve">Следует отметить незначительную динамику 2016 года к предшествующему периоду показателя обеспеченности граждан, проживающих на </w:t>
      </w:r>
      <w:proofErr w:type="spellStart"/>
      <w:r w:rsidRPr="00FB2097">
        <w:rPr>
          <w:rFonts w:ascii="Times New Roman" w:eastAsia="Calibri" w:hAnsi="Times New Roman" w:cs="Times New Roman"/>
          <w:sz w:val="28"/>
        </w:rPr>
        <w:t>радиационно</w:t>
      </w:r>
      <w:proofErr w:type="spellEnd"/>
      <w:r w:rsidRPr="00FB2097">
        <w:rPr>
          <w:rFonts w:ascii="Times New Roman" w:eastAsia="Calibri" w:hAnsi="Times New Roman" w:cs="Times New Roman"/>
          <w:sz w:val="28"/>
        </w:rPr>
        <w:t xml:space="preserve"> загрязненных территориях </w:t>
      </w:r>
      <w:r w:rsidRPr="00AE79CB">
        <w:rPr>
          <w:rFonts w:ascii="Times New Roman" w:eastAsia="Calibri" w:hAnsi="Times New Roman" w:cs="Times New Roman"/>
          <w:sz w:val="28"/>
        </w:rPr>
        <w:t>источниками газо- и водоснабжения – 0,4%, и отсутствие ее по показателю обеспеченности граждан на указанных территориях объектами газо- и теплоснабжения.</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По итогам 2014 года не выполнены показатели госпрограммы «процент молодых учителей, получивших ипотечный кредит в текущем году, от общей численности молодых учителей, обратившихся за получением ипотечного кредита» и «</w:t>
      </w:r>
      <w:r w:rsidR="00322266">
        <w:rPr>
          <w:rFonts w:ascii="Times New Roman" w:eastAsia="Calibri" w:hAnsi="Times New Roman" w:cs="Times New Roman"/>
          <w:sz w:val="28"/>
        </w:rPr>
        <w:t>п</w:t>
      </w:r>
      <w:r w:rsidRPr="00FB2097">
        <w:rPr>
          <w:rFonts w:ascii="Times New Roman" w:eastAsia="Calibri" w:hAnsi="Times New Roman" w:cs="Times New Roman"/>
          <w:sz w:val="28"/>
        </w:rPr>
        <w:t>роцент молодых учителей, улучшивших жилищные условия за счет ипотечного кредитования в текущем году, от общей численности молодых учителей, от общей численности молодых учителей, улучшивших жилищные условия в рамках реализации других программ в текущем году».</w:t>
      </w:r>
    </w:p>
    <w:p w:rsidR="00FB2097" w:rsidRPr="00FB2097" w:rsidRDefault="00FB2097" w:rsidP="00044C78">
      <w:pPr>
        <w:shd w:val="clear" w:color="auto" w:fill="FFFFFF"/>
        <w:spacing w:after="0" w:line="240" w:lineRule="auto"/>
        <w:ind w:firstLine="709"/>
        <w:jc w:val="both"/>
        <w:rPr>
          <w:rFonts w:ascii="Times New Roman" w:eastAsia="Calibri" w:hAnsi="Times New Roman" w:cs="Times New Roman"/>
          <w:spacing w:val="-6"/>
          <w:sz w:val="28"/>
          <w:szCs w:val="28"/>
        </w:rPr>
      </w:pPr>
      <w:r w:rsidRPr="00FB2097">
        <w:rPr>
          <w:rFonts w:ascii="Times New Roman" w:eastAsia="Calibri" w:hAnsi="Times New Roman" w:cs="Times New Roman"/>
          <w:spacing w:val="-6"/>
          <w:sz w:val="28"/>
          <w:szCs w:val="28"/>
        </w:rPr>
        <w:t>По показателю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в проекте программы за 2014 год указано нулевое значение показателя.</w:t>
      </w:r>
    </w:p>
    <w:p w:rsidR="00FB2097" w:rsidRPr="00FB2097" w:rsidRDefault="00FB2097" w:rsidP="00044C78">
      <w:pPr>
        <w:shd w:val="clear" w:color="auto" w:fill="FFFFFF"/>
        <w:spacing w:after="0" w:line="240" w:lineRule="auto"/>
        <w:ind w:firstLine="709"/>
        <w:jc w:val="both"/>
        <w:rPr>
          <w:rFonts w:ascii="Times New Roman" w:eastAsia="Calibri" w:hAnsi="Times New Roman" w:cs="Times New Roman"/>
          <w:spacing w:val="-6"/>
          <w:sz w:val="28"/>
          <w:szCs w:val="28"/>
        </w:rPr>
      </w:pPr>
      <w:r w:rsidRPr="00FB2097">
        <w:rPr>
          <w:rFonts w:ascii="Times New Roman" w:eastAsia="Calibri" w:hAnsi="Times New Roman" w:cs="Times New Roman"/>
          <w:spacing w:val="-6"/>
          <w:sz w:val="28"/>
          <w:szCs w:val="28"/>
        </w:rPr>
        <w:lastRenderedPageBreak/>
        <w:t>По результатам проведенного контрольного мероприятия, проведенного Контрольно-счетной палатой в июле 2015 года, установлено</w:t>
      </w:r>
      <w:r w:rsidR="00322266">
        <w:rPr>
          <w:rFonts w:ascii="Times New Roman" w:eastAsia="Calibri" w:hAnsi="Times New Roman" w:cs="Times New Roman"/>
          <w:spacing w:val="-6"/>
          <w:sz w:val="28"/>
          <w:szCs w:val="28"/>
        </w:rPr>
        <w:t>,</w:t>
      </w:r>
      <w:r w:rsidRPr="00FB2097">
        <w:rPr>
          <w:rFonts w:ascii="Times New Roman" w:eastAsia="Calibri" w:hAnsi="Times New Roman" w:cs="Times New Roman"/>
          <w:spacing w:val="-6"/>
          <w:sz w:val="28"/>
          <w:szCs w:val="28"/>
        </w:rPr>
        <w:t xml:space="preserve"> что по итогам 2014</w:t>
      </w:r>
      <w:r w:rsidR="00322266">
        <w:rPr>
          <w:rFonts w:ascii="Times New Roman" w:eastAsia="Calibri" w:hAnsi="Times New Roman" w:cs="Times New Roman"/>
          <w:spacing w:val="-6"/>
          <w:sz w:val="28"/>
          <w:szCs w:val="28"/>
        </w:rPr>
        <w:t> </w:t>
      </w:r>
      <w:r w:rsidRPr="00FB2097">
        <w:rPr>
          <w:rFonts w:ascii="Times New Roman" w:eastAsia="Calibri" w:hAnsi="Times New Roman" w:cs="Times New Roman"/>
          <w:spacing w:val="-6"/>
          <w:sz w:val="28"/>
          <w:szCs w:val="28"/>
        </w:rPr>
        <w:t>года на территории Брянской области зарегистрировано 377 дорожно-транспортных происшествия (далее – ДТП) с сопутствующими неудовлетворительными дорожными условиями, в которых 82 человека погибли и 446 получили ранения. За 5 месяцев 2015 года произошло 150 автоаварий, в которых 18 человек погибли и 198 получили ранения.</w:t>
      </w:r>
    </w:p>
    <w:p w:rsidR="00FB2097" w:rsidRPr="00FB2097" w:rsidRDefault="00FB2097" w:rsidP="00044C78">
      <w:pPr>
        <w:shd w:val="clear" w:color="auto" w:fill="FFFFFF"/>
        <w:spacing w:after="0" w:line="240" w:lineRule="auto"/>
        <w:ind w:firstLine="709"/>
        <w:jc w:val="both"/>
        <w:rPr>
          <w:rFonts w:ascii="Times New Roman" w:eastAsia="Calibri" w:hAnsi="Times New Roman" w:cs="Times New Roman"/>
          <w:spacing w:val="-6"/>
          <w:sz w:val="28"/>
          <w:szCs w:val="28"/>
        </w:rPr>
      </w:pPr>
      <w:r w:rsidRPr="00FB2097">
        <w:rPr>
          <w:rFonts w:ascii="Times New Roman" w:eastAsia="Calibri" w:hAnsi="Times New Roman" w:cs="Times New Roman"/>
          <w:spacing w:val="-6"/>
          <w:sz w:val="28"/>
          <w:szCs w:val="28"/>
        </w:rPr>
        <w:t>Представленные данные свидетельствуют о невыполнении показателя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характеризующем эффективность реализации мероприятий программы.</w:t>
      </w:r>
    </w:p>
    <w:p w:rsidR="00FB2097" w:rsidRPr="00FB2097" w:rsidRDefault="00FB2097" w:rsidP="00044C78">
      <w:pPr>
        <w:autoSpaceDE w:val="0"/>
        <w:autoSpaceDN w:val="0"/>
        <w:adjustRightInd w:val="0"/>
        <w:spacing w:after="0" w:line="240" w:lineRule="auto"/>
        <w:ind w:firstLine="709"/>
        <w:jc w:val="both"/>
        <w:rPr>
          <w:rFonts w:ascii="Arial" w:eastAsia="Calibri" w:hAnsi="Arial" w:cs="Times New Roman"/>
          <w:sz w:val="20"/>
          <w:szCs w:val="28"/>
        </w:rPr>
      </w:pPr>
      <w:r w:rsidRPr="00FB2097">
        <w:rPr>
          <w:rFonts w:ascii="Times New Roman" w:eastAsia="Calibri" w:hAnsi="Times New Roman" w:cs="Times New Roman"/>
          <w:sz w:val="28"/>
          <w:szCs w:val="28"/>
        </w:rPr>
        <w:t>Состав показателей (индикаторов) по госпрограмме, показал, что в госпрограмме не учтены показатели, определенные Указом Президента Российской Федерации от 07.05.2012 № 596 «О долгосрочной государственной экономической политике». В частности, отсутствует показатель «Производительность труда в строительстве (в процентах к предыдущему году)».</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целом государственная программа не сбалансирована и не взаимоувязана по целям, задачам, показателям (индикаторам) и финансовому обеспечению реализации мероприятий.</w:t>
      </w:r>
    </w:p>
    <w:p w:rsidR="00FB2097" w:rsidRPr="00FB2097" w:rsidRDefault="00FB2097" w:rsidP="00044C78">
      <w:pPr>
        <w:keepNext/>
        <w:spacing w:after="0" w:line="240" w:lineRule="auto"/>
        <w:ind w:firstLine="708"/>
        <w:jc w:val="both"/>
        <w:outlineLvl w:val="0"/>
        <w:rPr>
          <w:rFonts w:ascii="Times New Roman" w:eastAsia="Calibri" w:hAnsi="Times New Roman" w:cs="Times New Roman"/>
          <w:b/>
          <w:sz w:val="28"/>
        </w:rPr>
      </w:pPr>
      <w:bookmarkStart w:id="24" w:name="_Toc436210126"/>
      <w:r w:rsidRPr="00044C78">
        <w:rPr>
          <w:rFonts w:ascii="Times New Roman" w:eastAsia="Times New Roman" w:hAnsi="Times New Roman" w:cs="Times New Roman"/>
          <w:b/>
          <w:bCs/>
          <w:sz w:val="28"/>
          <w:szCs w:val="24"/>
          <w:lang w:eastAsia="ru-RU"/>
        </w:rPr>
        <w:t>6.1.12. Социальная и демографическая политика Брянской области (2014 – 2020 годы).</w:t>
      </w:r>
      <w:bookmarkEnd w:id="24"/>
    </w:p>
    <w:p w:rsidR="00FB2097" w:rsidRPr="00FB2097" w:rsidRDefault="00FB2097" w:rsidP="00044C78">
      <w:pPr>
        <w:spacing w:after="0" w:line="240" w:lineRule="auto"/>
        <w:ind w:firstLine="709"/>
        <w:jc w:val="both"/>
        <w:rPr>
          <w:rFonts w:ascii="Times New Roman" w:eastAsia="Calibri" w:hAnsi="Times New Roman" w:cs="Times New Roman"/>
          <w:b/>
          <w:sz w:val="28"/>
          <w:szCs w:val="28"/>
        </w:rPr>
      </w:pPr>
      <w:r w:rsidRPr="00FB2097">
        <w:rPr>
          <w:rFonts w:ascii="Times New Roman" w:eastAsia="Calibri" w:hAnsi="Times New Roman" w:cs="Times New Roman"/>
          <w:sz w:val="28"/>
          <w:szCs w:val="28"/>
        </w:rPr>
        <w:t xml:space="preserve">Согласно приложениям, представленным к проекту бюджета, в 2016 году продолжит реализацию государственная программа </w:t>
      </w:r>
      <w:r w:rsidRPr="00FB2097">
        <w:rPr>
          <w:rFonts w:ascii="Times New Roman" w:eastAsia="Calibri" w:hAnsi="Times New Roman" w:cs="Times New Roman"/>
          <w:sz w:val="28"/>
        </w:rPr>
        <w:t>«</w:t>
      </w:r>
      <w:r w:rsidRPr="00FB2097">
        <w:rPr>
          <w:rFonts w:ascii="Times New Roman" w:eastAsia="Calibri" w:hAnsi="Times New Roman" w:cs="Times New Roman"/>
          <w:sz w:val="28"/>
          <w:szCs w:val="28"/>
        </w:rPr>
        <w:t>Социальная и демографическая политика Брянской области»</w:t>
      </w:r>
      <w:r w:rsidRPr="00FB2097">
        <w:rPr>
          <w:rFonts w:ascii="Times New Roman" w:eastAsia="Calibri" w:hAnsi="Times New Roman" w:cs="Times New Roman"/>
          <w:b/>
          <w:sz w:val="28"/>
          <w:szCs w:val="28"/>
        </w:rPr>
        <w:t xml:space="preserve"> </w:t>
      </w:r>
      <w:r w:rsidRPr="00FB2097">
        <w:rPr>
          <w:rFonts w:ascii="Times New Roman" w:eastAsia="Calibri" w:hAnsi="Times New Roman" w:cs="Times New Roman"/>
          <w:sz w:val="28"/>
        </w:rPr>
        <w:t>(2014-2020 годы)</w:t>
      </w:r>
      <w:r w:rsidRPr="00FB2097">
        <w:rPr>
          <w:rFonts w:ascii="Times New Roman" w:eastAsia="Calibri" w:hAnsi="Times New Roman" w:cs="Times New Roman"/>
          <w:sz w:val="28"/>
          <w:szCs w:val="28"/>
        </w:rPr>
        <w:t>.</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Анализ проекта государственной программы на 2016 год свидетельствует о том, что ответственным исполнителем определен</w:t>
      </w:r>
      <w:r w:rsidRPr="00FB2097">
        <w:rPr>
          <w:rFonts w:ascii="Times New Roman" w:eastAsia="Calibri" w:hAnsi="Times New Roman" w:cs="Times New Roman"/>
          <w:sz w:val="28"/>
        </w:rPr>
        <w:t xml:space="preserve"> департамент семьи, социальной и демографической политики Брянской области</w:t>
      </w:r>
      <w:r w:rsidRPr="00FB2097">
        <w:rPr>
          <w:rFonts w:ascii="Times New Roman" w:eastAsia="Calibri" w:hAnsi="Times New Roman" w:cs="Times New Roman"/>
          <w:sz w:val="28"/>
          <w:szCs w:val="28"/>
        </w:rPr>
        <w:t>, соисполнителями выступят 11 главных распорядителей средств областного бюджета.</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Основными целями реализации государственной программы являются предоставление мер социальной поддержки и социальных гарантий гражданам, обеспечение доступности, адресности и качества социальных услуг, предоставляемых учреждениями социальной защиты и социального обслуживания населения.</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Государственная программа включает в себя следующие подпрограммы:</w:t>
      </w:r>
    </w:p>
    <w:p w:rsidR="00FB2097" w:rsidRPr="00FB2097" w:rsidRDefault="00136B0E"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hyperlink w:anchor="P362" w:history="1">
        <w:r w:rsidR="00FB2097" w:rsidRPr="00FB2097">
          <w:rPr>
            <w:rFonts w:ascii="Times New Roman" w:eastAsia="Calibri" w:hAnsi="Times New Roman" w:cs="Times New Roman"/>
            <w:sz w:val="28"/>
            <w:szCs w:val="28"/>
          </w:rPr>
          <w:t xml:space="preserve">«Доступная среда» </w:t>
        </w:r>
      </w:hyperlink>
      <w:r w:rsidR="00FB2097" w:rsidRPr="00FB2097">
        <w:rPr>
          <w:rFonts w:ascii="Times New Roman" w:eastAsia="Calibri" w:hAnsi="Times New Roman" w:cs="Times New Roman"/>
          <w:sz w:val="28"/>
          <w:szCs w:val="28"/>
        </w:rPr>
        <w:t>(2014 - 2020 годы);</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w:t>
      </w:r>
      <w:hyperlink w:anchor="P1180" w:history="1">
        <w:r w:rsidRPr="00FB2097">
          <w:rPr>
            <w:rFonts w:ascii="Times New Roman" w:eastAsia="Calibri" w:hAnsi="Times New Roman" w:cs="Times New Roman"/>
            <w:sz w:val="28"/>
            <w:szCs w:val="28"/>
          </w:rPr>
          <w:t>Повышение качества жизни</w:t>
        </w:r>
      </w:hyperlink>
      <w:r w:rsidRPr="00FB2097">
        <w:rPr>
          <w:rFonts w:ascii="Times New Roman" w:eastAsia="Calibri" w:hAnsi="Times New Roman" w:cs="Times New Roman"/>
          <w:sz w:val="28"/>
          <w:szCs w:val="28"/>
        </w:rPr>
        <w:t xml:space="preserve"> граждан пожилого возраста на территории Брянской области» (2014 - 2020 годы);</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w:t>
      </w:r>
      <w:hyperlink w:anchor="P1390" w:history="1">
        <w:r w:rsidRPr="00FB2097">
          <w:rPr>
            <w:rFonts w:ascii="Times New Roman" w:eastAsia="Calibri" w:hAnsi="Times New Roman" w:cs="Times New Roman"/>
            <w:sz w:val="28"/>
            <w:szCs w:val="28"/>
          </w:rPr>
          <w:t>Содействие развитию институтов</w:t>
        </w:r>
      </w:hyperlink>
      <w:r w:rsidRPr="00FB2097">
        <w:rPr>
          <w:rFonts w:ascii="Times New Roman" w:eastAsia="Calibri" w:hAnsi="Times New Roman" w:cs="Times New Roman"/>
          <w:sz w:val="28"/>
          <w:szCs w:val="28"/>
        </w:rPr>
        <w:t xml:space="preserve"> гражданского общества и государственная поддержка социально ориентированных некоммерческих организаций Брянской области» (2014 - 2020 годы);</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w:t>
      </w:r>
      <w:hyperlink w:anchor="P2253" w:history="1">
        <w:r w:rsidRPr="00FB2097">
          <w:rPr>
            <w:rFonts w:ascii="Times New Roman" w:eastAsia="Calibri" w:hAnsi="Times New Roman" w:cs="Times New Roman"/>
            <w:sz w:val="28"/>
            <w:szCs w:val="28"/>
          </w:rPr>
          <w:t>Развитие системы органов</w:t>
        </w:r>
      </w:hyperlink>
      <w:r w:rsidRPr="00FB2097">
        <w:rPr>
          <w:rFonts w:ascii="Times New Roman" w:eastAsia="Calibri" w:hAnsi="Times New Roman" w:cs="Times New Roman"/>
          <w:sz w:val="28"/>
          <w:szCs w:val="28"/>
        </w:rPr>
        <w:t xml:space="preserve"> ЗАГС Брянской области» (2014 - 2020 годы).</w:t>
      </w:r>
    </w:p>
    <w:p w:rsid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Сведения о финансовом обеспечении государственной программы за счет средств областного бюджета в 2014-2016 годах представлены в таблице.</w:t>
      </w:r>
    </w:p>
    <w:p w:rsidR="00460F0B" w:rsidRPr="00FB2097" w:rsidRDefault="00460F0B" w:rsidP="00044C78">
      <w:pPr>
        <w:spacing w:after="0" w:line="240" w:lineRule="auto"/>
        <w:ind w:firstLine="709"/>
        <w:jc w:val="both"/>
        <w:rPr>
          <w:rFonts w:ascii="Times New Roman" w:eastAsia="Calibri" w:hAnsi="Times New Roman" w:cs="Times New Roman"/>
          <w:sz w:val="28"/>
          <w:szCs w:val="28"/>
        </w:rPr>
      </w:pPr>
    </w:p>
    <w:p w:rsidR="00FB2097" w:rsidRPr="00FB2097" w:rsidRDefault="00FB2097" w:rsidP="00FB2097">
      <w:pPr>
        <w:spacing w:after="0" w:line="240" w:lineRule="auto"/>
        <w:jc w:val="both"/>
        <w:rPr>
          <w:rFonts w:ascii="Times New Roman" w:eastAsia="Calibri" w:hAnsi="Times New Roman" w:cs="Times New Roman"/>
          <w:sz w:val="24"/>
          <w:szCs w:val="24"/>
        </w:rPr>
      </w:pPr>
      <w:r w:rsidRPr="00FB2097">
        <w:rPr>
          <w:rFonts w:ascii="Times New Roman" w:eastAsia="Calibri" w:hAnsi="Times New Roman" w:cs="Times New Roman"/>
          <w:sz w:val="24"/>
          <w:szCs w:val="24"/>
        </w:rPr>
        <w:lastRenderedPageBreak/>
        <w:t xml:space="preserve">                                                 </w:t>
      </w:r>
      <w:r w:rsidR="0093222B">
        <w:rPr>
          <w:rFonts w:ascii="Times New Roman" w:eastAsia="Calibri" w:hAnsi="Times New Roman" w:cs="Times New Roman"/>
          <w:sz w:val="24"/>
          <w:szCs w:val="24"/>
        </w:rPr>
        <w:t xml:space="preserve">           </w:t>
      </w:r>
      <w:r w:rsidRPr="00FB2097">
        <w:rPr>
          <w:rFonts w:ascii="Times New Roman" w:eastAsia="Calibri" w:hAnsi="Times New Roman" w:cs="Times New Roman"/>
          <w:sz w:val="24"/>
          <w:szCs w:val="24"/>
        </w:rPr>
        <w:t xml:space="preserve">                                                                             (тыс.руб.)</w:t>
      </w:r>
    </w:p>
    <w:tbl>
      <w:tblPr>
        <w:tblStyle w:val="8"/>
        <w:tblW w:w="9640" w:type="dxa"/>
        <w:tblInd w:w="108" w:type="dxa"/>
        <w:tblLayout w:type="fixed"/>
        <w:tblLook w:val="04A0" w:firstRow="1" w:lastRow="0" w:firstColumn="1" w:lastColumn="0" w:noHBand="0" w:noVBand="1"/>
      </w:tblPr>
      <w:tblGrid>
        <w:gridCol w:w="1418"/>
        <w:gridCol w:w="1134"/>
        <w:gridCol w:w="567"/>
        <w:gridCol w:w="1418"/>
        <w:gridCol w:w="1134"/>
        <w:gridCol w:w="567"/>
        <w:gridCol w:w="1417"/>
        <w:gridCol w:w="992"/>
        <w:gridCol w:w="993"/>
      </w:tblGrid>
      <w:tr w:rsidR="00FB2097" w:rsidRPr="00FB2097" w:rsidTr="00FB2097">
        <w:tc>
          <w:tcPr>
            <w:tcW w:w="3119" w:type="dxa"/>
            <w:gridSpan w:val="3"/>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2014 год</w:t>
            </w:r>
          </w:p>
        </w:tc>
        <w:tc>
          <w:tcPr>
            <w:tcW w:w="3119" w:type="dxa"/>
            <w:gridSpan w:val="3"/>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2015 год</w:t>
            </w:r>
          </w:p>
        </w:tc>
        <w:tc>
          <w:tcPr>
            <w:tcW w:w="1417" w:type="dxa"/>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2016 год</w:t>
            </w:r>
          </w:p>
        </w:tc>
        <w:tc>
          <w:tcPr>
            <w:tcW w:w="992" w:type="dxa"/>
            <w:vMerge w:val="restart"/>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Темп роста к бюджетной росписи 2014 года</w:t>
            </w:r>
          </w:p>
        </w:tc>
        <w:tc>
          <w:tcPr>
            <w:tcW w:w="993" w:type="dxa"/>
            <w:vMerge w:val="restart"/>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Темп роста к бюджетной росписи 2015 года</w:t>
            </w:r>
          </w:p>
        </w:tc>
      </w:tr>
      <w:tr w:rsidR="00FB2097" w:rsidRPr="00FB2097" w:rsidTr="00FB2097">
        <w:tc>
          <w:tcPr>
            <w:tcW w:w="1418" w:type="dxa"/>
          </w:tcPr>
          <w:p w:rsidR="00FB2097" w:rsidRPr="00460F0B" w:rsidRDefault="00FB2097" w:rsidP="00FB2097">
            <w:pPr>
              <w:jc w:val="both"/>
              <w:rPr>
                <w:rFonts w:ascii="Times New Roman" w:eastAsia="Calibri" w:hAnsi="Times New Roman" w:cs="Times New Roman"/>
                <w:b/>
                <w:sz w:val="18"/>
                <w:szCs w:val="18"/>
              </w:rPr>
            </w:pPr>
            <w:r w:rsidRPr="00460F0B">
              <w:rPr>
                <w:rFonts w:ascii="Times New Roman" w:eastAsia="Calibri" w:hAnsi="Times New Roman" w:cs="Times New Roman"/>
                <w:b/>
                <w:sz w:val="18"/>
                <w:szCs w:val="18"/>
              </w:rPr>
              <w:t xml:space="preserve">Сводная </w:t>
            </w:r>
            <w:proofErr w:type="spellStart"/>
            <w:r w:rsidRPr="00460F0B">
              <w:rPr>
                <w:rFonts w:ascii="Times New Roman" w:eastAsia="Calibri" w:hAnsi="Times New Roman" w:cs="Times New Roman"/>
                <w:b/>
                <w:sz w:val="18"/>
                <w:szCs w:val="18"/>
              </w:rPr>
              <w:t>бюдж.роспись</w:t>
            </w:r>
            <w:proofErr w:type="spellEnd"/>
            <w:r w:rsidRPr="00460F0B">
              <w:rPr>
                <w:rFonts w:ascii="Times New Roman" w:eastAsia="Calibri" w:hAnsi="Times New Roman" w:cs="Times New Roman"/>
                <w:b/>
                <w:sz w:val="18"/>
                <w:szCs w:val="18"/>
              </w:rPr>
              <w:t xml:space="preserve"> на 31.12.2014</w:t>
            </w:r>
          </w:p>
        </w:tc>
        <w:tc>
          <w:tcPr>
            <w:tcW w:w="1134" w:type="dxa"/>
          </w:tcPr>
          <w:p w:rsidR="00FB2097" w:rsidRPr="00460F0B" w:rsidRDefault="00FB2097" w:rsidP="00FB2097">
            <w:pPr>
              <w:jc w:val="both"/>
              <w:rPr>
                <w:rFonts w:ascii="Times New Roman" w:eastAsia="Calibri" w:hAnsi="Times New Roman" w:cs="Times New Roman"/>
                <w:b/>
                <w:sz w:val="18"/>
                <w:szCs w:val="18"/>
              </w:rPr>
            </w:pPr>
            <w:r w:rsidRPr="00460F0B">
              <w:rPr>
                <w:rFonts w:ascii="Times New Roman" w:eastAsia="Calibri" w:hAnsi="Times New Roman" w:cs="Times New Roman"/>
                <w:b/>
                <w:sz w:val="18"/>
                <w:szCs w:val="18"/>
              </w:rPr>
              <w:t>исполнение</w:t>
            </w:r>
          </w:p>
        </w:tc>
        <w:tc>
          <w:tcPr>
            <w:tcW w:w="567" w:type="dxa"/>
          </w:tcPr>
          <w:p w:rsidR="00FB2097" w:rsidRPr="00460F0B" w:rsidRDefault="00FB2097" w:rsidP="00FB2097">
            <w:pPr>
              <w:jc w:val="both"/>
              <w:rPr>
                <w:rFonts w:ascii="Times New Roman" w:eastAsia="Calibri" w:hAnsi="Times New Roman" w:cs="Times New Roman"/>
                <w:b/>
                <w:sz w:val="18"/>
                <w:szCs w:val="18"/>
              </w:rPr>
            </w:pPr>
            <w:r w:rsidRPr="00460F0B">
              <w:rPr>
                <w:rFonts w:ascii="Times New Roman" w:eastAsia="Calibri" w:hAnsi="Times New Roman" w:cs="Times New Roman"/>
                <w:b/>
                <w:sz w:val="18"/>
                <w:szCs w:val="18"/>
              </w:rPr>
              <w:t>% исп.</w:t>
            </w:r>
          </w:p>
        </w:tc>
        <w:tc>
          <w:tcPr>
            <w:tcW w:w="1418" w:type="dxa"/>
          </w:tcPr>
          <w:p w:rsidR="00FB2097" w:rsidRPr="00460F0B" w:rsidRDefault="00FB2097" w:rsidP="00FB2097">
            <w:pPr>
              <w:jc w:val="both"/>
              <w:rPr>
                <w:rFonts w:ascii="Times New Roman" w:eastAsia="Calibri" w:hAnsi="Times New Roman" w:cs="Times New Roman"/>
                <w:b/>
                <w:sz w:val="18"/>
                <w:szCs w:val="18"/>
              </w:rPr>
            </w:pPr>
            <w:r w:rsidRPr="00460F0B">
              <w:rPr>
                <w:rFonts w:ascii="Times New Roman" w:eastAsia="Calibri" w:hAnsi="Times New Roman" w:cs="Times New Roman"/>
                <w:b/>
                <w:sz w:val="18"/>
                <w:szCs w:val="18"/>
              </w:rPr>
              <w:t xml:space="preserve">Сводная </w:t>
            </w:r>
            <w:proofErr w:type="spellStart"/>
            <w:r w:rsidRPr="00460F0B">
              <w:rPr>
                <w:rFonts w:ascii="Times New Roman" w:eastAsia="Calibri" w:hAnsi="Times New Roman" w:cs="Times New Roman"/>
                <w:b/>
                <w:sz w:val="18"/>
                <w:szCs w:val="18"/>
              </w:rPr>
              <w:t>бюдж.роспись</w:t>
            </w:r>
            <w:proofErr w:type="spellEnd"/>
            <w:r w:rsidRPr="00460F0B">
              <w:rPr>
                <w:rFonts w:ascii="Times New Roman" w:eastAsia="Calibri" w:hAnsi="Times New Roman" w:cs="Times New Roman"/>
                <w:b/>
                <w:sz w:val="18"/>
                <w:szCs w:val="18"/>
              </w:rPr>
              <w:t xml:space="preserve"> на 01.10.2015</w:t>
            </w:r>
          </w:p>
        </w:tc>
        <w:tc>
          <w:tcPr>
            <w:tcW w:w="1134" w:type="dxa"/>
          </w:tcPr>
          <w:p w:rsidR="00FB2097" w:rsidRPr="00460F0B" w:rsidRDefault="00FB2097" w:rsidP="00FB2097">
            <w:pPr>
              <w:ind w:right="-107"/>
              <w:jc w:val="both"/>
              <w:rPr>
                <w:rFonts w:ascii="Times New Roman" w:eastAsia="Calibri" w:hAnsi="Times New Roman" w:cs="Times New Roman"/>
                <w:b/>
                <w:sz w:val="18"/>
                <w:szCs w:val="18"/>
              </w:rPr>
            </w:pPr>
            <w:r w:rsidRPr="00460F0B">
              <w:rPr>
                <w:rFonts w:ascii="Times New Roman" w:eastAsia="Calibri" w:hAnsi="Times New Roman" w:cs="Times New Roman"/>
                <w:b/>
                <w:sz w:val="18"/>
                <w:szCs w:val="18"/>
              </w:rPr>
              <w:t>Исполнение за 9 месяцев 2015</w:t>
            </w:r>
          </w:p>
        </w:tc>
        <w:tc>
          <w:tcPr>
            <w:tcW w:w="567" w:type="dxa"/>
          </w:tcPr>
          <w:p w:rsidR="00FB2097" w:rsidRPr="00460F0B" w:rsidRDefault="00FB2097" w:rsidP="00FB2097">
            <w:pPr>
              <w:jc w:val="both"/>
              <w:rPr>
                <w:rFonts w:ascii="Times New Roman" w:eastAsia="Calibri" w:hAnsi="Times New Roman" w:cs="Times New Roman"/>
                <w:b/>
                <w:sz w:val="18"/>
                <w:szCs w:val="18"/>
              </w:rPr>
            </w:pPr>
            <w:r w:rsidRPr="00460F0B">
              <w:rPr>
                <w:rFonts w:ascii="Times New Roman" w:eastAsia="Calibri" w:hAnsi="Times New Roman" w:cs="Times New Roman"/>
                <w:b/>
                <w:sz w:val="18"/>
                <w:szCs w:val="18"/>
              </w:rPr>
              <w:t>% исп.</w:t>
            </w:r>
          </w:p>
        </w:tc>
        <w:tc>
          <w:tcPr>
            <w:tcW w:w="1417" w:type="dxa"/>
          </w:tcPr>
          <w:p w:rsidR="00FB2097" w:rsidRPr="00460F0B" w:rsidRDefault="00FB2097" w:rsidP="00FB2097">
            <w:pPr>
              <w:jc w:val="both"/>
              <w:rPr>
                <w:rFonts w:ascii="Times New Roman" w:eastAsia="Calibri" w:hAnsi="Times New Roman" w:cs="Times New Roman"/>
                <w:b/>
                <w:sz w:val="18"/>
                <w:szCs w:val="18"/>
              </w:rPr>
            </w:pPr>
            <w:r w:rsidRPr="00460F0B">
              <w:rPr>
                <w:rFonts w:ascii="Times New Roman" w:eastAsia="Calibri" w:hAnsi="Times New Roman" w:cs="Times New Roman"/>
                <w:b/>
                <w:sz w:val="18"/>
                <w:szCs w:val="18"/>
              </w:rPr>
              <w:t>законопроект</w:t>
            </w:r>
          </w:p>
        </w:tc>
        <w:tc>
          <w:tcPr>
            <w:tcW w:w="992" w:type="dxa"/>
            <w:vMerge/>
          </w:tcPr>
          <w:p w:rsidR="00FB2097" w:rsidRPr="00FB2097" w:rsidRDefault="00FB2097" w:rsidP="00FB2097">
            <w:pPr>
              <w:jc w:val="both"/>
              <w:rPr>
                <w:rFonts w:ascii="Times New Roman" w:eastAsia="Calibri" w:hAnsi="Times New Roman" w:cs="Times New Roman"/>
                <w:sz w:val="18"/>
                <w:szCs w:val="18"/>
              </w:rPr>
            </w:pPr>
          </w:p>
        </w:tc>
        <w:tc>
          <w:tcPr>
            <w:tcW w:w="993" w:type="dxa"/>
            <w:vMerge/>
          </w:tcPr>
          <w:p w:rsidR="00FB2097" w:rsidRPr="00FB2097" w:rsidRDefault="00FB2097" w:rsidP="00FB2097">
            <w:pPr>
              <w:jc w:val="both"/>
              <w:rPr>
                <w:rFonts w:ascii="Times New Roman" w:eastAsia="Calibri" w:hAnsi="Times New Roman" w:cs="Times New Roman"/>
                <w:sz w:val="18"/>
                <w:szCs w:val="18"/>
              </w:rPr>
            </w:pPr>
          </w:p>
        </w:tc>
      </w:tr>
      <w:tr w:rsidR="00FB2097" w:rsidRPr="00FB2097" w:rsidTr="00FB2097">
        <w:trPr>
          <w:trHeight w:val="190"/>
        </w:trPr>
        <w:tc>
          <w:tcPr>
            <w:tcW w:w="1418" w:type="dxa"/>
            <w:vAlign w:val="center"/>
          </w:tcPr>
          <w:p w:rsidR="00FB2097" w:rsidRPr="00FB2097" w:rsidRDefault="00FB2097" w:rsidP="00FB2097">
            <w:pPr>
              <w:jc w:val="center"/>
              <w:rPr>
                <w:rFonts w:ascii="Times New Roman" w:eastAsia="Calibri" w:hAnsi="Times New Roman" w:cs="Times New Roman"/>
                <w:bCs/>
                <w:color w:val="000000"/>
                <w:sz w:val="18"/>
                <w:szCs w:val="18"/>
              </w:rPr>
            </w:pPr>
            <w:r w:rsidRPr="00FB2097">
              <w:rPr>
                <w:rFonts w:ascii="Times New Roman" w:eastAsia="Calibri" w:hAnsi="Times New Roman" w:cs="Times New Roman"/>
                <w:bCs/>
                <w:color w:val="000000"/>
                <w:sz w:val="18"/>
                <w:szCs w:val="18"/>
              </w:rPr>
              <w:t>6 505 910,0</w:t>
            </w:r>
          </w:p>
        </w:tc>
        <w:tc>
          <w:tcPr>
            <w:tcW w:w="1134" w:type="dxa"/>
            <w:vAlign w:val="center"/>
          </w:tcPr>
          <w:p w:rsidR="00FB2097" w:rsidRPr="00FB2097" w:rsidRDefault="00FB2097" w:rsidP="00FB2097">
            <w:pPr>
              <w:jc w:val="center"/>
              <w:rPr>
                <w:rFonts w:ascii="Times New Roman" w:eastAsia="Calibri" w:hAnsi="Times New Roman" w:cs="Times New Roman"/>
                <w:bCs/>
                <w:color w:val="000000"/>
                <w:sz w:val="18"/>
                <w:szCs w:val="18"/>
              </w:rPr>
            </w:pPr>
            <w:r w:rsidRPr="00FB2097">
              <w:rPr>
                <w:rFonts w:ascii="Times New Roman" w:eastAsia="Calibri" w:hAnsi="Times New Roman" w:cs="Times New Roman"/>
                <w:bCs/>
                <w:color w:val="000000"/>
                <w:sz w:val="18"/>
                <w:szCs w:val="18"/>
              </w:rPr>
              <w:t>5 988 276,0</w:t>
            </w:r>
          </w:p>
        </w:tc>
        <w:tc>
          <w:tcPr>
            <w:tcW w:w="567" w:type="dxa"/>
            <w:vAlign w:val="center"/>
          </w:tcPr>
          <w:p w:rsidR="00FB2097" w:rsidRPr="00FB2097" w:rsidRDefault="00FB2097" w:rsidP="00FB2097">
            <w:pPr>
              <w:jc w:val="center"/>
              <w:rPr>
                <w:rFonts w:ascii="Times New Roman" w:eastAsia="Calibri" w:hAnsi="Times New Roman" w:cs="Times New Roman"/>
                <w:bCs/>
                <w:color w:val="000000"/>
                <w:sz w:val="18"/>
                <w:szCs w:val="18"/>
              </w:rPr>
            </w:pPr>
            <w:r w:rsidRPr="00FB2097">
              <w:rPr>
                <w:rFonts w:ascii="Times New Roman" w:eastAsia="Calibri" w:hAnsi="Times New Roman" w:cs="Times New Roman"/>
                <w:bCs/>
                <w:color w:val="000000"/>
                <w:sz w:val="18"/>
                <w:szCs w:val="18"/>
              </w:rPr>
              <w:t>92,0</w:t>
            </w:r>
          </w:p>
        </w:tc>
        <w:tc>
          <w:tcPr>
            <w:tcW w:w="1418" w:type="dxa"/>
            <w:vAlign w:val="center"/>
          </w:tcPr>
          <w:p w:rsidR="00FB2097" w:rsidRPr="00FB2097" w:rsidRDefault="00FB2097" w:rsidP="00FB2097">
            <w:pPr>
              <w:jc w:val="center"/>
              <w:rPr>
                <w:rFonts w:ascii="Times New Roman" w:eastAsia="Calibri" w:hAnsi="Times New Roman" w:cs="Times New Roman"/>
                <w:bCs/>
                <w:color w:val="000000"/>
                <w:sz w:val="18"/>
                <w:szCs w:val="18"/>
              </w:rPr>
            </w:pPr>
            <w:r w:rsidRPr="00FB2097">
              <w:rPr>
                <w:rFonts w:ascii="Times New Roman" w:eastAsia="Calibri" w:hAnsi="Times New Roman" w:cs="Times New Roman"/>
                <w:bCs/>
                <w:color w:val="000000"/>
                <w:sz w:val="18"/>
                <w:szCs w:val="18"/>
              </w:rPr>
              <w:t>12 987 534,3</w:t>
            </w:r>
          </w:p>
        </w:tc>
        <w:tc>
          <w:tcPr>
            <w:tcW w:w="1134" w:type="dxa"/>
            <w:vAlign w:val="center"/>
          </w:tcPr>
          <w:p w:rsidR="00FB2097" w:rsidRPr="00FB2097" w:rsidRDefault="00FB2097" w:rsidP="00FB2097">
            <w:pPr>
              <w:jc w:val="center"/>
              <w:rPr>
                <w:rFonts w:ascii="Times New Roman" w:eastAsia="Calibri" w:hAnsi="Times New Roman" w:cs="Times New Roman"/>
                <w:bCs/>
                <w:color w:val="000000"/>
                <w:sz w:val="18"/>
                <w:szCs w:val="18"/>
              </w:rPr>
            </w:pPr>
            <w:r w:rsidRPr="00FB2097">
              <w:rPr>
                <w:rFonts w:ascii="Times New Roman" w:eastAsia="Calibri" w:hAnsi="Times New Roman" w:cs="Times New Roman"/>
                <w:bCs/>
                <w:color w:val="000000"/>
                <w:sz w:val="18"/>
                <w:szCs w:val="18"/>
              </w:rPr>
              <w:t>7 652 971,5</w:t>
            </w:r>
          </w:p>
        </w:tc>
        <w:tc>
          <w:tcPr>
            <w:tcW w:w="567" w:type="dxa"/>
            <w:vAlign w:val="center"/>
          </w:tcPr>
          <w:p w:rsidR="00FB2097" w:rsidRPr="00FB2097" w:rsidRDefault="00FB2097" w:rsidP="00FB2097">
            <w:pPr>
              <w:jc w:val="center"/>
              <w:rPr>
                <w:rFonts w:ascii="Times New Roman" w:eastAsia="Calibri" w:hAnsi="Times New Roman" w:cs="Times New Roman"/>
                <w:bCs/>
                <w:color w:val="000000"/>
                <w:sz w:val="18"/>
                <w:szCs w:val="18"/>
              </w:rPr>
            </w:pPr>
            <w:r w:rsidRPr="00FB2097">
              <w:rPr>
                <w:rFonts w:ascii="Times New Roman" w:eastAsia="Calibri" w:hAnsi="Times New Roman" w:cs="Times New Roman"/>
                <w:bCs/>
                <w:color w:val="000000"/>
                <w:sz w:val="18"/>
                <w:szCs w:val="18"/>
              </w:rPr>
              <w:t>58,9</w:t>
            </w:r>
          </w:p>
        </w:tc>
        <w:tc>
          <w:tcPr>
            <w:tcW w:w="1417" w:type="dxa"/>
            <w:vAlign w:val="center"/>
          </w:tcPr>
          <w:p w:rsidR="00FB2097" w:rsidRPr="00FB2097" w:rsidRDefault="00FB2097" w:rsidP="00FB2097">
            <w:pPr>
              <w:jc w:val="center"/>
              <w:rPr>
                <w:rFonts w:ascii="Times New Roman" w:eastAsia="Calibri" w:hAnsi="Times New Roman" w:cs="Times New Roman"/>
                <w:sz w:val="18"/>
                <w:szCs w:val="18"/>
              </w:rPr>
            </w:pPr>
            <w:r w:rsidRPr="00FB2097">
              <w:rPr>
                <w:rFonts w:ascii="Times New Roman" w:eastAsia="Calibri" w:hAnsi="Times New Roman" w:cs="Times New Roman"/>
                <w:sz w:val="18"/>
                <w:szCs w:val="18"/>
              </w:rPr>
              <w:t>10 914 388,9</w:t>
            </w:r>
          </w:p>
        </w:tc>
        <w:tc>
          <w:tcPr>
            <w:tcW w:w="992" w:type="dxa"/>
            <w:vAlign w:val="center"/>
          </w:tcPr>
          <w:p w:rsidR="00FB2097" w:rsidRPr="00FB2097" w:rsidRDefault="00FB2097" w:rsidP="00FB2097">
            <w:pPr>
              <w:jc w:val="center"/>
              <w:rPr>
                <w:rFonts w:ascii="Times New Roman" w:eastAsia="Calibri" w:hAnsi="Times New Roman" w:cs="Times New Roman"/>
                <w:sz w:val="18"/>
                <w:szCs w:val="18"/>
              </w:rPr>
            </w:pPr>
            <w:r w:rsidRPr="00FB2097">
              <w:rPr>
                <w:rFonts w:ascii="Times New Roman" w:eastAsia="Calibri" w:hAnsi="Times New Roman" w:cs="Times New Roman"/>
                <w:sz w:val="18"/>
                <w:szCs w:val="18"/>
              </w:rPr>
              <w:t>167,8</w:t>
            </w:r>
          </w:p>
        </w:tc>
        <w:tc>
          <w:tcPr>
            <w:tcW w:w="993" w:type="dxa"/>
            <w:vAlign w:val="center"/>
          </w:tcPr>
          <w:p w:rsidR="00FB2097" w:rsidRPr="00FB2097" w:rsidRDefault="00FB2097" w:rsidP="00FB2097">
            <w:pPr>
              <w:jc w:val="center"/>
              <w:rPr>
                <w:rFonts w:ascii="Times New Roman" w:eastAsia="Calibri" w:hAnsi="Times New Roman" w:cs="Times New Roman"/>
                <w:sz w:val="18"/>
                <w:szCs w:val="18"/>
              </w:rPr>
            </w:pPr>
            <w:r w:rsidRPr="00FB2097">
              <w:rPr>
                <w:rFonts w:ascii="Times New Roman" w:eastAsia="Calibri" w:hAnsi="Times New Roman" w:cs="Times New Roman"/>
                <w:sz w:val="18"/>
                <w:szCs w:val="18"/>
              </w:rPr>
              <w:t>84,3</w:t>
            </w:r>
          </w:p>
        </w:tc>
      </w:tr>
    </w:tbl>
    <w:p w:rsidR="00FB2097" w:rsidRPr="00FB2097" w:rsidRDefault="00FB2097" w:rsidP="00044C78">
      <w:pPr>
        <w:spacing w:before="120"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Законопроектом бюджетные ассигнования на реализацию Государственной программы «</w:t>
      </w:r>
      <w:r w:rsidRPr="00FB2097">
        <w:rPr>
          <w:rFonts w:ascii="Times New Roman" w:eastAsia="Calibri" w:hAnsi="Times New Roman" w:cs="Times New Roman"/>
          <w:sz w:val="28"/>
        </w:rPr>
        <w:t>Социальная и демографическая политика Брянской области» (2014 – 2020 годы)</w:t>
      </w:r>
      <w:r w:rsidRPr="00FB2097">
        <w:rPr>
          <w:rFonts w:ascii="Times New Roman" w:eastAsia="Calibri" w:hAnsi="Times New Roman" w:cs="Times New Roman"/>
          <w:sz w:val="28"/>
          <w:szCs w:val="28"/>
        </w:rPr>
        <w:t>, предусматриваются в объеме 10 914 388,9 тыс. рублей, темп роста к расходам 2014 года составляет 167,8%, к расходам 2015 года, утвержденным бюджетной росписью – 84,3 процентов. Основной причиной снижения расходов является снижение в плане 2016 года средств федерального бюджета на реализацию программы «Социальная поддержка граждан», значительный объем которой предусмотрен в 2015 году, так планируемый объем расходов в 2016</w:t>
      </w:r>
      <w:r w:rsidRPr="00FB2097">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 xml:space="preserve">году по предоставлению отдельных мер социальной поддержки граждан, подвергшихся </w:t>
      </w:r>
      <w:proofErr w:type="gramStart"/>
      <w:r w:rsidRPr="00FB2097">
        <w:rPr>
          <w:rFonts w:ascii="Times New Roman" w:eastAsia="Calibri" w:hAnsi="Times New Roman" w:cs="Times New Roman"/>
          <w:sz w:val="28"/>
          <w:szCs w:val="28"/>
        </w:rPr>
        <w:t>воздействию радиации</w:t>
      </w:r>
      <w:proofErr w:type="gramEnd"/>
      <w:r w:rsidRPr="00FB2097">
        <w:rPr>
          <w:rFonts w:ascii="Times New Roman" w:eastAsia="Calibri" w:hAnsi="Times New Roman" w:cs="Times New Roman"/>
          <w:sz w:val="28"/>
          <w:szCs w:val="28"/>
        </w:rPr>
        <w:t xml:space="preserve"> составляет 4 383 364,4 тыс. рублей (расходы 2015 года – 6 145 560,9</w:t>
      </w:r>
      <w:r w:rsidR="0093222B">
        <w:rPr>
          <w:rFonts w:ascii="Times New Roman" w:eastAsia="Calibri" w:hAnsi="Times New Roman" w:cs="Times New Roman"/>
          <w:sz w:val="28"/>
          <w:szCs w:val="28"/>
        </w:rPr>
        <w:t> </w:t>
      </w:r>
      <w:r w:rsidRPr="00FB2097">
        <w:rPr>
          <w:rFonts w:ascii="Times New Roman" w:eastAsia="Calibri" w:hAnsi="Times New Roman" w:cs="Times New Roman"/>
          <w:sz w:val="28"/>
          <w:szCs w:val="28"/>
        </w:rPr>
        <w:t>тыс.</w:t>
      </w:r>
      <w:r w:rsidR="0093222B">
        <w:rPr>
          <w:rFonts w:ascii="Times New Roman" w:eastAsia="Calibri" w:hAnsi="Times New Roman" w:cs="Times New Roman"/>
          <w:sz w:val="28"/>
          <w:szCs w:val="28"/>
        </w:rPr>
        <w:t> </w:t>
      </w:r>
      <w:r w:rsidRPr="00FB2097">
        <w:rPr>
          <w:rFonts w:ascii="Times New Roman" w:eastAsia="Calibri" w:hAnsi="Times New Roman" w:cs="Times New Roman"/>
          <w:sz w:val="28"/>
          <w:szCs w:val="28"/>
        </w:rPr>
        <w:t>рублей).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Удельный вес расходов на реализацию госпрограммы в расходах бюджета на 2016 год составляет 29,2 процентов.</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разрезе исполнителей программы объем средств распределен следующим образом:</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департаменту семьи, социальной и демографической политики Брянской области предусмотрено 8 589 708,0 тыс. рублей (78,7 %);</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департаменту строительству и архитектуры Брянской области – 2 201 196,7 тыс. рублей (20,2 %);</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департаменту промышленности и связи Брянской области – 61 970,0</w:t>
      </w:r>
      <w:r w:rsidR="0093222B">
        <w:rPr>
          <w:rFonts w:ascii="Times New Roman" w:eastAsia="Calibri" w:hAnsi="Times New Roman" w:cs="Times New Roman"/>
          <w:sz w:val="28"/>
        </w:rPr>
        <w:t> </w:t>
      </w:r>
      <w:r w:rsidRPr="00FB2097">
        <w:rPr>
          <w:rFonts w:ascii="Times New Roman" w:eastAsia="Calibri" w:hAnsi="Times New Roman" w:cs="Times New Roman"/>
          <w:sz w:val="28"/>
        </w:rPr>
        <w:t>тыс.</w:t>
      </w:r>
      <w:r w:rsidR="0093222B">
        <w:rPr>
          <w:rFonts w:ascii="Times New Roman" w:eastAsia="Calibri" w:hAnsi="Times New Roman" w:cs="Times New Roman"/>
          <w:sz w:val="28"/>
        </w:rPr>
        <w:t> </w:t>
      </w:r>
      <w:r w:rsidRPr="00FB2097">
        <w:rPr>
          <w:rFonts w:ascii="Times New Roman" w:eastAsia="Calibri" w:hAnsi="Times New Roman" w:cs="Times New Roman"/>
          <w:sz w:val="28"/>
        </w:rPr>
        <w:t>рублей (0,6 %);</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управлению записи актов гражданского состояния Брянской области – 54 112,2 тыс. рублей (0,5 %);</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департаменту образования и науки Брянской области – 3 560,0</w:t>
      </w:r>
      <w:r w:rsidR="0093222B">
        <w:rPr>
          <w:rFonts w:ascii="Times New Roman" w:eastAsia="Calibri" w:hAnsi="Times New Roman" w:cs="Times New Roman"/>
          <w:sz w:val="28"/>
        </w:rPr>
        <w:t> </w:t>
      </w:r>
      <w:r w:rsidRPr="00FB2097">
        <w:rPr>
          <w:rFonts w:ascii="Times New Roman" w:eastAsia="Calibri" w:hAnsi="Times New Roman" w:cs="Times New Roman"/>
          <w:sz w:val="28"/>
        </w:rPr>
        <w:t>тыс.</w:t>
      </w:r>
      <w:r w:rsidR="0093222B">
        <w:rPr>
          <w:rFonts w:ascii="Times New Roman" w:eastAsia="Calibri" w:hAnsi="Times New Roman" w:cs="Times New Roman"/>
          <w:sz w:val="28"/>
        </w:rPr>
        <w:t> </w:t>
      </w:r>
      <w:r w:rsidRPr="00FB2097">
        <w:rPr>
          <w:rFonts w:ascii="Times New Roman" w:eastAsia="Calibri" w:hAnsi="Times New Roman" w:cs="Times New Roman"/>
          <w:sz w:val="28"/>
        </w:rPr>
        <w:t>рублей;</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департаменту здравоохранения Брянской области – 1800,0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департаменту внутренней политики Брянской области – 1 050,0</w:t>
      </w:r>
      <w:r w:rsidR="0093222B">
        <w:rPr>
          <w:rFonts w:ascii="Times New Roman" w:eastAsia="Calibri" w:hAnsi="Times New Roman" w:cs="Times New Roman"/>
          <w:sz w:val="28"/>
        </w:rPr>
        <w:t> </w:t>
      </w:r>
      <w:r w:rsidRPr="00FB2097">
        <w:rPr>
          <w:rFonts w:ascii="Times New Roman" w:eastAsia="Calibri" w:hAnsi="Times New Roman" w:cs="Times New Roman"/>
          <w:sz w:val="28"/>
        </w:rPr>
        <w:t>тыс.</w:t>
      </w:r>
      <w:r w:rsidR="0093222B">
        <w:rPr>
          <w:rFonts w:ascii="Times New Roman" w:eastAsia="Calibri" w:hAnsi="Times New Roman" w:cs="Times New Roman"/>
          <w:sz w:val="28"/>
        </w:rPr>
        <w:t> </w:t>
      </w:r>
      <w:r w:rsidRPr="00FB2097">
        <w:rPr>
          <w:rFonts w:ascii="Times New Roman" w:eastAsia="Calibri" w:hAnsi="Times New Roman" w:cs="Times New Roman"/>
          <w:sz w:val="28"/>
        </w:rPr>
        <w:t>рублей;</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управлению государственной службы по труду и занятости населения Брянской области – 910,5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департаменту культуры Брянской области – 50,0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управлению физической культуры и спорта Брянской области – 31,5</w:t>
      </w:r>
      <w:r w:rsidR="0093222B">
        <w:rPr>
          <w:rFonts w:ascii="Times New Roman" w:eastAsia="Calibri" w:hAnsi="Times New Roman" w:cs="Times New Roman"/>
          <w:sz w:val="28"/>
        </w:rPr>
        <w:t> </w:t>
      </w:r>
      <w:r w:rsidRPr="00FB2097">
        <w:rPr>
          <w:rFonts w:ascii="Times New Roman" w:eastAsia="Calibri" w:hAnsi="Times New Roman" w:cs="Times New Roman"/>
          <w:sz w:val="28"/>
        </w:rPr>
        <w:t>тыс.</w:t>
      </w:r>
      <w:r w:rsidR="0093222B">
        <w:rPr>
          <w:rFonts w:ascii="Times New Roman" w:eastAsia="Calibri" w:hAnsi="Times New Roman" w:cs="Times New Roman"/>
          <w:sz w:val="28"/>
        </w:rPr>
        <w:t> </w:t>
      </w:r>
      <w:r w:rsidRPr="00FB2097">
        <w:rPr>
          <w:rFonts w:ascii="Times New Roman" w:eastAsia="Calibri" w:hAnsi="Times New Roman" w:cs="Times New Roman"/>
          <w:sz w:val="28"/>
        </w:rPr>
        <w:t>рублей.</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szCs w:val="28"/>
        </w:rPr>
        <w:t xml:space="preserve">Общее количество мероприятий программы – 85, в том числе </w:t>
      </w:r>
      <w:r w:rsidRPr="00FB2097">
        <w:rPr>
          <w:rFonts w:ascii="Times New Roman" w:eastAsia="Calibri" w:hAnsi="Times New Roman" w:cs="Times New Roman"/>
          <w:sz w:val="28"/>
        </w:rPr>
        <w:t>департамент семьи, социальной и демографической политики Брянской области является ответственным за реализацию 77 мероприятий.</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В рамках государственной программы запланированы расходы по следующим направлениям:</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rPr>
        <w:lastRenderedPageBreak/>
        <w:t>на социальную защиту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предусматривается 6 878 890,2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rPr>
        <w:t>на осуществление мер по улучшению положения граждан пожилого возраста, повышению степени их социальной защищенности, активизации их участия в жизни общества – 1 585 424,4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на модернизацию сети и повышение эффективности работы учреждений социального обслуживания населения </w:t>
      </w:r>
      <w:r w:rsidRPr="00FB2097">
        <w:rPr>
          <w:rFonts w:ascii="Times New Roman" w:eastAsia="Calibri" w:hAnsi="Times New Roman" w:cs="Times New Roman"/>
          <w:sz w:val="28"/>
        </w:rPr>
        <w:t xml:space="preserve">департаменту семьи, социальной и демографической политики Брянской области </w:t>
      </w:r>
      <w:r w:rsidRPr="00FB2097">
        <w:rPr>
          <w:rFonts w:ascii="Times New Roman" w:eastAsia="Calibri" w:hAnsi="Times New Roman" w:cs="Times New Roman"/>
          <w:sz w:val="28"/>
          <w:szCs w:val="28"/>
        </w:rPr>
        <w:t>- 1 010 232,5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на защиту прав и законных интересов несовершеннолетних, лиц из числа детей-сирот и детей, оставшихся без попечения родителей – 607 857,3</w:t>
      </w:r>
      <w:r w:rsidR="0093222B">
        <w:rPr>
          <w:rFonts w:ascii="Times New Roman" w:eastAsia="Calibri" w:hAnsi="Times New Roman" w:cs="Times New Roman"/>
          <w:sz w:val="28"/>
          <w:szCs w:val="28"/>
        </w:rPr>
        <w:t> </w:t>
      </w:r>
      <w:r w:rsidRPr="00FB2097">
        <w:rPr>
          <w:rFonts w:ascii="Times New Roman" w:eastAsia="Calibri" w:hAnsi="Times New Roman" w:cs="Times New Roman"/>
          <w:sz w:val="28"/>
          <w:szCs w:val="28"/>
        </w:rPr>
        <w:t>тыс.</w:t>
      </w:r>
      <w:r w:rsidR="0093222B">
        <w:rPr>
          <w:rFonts w:ascii="Times New Roman" w:eastAsia="Calibri" w:hAnsi="Times New Roman" w:cs="Times New Roman"/>
          <w:sz w:val="28"/>
          <w:szCs w:val="28"/>
        </w:rPr>
        <w:t> </w:t>
      </w:r>
      <w:r w:rsidRPr="00FB2097">
        <w:rPr>
          <w:rFonts w:ascii="Times New Roman" w:eastAsia="Calibri" w:hAnsi="Times New Roman" w:cs="Times New Roman"/>
          <w:sz w:val="28"/>
          <w:szCs w:val="28"/>
        </w:rPr>
        <w:t>рублей;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на социальную поддержку многодетных семей, реализацию мероприятий, направленных на повышение социального статуса семьи и укрепление семейных ценностей – 699 786,7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на повышение качества и доступности предоставления государственных услуг в сфере государственной регистрации актов гражданского состояния – 54 112,1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на повышение уровня доступности объектов и услуг для маломобильных граждан – 19 412,5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на развитие механизмов привлечения социально-ориентированных некоммерческих организаций к оказанию социальных услуг на конкурентной основе – 9 000,0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на руководство и управление в сфере установленных функций органов государственной власти Брянской области и государственных органов Брянской области – 49 673,2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 xml:space="preserve">Общее количество показателей, характеризующих результативность реализации программных мероприятий, составляет 46. </w:t>
      </w:r>
      <w:r w:rsidRPr="00FB2097">
        <w:rPr>
          <w:rFonts w:ascii="Times New Roman" w:eastAsia="Calibri" w:hAnsi="Times New Roman" w:cs="Times New Roman"/>
          <w:sz w:val="28"/>
          <w:szCs w:val="28"/>
        </w:rPr>
        <w:t>Каждый показатель имеет ежегодный плановый уровень: в относительных и абсолютных величинах.</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отношении значений показателей на 2016 год предусмотрена положительная динамика, отмечено существенное увеличение индикативных значений к уровню 2015 года по 3 показателям:</w:t>
      </w:r>
    </w:p>
    <w:p w:rsidR="00FB2097" w:rsidRPr="00FB2097" w:rsidRDefault="00FB2097" w:rsidP="00044C78">
      <w:pPr>
        <w:spacing w:after="0" w:line="240" w:lineRule="auto"/>
        <w:ind w:firstLine="709"/>
        <w:jc w:val="both"/>
        <w:rPr>
          <w:rFonts w:ascii="Times New Roman" w:eastAsia="Calibri" w:hAnsi="Times New Roman" w:cs="Times New Roman"/>
          <w:color w:val="000000"/>
          <w:sz w:val="28"/>
          <w:szCs w:val="28"/>
        </w:rPr>
      </w:pPr>
      <w:r w:rsidRPr="00FB2097">
        <w:rPr>
          <w:rFonts w:ascii="Times New Roman" w:eastAsia="Calibri" w:hAnsi="Times New Roman" w:cs="Times New Roman"/>
          <w:color w:val="000000"/>
          <w:sz w:val="28"/>
          <w:szCs w:val="28"/>
        </w:rPr>
        <w:t>- доля детей-сирот и детей, оставшихся без попечения родителей, а также лиц из их числа, обеспеченных жилыми помещениями, предусматривается с ростом на 6,0 % (при плане 2015 года – 29,0 %, план 2016 года – 36,0 %).</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color w:val="000000"/>
          <w:sz w:val="28"/>
          <w:szCs w:val="28"/>
        </w:rPr>
        <w:t>- численность получателей адресной социальной помощи предусматривается с ростом на 50 человек с 4 200 до 4 250.</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соотношение среднемесячной номинальной начисленной заработной платы социальных работников государственных учреждений социальной защиты населения к средней заработной плате в регионе, планируется с увеличением на 19,8 % (с 59,2% до 79,0%).</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Контрольно-счетная палата отмечает риск невыполнения показателя по увеличению оплаты труда социальных работников. Экспертизой установлено, что финансовое обеспечение деятельности подведомственных департаменту </w:t>
      </w:r>
      <w:r w:rsidRPr="00FB2097">
        <w:rPr>
          <w:rFonts w:ascii="Times New Roman" w:eastAsia="Calibri" w:hAnsi="Times New Roman" w:cs="Times New Roman"/>
          <w:sz w:val="28"/>
        </w:rPr>
        <w:lastRenderedPageBreak/>
        <w:t xml:space="preserve">семьи, социальной и демографической политики Брянской области учреждений предусмотрено в объеме </w:t>
      </w:r>
      <w:r w:rsidRPr="00FB2097">
        <w:rPr>
          <w:rFonts w:ascii="Times New Roman" w:eastAsia="Calibri" w:hAnsi="Times New Roman" w:cs="Times New Roman"/>
          <w:sz w:val="28"/>
          <w:szCs w:val="28"/>
        </w:rPr>
        <w:t>1 010 232,5 тыс. рублей, что на 7,7% выше уточненного плана 2015 года. Прогноз роста заработной платы, определенный проектом госпрограммы 33,4 процента.</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Приложение к прогнозу социально-экономического развития Брянской области на 2016 год и на плановый период 2017 и 2018 годов содержит 46</w:t>
      </w:r>
      <w:r w:rsidR="0093222B">
        <w:rPr>
          <w:rFonts w:ascii="Times New Roman" w:eastAsia="Calibri" w:hAnsi="Times New Roman" w:cs="Times New Roman"/>
          <w:sz w:val="28"/>
        </w:rPr>
        <w:t> </w:t>
      </w:r>
      <w:r w:rsidRPr="00FB2097">
        <w:rPr>
          <w:rFonts w:ascii="Times New Roman" w:eastAsia="Calibri" w:hAnsi="Times New Roman" w:cs="Times New Roman"/>
          <w:sz w:val="28"/>
        </w:rPr>
        <w:t>показателей, принятых для оценки результатов госпрограммы, показатели соответствуют утвержденным госпрограммой.</w:t>
      </w:r>
    </w:p>
    <w:p w:rsidR="00FB2097" w:rsidRPr="00FB2097" w:rsidRDefault="00FB2097" w:rsidP="00044C78">
      <w:pPr>
        <w:keepNext/>
        <w:spacing w:after="0" w:line="240" w:lineRule="auto"/>
        <w:ind w:firstLine="708"/>
        <w:jc w:val="both"/>
        <w:outlineLvl w:val="0"/>
        <w:rPr>
          <w:rFonts w:ascii="Times New Roman" w:eastAsia="Calibri" w:hAnsi="Times New Roman" w:cs="Times New Roman"/>
          <w:b/>
          <w:sz w:val="28"/>
        </w:rPr>
      </w:pPr>
      <w:bookmarkStart w:id="25" w:name="_Toc436210127"/>
      <w:r w:rsidRPr="00044C78">
        <w:rPr>
          <w:rFonts w:ascii="Times New Roman" w:eastAsia="Times New Roman" w:hAnsi="Times New Roman" w:cs="Times New Roman"/>
          <w:b/>
          <w:bCs/>
          <w:sz w:val="28"/>
          <w:szCs w:val="24"/>
          <w:lang w:eastAsia="ru-RU"/>
        </w:rPr>
        <w:t>6.1.13. Развитие физической культуры и спорта Брянской области (2014 - 2020 годы).</w:t>
      </w:r>
      <w:bookmarkEnd w:id="25"/>
    </w:p>
    <w:p w:rsidR="00FB2097" w:rsidRPr="00FB2097" w:rsidRDefault="00FB2097" w:rsidP="00044C78">
      <w:pPr>
        <w:spacing w:after="0" w:line="240" w:lineRule="auto"/>
        <w:ind w:firstLine="709"/>
        <w:jc w:val="both"/>
        <w:rPr>
          <w:rFonts w:ascii="Times New Roman" w:eastAsia="Calibri" w:hAnsi="Times New Roman" w:cs="Times New Roman"/>
          <w:b/>
          <w:sz w:val="28"/>
          <w:szCs w:val="28"/>
        </w:rPr>
      </w:pPr>
      <w:r w:rsidRPr="00FB2097">
        <w:rPr>
          <w:rFonts w:ascii="Times New Roman" w:eastAsia="Calibri" w:hAnsi="Times New Roman" w:cs="Times New Roman"/>
          <w:sz w:val="28"/>
          <w:szCs w:val="28"/>
        </w:rPr>
        <w:t xml:space="preserve">Согласно приложениям, представленным к проекту бюджета, в 2016 году продолжит реализацию государственная программа </w:t>
      </w:r>
      <w:r w:rsidRPr="00FB2097">
        <w:rPr>
          <w:rFonts w:ascii="Times New Roman" w:eastAsia="Calibri" w:hAnsi="Times New Roman" w:cs="Times New Roman"/>
          <w:sz w:val="28"/>
        </w:rPr>
        <w:t>«</w:t>
      </w:r>
      <w:r w:rsidRPr="00FB2097">
        <w:rPr>
          <w:rFonts w:ascii="Times New Roman" w:eastAsia="Calibri" w:hAnsi="Times New Roman" w:cs="Times New Roman"/>
          <w:sz w:val="28"/>
          <w:szCs w:val="28"/>
        </w:rPr>
        <w:t>Развитие физической культуры и спорта Брянской области</w:t>
      </w:r>
      <w:r w:rsidRPr="00FB2097">
        <w:rPr>
          <w:rFonts w:ascii="Times New Roman" w:eastAsia="Calibri" w:hAnsi="Times New Roman" w:cs="Times New Roman"/>
          <w:b/>
          <w:sz w:val="28"/>
          <w:szCs w:val="28"/>
        </w:rPr>
        <w:t xml:space="preserve">» </w:t>
      </w:r>
      <w:r w:rsidRPr="00FB2097">
        <w:rPr>
          <w:rFonts w:ascii="Times New Roman" w:eastAsia="Calibri" w:hAnsi="Times New Roman" w:cs="Times New Roman"/>
          <w:sz w:val="28"/>
        </w:rPr>
        <w:t>(2014-2020 годы)</w:t>
      </w:r>
      <w:r w:rsidRPr="00FB2097">
        <w:rPr>
          <w:rFonts w:ascii="Times New Roman" w:eastAsia="Calibri" w:hAnsi="Times New Roman" w:cs="Times New Roman"/>
          <w:sz w:val="28"/>
          <w:szCs w:val="28"/>
        </w:rPr>
        <w:t>.</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Анализ проекта государственной программы на 2016 год свидетельствует о том, что изменения не коснулись перечня исполнителей программы: ответственным исполнителем определено управление физической культуры и спорта Брянской области, соисполнителем – департамент строительства и архитектуры Брянской области. </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Основной целью государственной программы является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Сведения о финансовом обеспечении государственной программы за счет средств областного бюджета в 2014-2016 годах представлены в таблице.</w:t>
      </w:r>
    </w:p>
    <w:p w:rsidR="00FB2097" w:rsidRPr="00FB2097" w:rsidRDefault="00FB2097" w:rsidP="00FB2097">
      <w:pPr>
        <w:spacing w:after="0" w:line="240" w:lineRule="auto"/>
        <w:jc w:val="both"/>
        <w:rPr>
          <w:rFonts w:ascii="Times New Roman" w:eastAsia="Calibri" w:hAnsi="Times New Roman" w:cs="Times New Roman"/>
          <w:sz w:val="24"/>
          <w:szCs w:val="24"/>
        </w:rPr>
      </w:pPr>
      <w:r w:rsidRPr="00FB2097">
        <w:rPr>
          <w:rFonts w:ascii="Times New Roman" w:eastAsia="Calibri" w:hAnsi="Times New Roman" w:cs="Times New Roman"/>
          <w:sz w:val="24"/>
          <w:szCs w:val="24"/>
        </w:rPr>
        <w:t xml:space="preserve">                                                                                                                          </w:t>
      </w:r>
      <w:r w:rsidR="00233AAA">
        <w:rPr>
          <w:rFonts w:ascii="Times New Roman" w:eastAsia="Calibri" w:hAnsi="Times New Roman" w:cs="Times New Roman"/>
          <w:sz w:val="24"/>
          <w:szCs w:val="24"/>
        </w:rPr>
        <w:t xml:space="preserve">             </w:t>
      </w:r>
      <w:r w:rsidRPr="00FB2097">
        <w:rPr>
          <w:rFonts w:ascii="Times New Roman" w:eastAsia="Calibri" w:hAnsi="Times New Roman" w:cs="Times New Roman"/>
          <w:sz w:val="24"/>
          <w:szCs w:val="24"/>
        </w:rPr>
        <w:t xml:space="preserve">     (тыс.руб.)</w:t>
      </w:r>
    </w:p>
    <w:tbl>
      <w:tblPr>
        <w:tblStyle w:val="8"/>
        <w:tblW w:w="9923" w:type="dxa"/>
        <w:tblInd w:w="-176" w:type="dxa"/>
        <w:tblLayout w:type="fixed"/>
        <w:tblLook w:val="04A0" w:firstRow="1" w:lastRow="0" w:firstColumn="1" w:lastColumn="0" w:noHBand="0" w:noVBand="1"/>
      </w:tblPr>
      <w:tblGrid>
        <w:gridCol w:w="1277"/>
        <w:gridCol w:w="1275"/>
        <w:gridCol w:w="709"/>
        <w:gridCol w:w="1134"/>
        <w:gridCol w:w="1276"/>
        <w:gridCol w:w="850"/>
        <w:gridCol w:w="1418"/>
        <w:gridCol w:w="992"/>
        <w:gridCol w:w="992"/>
      </w:tblGrid>
      <w:tr w:rsidR="00FB2097" w:rsidRPr="00FB2097" w:rsidTr="00FB2097">
        <w:tc>
          <w:tcPr>
            <w:tcW w:w="3261" w:type="dxa"/>
            <w:gridSpan w:val="3"/>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2014 год</w:t>
            </w:r>
          </w:p>
        </w:tc>
        <w:tc>
          <w:tcPr>
            <w:tcW w:w="3260" w:type="dxa"/>
            <w:gridSpan w:val="3"/>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2015 год</w:t>
            </w:r>
          </w:p>
        </w:tc>
        <w:tc>
          <w:tcPr>
            <w:tcW w:w="1418" w:type="dxa"/>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2016 год</w:t>
            </w:r>
          </w:p>
        </w:tc>
        <w:tc>
          <w:tcPr>
            <w:tcW w:w="992" w:type="dxa"/>
            <w:vMerge w:val="restart"/>
          </w:tcPr>
          <w:p w:rsidR="00FB2097" w:rsidRPr="00460F0B" w:rsidRDefault="00FB2097" w:rsidP="00FB2097">
            <w:pPr>
              <w:ind w:right="-108"/>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Темп роста к бюджетной росписи 2014 года</w:t>
            </w:r>
          </w:p>
        </w:tc>
        <w:tc>
          <w:tcPr>
            <w:tcW w:w="992" w:type="dxa"/>
            <w:vMerge w:val="restart"/>
          </w:tcPr>
          <w:p w:rsidR="00FB2097" w:rsidRPr="00460F0B" w:rsidRDefault="00FB2097" w:rsidP="00FB2097">
            <w:pPr>
              <w:ind w:right="-108"/>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Темп роста к бюджетной росписи 2015 года</w:t>
            </w:r>
          </w:p>
        </w:tc>
      </w:tr>
      <w:tr w:rsidR="00FB2097" w:rsidRPr="00FB2097" w:rsidTr="00FB2097">
        <w:tc>
          <w:tcPr>
            <w:tcW w:w="1277" w:type="dxa"/>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 xml:space="preserve">Сводная </w:t>
            </w:r>
            <w:proofErr w:type="spellStart"/>
            <w:r w:rsidRPr="00460F0B">
              <w:rPr>
                <w:rFonts w:ascii="Times New Roman" w:eastAsia="Calibri" w:hAnsi="Times New Roman" w:cs="Times New Roman"/>
                <w:b/>
                <w:sz w:val="18"/>
                <w:szCs w:val="18"/>
              </w:rPr>
              <w:t>бюдж</w:t>
            </w:r>
            <w:proofErr w:type="spellEnd"/>
            <w:r w:rsidRPr="00460F0B">
              <w:rPr>
                <w:rFonts w:ascii="Times New Roman" w:eastAsia="Calibri" w:hAnsi="Times New Roman" w:cs="Times New Roman"/>
                <w:b/>
                <w:sz w:val="18"/>
                <w:szCs w:val="18"/>
              </w:rPr>
              <w:t>. роспись на 31.12.2014</w:t>
            </w:r>
          </w:p>
        </w:tc>
        <w:tc>
          <w:tcPr>
            <w:tcW w:w="1275" w:type="dxa"/>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Исполнение</w:t>
            </w:r>
          </w:p>
        </w:tc>
        <w:tc>
          <w:tcPr>
            <w:tcW w:w="709" w:type="dxa"/>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 исп.</w:t>
            </w:r>
          </w:p>
        </w:tc>
        <w:tc>
          <w:tcPr>
            <w:tcW w:w="1134" w:type="dxa"/>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 xml:space="preserve">Сводная </w:t>
            </w:r>
            <w:proofErr w:type="spellStart"/>
            <w:r w:rsidRPr="00460F0B">
              <w:rPr>
                <w:rFonts w:ascii="Times New Roman" w:eastAsia="Calibri" w:hAnsi="Times New Roman" w:cs="Times New Roman"/>
                <w:b/>
                <w:sz w:val="18"/>
                <w:szCs w:val="18"/>
              </w:rPr>
              <w:t>бюдж</w:t>
            </w:r>
            <w:proofErr w:type="spellEnd"/>
            <w:r w:rsidRPr="00460F0B">
              <w:rPr>
                <w:rFonts w:ascii="Times New Roman" w:eastAsia="Calibri" w:hAnsi="Times New Roman" w:cs="Times New Roman"/>
                <w:b/>
                <w:sz w:val="18"/>
                <w:szCs w:val="18"/>
              </w:rPr>
              <w:t>. роспись на 01.10.2015</w:t>
            </w:r>
          </w:p>
        </w:tc>
        <w:tc>
          <w:tcPr>
            <w:tcW w:w="1276" w:type="dxa"/>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Исполнение</w:t>
            </w:r>
          </w:p>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за 9 месяцев 2015</w:t>
            </w:r>
          </w:p>
        </w:tc>
        <w:tc>
          <w:tcPr>
            <w:tcW w:w="850" w:type="dxa"/>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 исп.</w:t>
            </w:r>
          </w:p>
        </w:tc>
        <w:tc>
          <w:tcPr>
            <w:tcW w:w="1418" w:type="dxa"/>
          </w:tcPr>
          <w:p w:rsidR="00FB2097" w:rsidRPr="00460F0B" w:rsidRDefault="00FB2097" w:rsidP="00FB2097">
            <w:pPr>
              <w:jc w:val="center"/>
              <w:rPr>
                <w:rFonts w:ascii="Times New Roman" w:eastAsia="Calibri" w:hAnsi="Times New Roman" w:cs="Times New Roman"/>
                <w:b/>
                <w:sz w:val="18"/>
                <w:szCs w:val="18"/>
              </w:rPr>
            </w:pPr>
            <w:r w:rsidRPr="00460F0B">
              <w:rPr>
                <w:rFonts w:ascii="Times New Roman" w:eastAsia="Calibri" w:hAnsi="Times New Roman" w:cs="Times New Roman"/>
                <w:b/>
                <w:sz w:val="18"/>
                <w:szCs w:val="18"/>
              </w:rPr>
              <w:t>Законопроект</w:t>
            </w:r>
          </w:p>
        </w:tc>
        <w:tc>
          <w:tcPr>
            <w:tcW w:w="992" w:type="dxa"/>
            <w:vMerge/>
          </w:tcPr>
          <w:p w:rsidR="00FB2097" w:rsidRPr="00FB2097" w:rsidRDefault="00FB2097" w:rsidP="00FB2097">
            <w:pPr>
              <w:jc w:val="center"/>
              <w:rPr>
                <w:rFonts w:ascii="Times New Roman" w:eastAsia="Calibri" w:hAnsi="Times New Roman" w:cs="Times New Roman"/>
                <w:sz w:val="18"/>
                <w:szCs w:val="18"/>
              </w:rPr>
            </w:pPr>
          </w:p>
        </w:tc>
        <w:tc>
          <w:tcPr>
            <w:tcW w:w="992" w:type="dxa"/>
            <w:vMerge/>
          </w:tcPr>
          <w:p w:rsidR="00FB2097" w:rsidRPr="00FB2097" w:rsidRDefault="00FB2097" w:rsidP="00FB2097">
            <w:pPr>
              <w:jc w:val="center"/>
              <w:rPr>
                <w:rFonts w:ascii="Times New Roman" w:eastAsia="Calibri" w:hAnsi="Times New Roman" w:cs="Times New Roman"/>
                <w:sz w:val="18"/>
                <w:szCs w:val="18"/>
              </w:rPr>
            </w:pPr>
          </w:p>
        </w:tc>
      </w:tr>
      <w:tr w:rsidR="00FB2097" w:rsidRPr="00FB2097" w:rsidTr="00FB2097">
        <w:trPr>
          <w:trHeight w:val="503"/>
        </w:trPr>
        <w:tc>
          <w:tcPr>
            <w:tcW w:w="1277" w:type="dxa"/>
            <w:vAlign w:val="bottom"/>
          </w:tcPr>
          <w:p w:rsidR="00FB2097" w:rsidRPr="00FB2097" w:rsidRDefault="00FB2097" w:rsidP="00FB2097">
            <w:pPr>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466 653,4</w:t>
            </w:r>
          </w:p>
        </w:tc>
        <w:tc>
          <w:tcPr>
            <w:tcW w:w="1275" w:type="dxa"/>
            <w:vAlign w:val="bottom"/>
          </w:tcPr>
          <w:p w:rsidR="00FB2097" w:rsidRPr="00FB2097" w:rsidRDefault="00FB2097" w:rsidP="00FB2097">
            <w:pPr>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421 192,3</w:t>
            </w:r>
          </w:p>
        </w:tc>
        <w:tc>
          <w:tcPr>
            <w:tcW w:w="709" w:type="dxa"/>
            <w:vAlign w:val="bottom"/>
          </w:tcPr>
          <w:p w:rsidR="00FB2097" w:rsidRPr="00FB2097" w:rsidRDefault="00FB2097" w:rsidP="00FB2097">
            <w:pPr>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90,3</w:t>
            </w:r>
          </w:p>
        </w:tc>
        <w:tc>
          <w:tcPr>
            <w:tcW w:w="1134" w:type="dxa"/>
            <w:vAlign w:val="bottom"/>
          </w:tcPr>
          <w:p w:rsidR="00FB2097" w:rsidRPr="00FB2097" w:rsidRDefault="00FB2097" w:rsidP="00FB2097">
            <w:pPr>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420 935,0</w:t>
            </w:r>
          </w:p>
        </w:tc>
        <w:tc>
          <w:tcPr>
            <w:tcW w:w="1276" w:type="dxa"/>
            <w:vAlign w:val="bottom"/>
          </w:tcPr>
          <w:p w:rsidR="00FB2097" w:rsidRPr="00FB2097" w:rsidRDefault="00FB2097" w:rsidP="00FB2097">
            <w:pPr>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279 297,7</w:t>
            </w:r>
          </w:p>
        </w:tc>
        <w:tc>
          <w:tcPr>
            <w:tcW w:w="850" w:type="dxa"/>
            <w:vAlign w:val="bottom"/>
          </w:tcPr>
          <w:p w:rsidR="00FB2097" w:rsidRPr="00FB2097" w:rsidRDefault="00FB2097" w:rsidP="00FB2097">
            <w:pPr>
              <w:jc w:val="center"/>
              <w:rPr>
                <w:rFonts w:ascii="Times New Roman" w:eastAsia="Calibri" w:hAnsi="Times New Roman" w:cs="Times New Roman"/>
                <w:bCs/>
                <w:color w:val="000000"/>
                <w:sz w:val="20"/>
                <w:szCs w:val="20"/>
              </w:rPr>
            </w:pPr>
            <w:r w:rsidRPr="00FB2097">
              <w:rPr>
                <w:rFonts w:ascii="Times New Roman" w:eastAsia="Calibri" w:hAnsi="Times New Roman" w:cs="Times New Roman"/>
                <w:bCs/>
                <w:color w:val="000000"/>
                <w:sz w:val="20"/>
                <w:szCs w:val="20"/>
              </w:rPr>
              <w:t>60,2</w:t>
            </w:r>
          </w:p>
        </w:tc>
        <w:tc>
          <w:tcPr>
            <w:tcW w:w="1418" w:type="dxa"/>
            <w:vAlign w:val="bottom"/>
          </w:tcPr>
          <w:p w:rsidR="00FB2097" w:rsidRPr="00FB2097" w:rsidRDefault="00FB2097" w:rsidP="00FB2097">
            <w:pPr>
              <w:jc w:val="center"/>
              <w:rPr>
                <w:rFonts w:ascii="Times New Roman" w:eastAsia="Calibri" w:hAnsi="Times New Roman" w:cs="Times New Roman"/>
                <w:sz w:val="20"/>
                <w:szCs w:val="20"/>
              </w:rPr>
            </w:pPr>
            <w:r w:rsidRPr="00FB2097">
              <w:rPr>
                <w:rFonts w:ascii="Times New Roman" w:eastAsia="Calibri" w:hAnsi="Times New Roman" w:cs="Times New Roman"/>
                <w:sz w:val="20"/>
                <w:szCs w:val="20"/>
              </w:rPr>
              <w:t>283 691,1</w:t>
            </w:r>
          </w:p>
        </w:tc>
        <w:tc>
          <w:tcPr>
            <w:tcW w:w="992" w:type="dxa"/>
            <w:vAlign w:val="bottom"/>
          </w:tcPr>
          <w:p w:rsidR="00FB2097" w:rsidRPr="00FB2097" w:rsidRDefault="00FB2097" w:rsidP="00FB2097">
            <w:pPr>
              <w:jc w:val="center"/>
              <w:rPr>
                <w:rFonts w:ascii="Times New Roman" w:eastAsia="Calibri" w:hAnsi="Times New Roman" w:cs="Times New Roman"/>
                <w:sz w:val="20"/>
                <w:szCs w:val="20"/>
              </w:rPr>
            </w:pPr>
            <w:r w:rsidRPr="00FB2097">
              <w:rPr>
                <w:rFonts w:ascii="Times New Roman" w:eastAsia="Calibri" w:hAnsi="Times New Roman" w:cs="Times New Roman"/>
                <w:sz w:val="20"/>
                <w:szCs w:val="20"/>
              </w:rPr>
              <w:t>60,8</w:t>
            </w:r>
          </w:p>
        </w:tc>
        <w:tc>
          <w:tcPr>
            <w:tcW w:w="992" w:type="dxa"/>
            <w:vAlign w:val="bottom"/>
          </w:tcPr>
          <w:p w:rsidR="00FB2097" w:rsidRPr="00FB2097" w:rsidRDefault="00FB2097" w:rsidP="00FB2097">
            <w:pPr>
              <w:jc w:val="center"/>
              <w:rPr>
                <w:rFonts w:ascii="Times New Roman" w:eastAsia="Calibri" w:hAnsi="Times New Roman" w:cs="Times New Roman"/>
                <w:sz w:val="20"/>
                <w:szCs w:val="20"/>
              </w:rPr>
            </w:pPr>
            <w:r w:rsidRPr="00FB2097">
              <w:rPr>
                <w:rFonts w:ascii="Times New Roman" w:eastAsia="Calibri" w:hAnsi="Times New Roman" w:cs="Times New Roman"/>
                <w:sz w:val="20"/>
                <w:szCs w:val="20"/>
              </w:rPr>
              <w:t>67,4</w:t>
            </w:r>
          </w:p>
        </w:tc>
      </w:tr>
    </w:tbl>
    <w:p w:rsidR="00FB2097" w:rsidRPr="00460F0B" w:rsidRDefault="00FB2097" w:rsidP="00FB2097">
      <w:pPr>
        <w:spacing w:after="0" w:line="240" w:lineRule="auto"/>
        <w:jc w:val="both"/>
        <w:rPr>
          <w:rFonts w:ascii="Times New Roman" w:eastAsia="Calibri" w:hAnsi="Times New Roman" w:cs="Times New Roman"/>
          <w:sz w:val="20"/>
          <w:szCs w:val="20"/>
        </w:rPr>
      </w:pP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Законопроектом бюджетные ассигнования на реализацию государственной программы </w:t>
      </w:r>
      <w:r w:rsidRPr="00FB2097">
        <w:rPr>
          <w:rFonts w:ascii="Times New Roman" w:eastAsia="Calibri" w:hAnsi="Times New Roman" w:cs="Times New Roman"/>
          <w:sz w:val="28"/>
        </w:rPr>
        <w:t>«</w:t>
      </w:r>
      <w:r w:rsidRPr="00FB2097">
        <w:rPr>
          <w:rFonts w:ascii="Times New Roman" w:eastAsia="Calibri" w:hAnsi="Times New Roman" w:cs="Times New Roman"/>
          <w:sz w:val="28"/>
          <w:szCs w:val="28"/>
        </w:rPr>
        <w:t xml:space="preserve">Развитие физической культуры и спорта Брянской области» предусматриваются в объеме 283 691,1 тыс. рублей. </w:t>
      </w:r>
      <w:r w:rsidRPr="00FB2097">
        <w:rPr>
          <w:rFonts w:ascii="Times New Roman" w:eastAsia="Calibri" w:hAnsi="Times New Roman" w:cs="Times New Roman"/>
          <w:sz w:val="28"/>
          <w:szCs w:val="28"/>
        </w:rPr>
        <w:br/>
        <w:t xml:space="preserve">К уровню предшествующего периода расходы запланированы на 60,8 %, </w:t>
      </w:r>
      <w:r w:rsidRPr="00FB2097">
        <w:rPr>
          <w:rFonts w:ascii="Times New Roman" w:eastAsia="Calibri" w:hAnsi="Times New Roman" w:cs="Times New Roman"/>
          <w:sz w:val="28"/>
          <w:szCs w:val="28"/>
        </w:rPr>
        <w:br/>
        <w:t>к бюджетной росписи 2015 года – на 67,4 процента. В абсолютном выражении расходы уменьшены на 182 962,3 тыс. рублей и на 137 243,9 тыс. рублей соответственно. Основной причиной снижения расходов является отсутствие в 2016 году средств федерального бюджета на реализацию программы «Развитие физической культуры и спорта в Российской Федерации на 2016-2020 годы», значительный объем которой предусмотрен в 2015 году.</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В общей структуре расходов областного бюджета 2016 года расходы на реализацию государственной программы </w:t>
      </w:r>
      <w:r w:rsidRPr="00FB2097">
        <w:rPr>
          <w:rFonts w:ascii="Times New Roman" w:eastAsia="Calibri" w:hAnsi="Times New Roman" w:cs="Times New Roman"/>
          <w:sz w:val="28"/>
        </w:rPr>
        <w:t>«</w:t>
      </w:r>
      <w:r w:rsidRPr="00FB2097">
        <w:rPr>
          <w:rFonts w:ascii="Times New Roman" w:eastAsia="Calibri" w:hAnsi="Times New Roman" w:cs="Times New Roman"/>
          <w:sz w:val="28"/>
          <w:szCs w:val="28"/>
        </w:rPr>
        <w:t>Развитие физической культуры и спорта Брянской области»</w:t>
      </w:r>
      <w:r w:rsidRPr="00FB2097">
        <w:rPr>
          <w:rFonts w:ascii="Times New Roman" w:eastAsia="Calibri" w:hAnsi="Times New Roman" w:cs="Times New Roman"/>
          <w:sz w:val="28"/>
        </w:rPr>
        <w:t xml:space="preserve"> (2014-2020 годы) составляют 0,8 процента</w:t>
      </w:r>
      <w:r w:rsidRPr="00FB2097">
        <w:rPr>
          <w:rFonts w:ascii="Times New Roman" w:eastAsia="Calibri" w:hAnsi="Times New Roman" w:cs="Times New Roman"/>
          <w:sz w:val="28"/>
          <w:szCs w:val="28"/>
        </w:rPr>
        <w:t>.</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Управлению физической культуры и спорта Брянской области – ответственному исполнителю государственной программы предусмотрено </w:t>
      </w:r>
      <w:r w:rsidRPr="00FB2097">
        <w:rPr>
          <w:rFonts w:ascii="Times New Roman" w:eastAsia="Calibri" w:hAnsi="Times New Roman" w:cs="Times New Roman"/>
          <w:sz w:val="28"/>
          <w:szCs w:val="28"/>
        </w:rPr>
        <w:lastRenderedPageBreak/>
        <w:t>202 587,1 тыс. рублей (71,7 %). К уровню 2015 года расходы определены в меньшем объеме на 11 803,5 тыс. рублей, или 5,5 процентов.</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Общее количество основных мероприятий программы – 17. В 2014 году, управление физической культуры и спорта Брянской области являлось ответственным за реализацию 14, в 2015 году – 11 мероприятий, план 2016 года – 13 мероприятий.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48601A">
        <w:rPr>
          <w:rFonts w:ascii="Times New Roman" w:eastAsia="Calibri" w:hAnsi="Times New Roman" w:cs="Times New Roman"/>
          <w:sz w:val="28"/>
          <w:szCs w:val="28"/>
        </w:rPr>
        <w:t xml:space="preserve">Большая часть расходов </w:t>
      </w:r>
      <w:r w:rsidR="00473A35" w:rsidRPr="0048601A">
        <w:rPr>
          <w:rFonts w:ascii="Times New Roman" w:eastAsia="Calibri" w:hAnsi="Times New Roman" w:cs="Times New Roman"/>
          <w:sz w:val="28"/>
          <w:szCs w:val="28"/>
        </w:rPr>
        <w:t xml:space="preserve">- </w:t>
      </w:r>
      <w:r w:rsidRPr="0048601A">
        <w:rPr>
          <w:rFonts w:ascii="Times New Roman" w:eastAsia="Calibri" w:hAnsi="Times New Roman" w:cs="Times New Roman"/>
          <w:sz w:val="28"/>
          <w:szCs w:val="28"/>
        </w:rPr>
        <w:t>151 494,7 тыс. рублей</w:t>
      </w:r>
      <w:r w:rsidR="00473A35" w:rsidRPr="0048601A">
        <w:rPr>
          <w:rFonts w:ascii="Times New Roman" w:eastAsia="Calibri" w:hAnsi="Times New Roman" w:cs="Times New Roman"/>
          <w:sz w:val="28"/>
          <w:szCs w:val="28"/>
        </w:rPr>
        <w:t>,</w:t>
      </w:r>
      <w:r w:rsidRPr="0048601A">
        <w:rPr>
          <w:rFonts w:ascii="Times New Roman" w:eastAsia="Calibri" w:hAnsi="Times New Roman" w:cs="Times New Roman"/>
          <w:sz w:val="28"/>
          <w:szCs w:val="28"/>
        </w:rPr>
        <w:t xml:space="preserve"> или 74,8 %</w:t>
      </w:r>
      <w:r w:rsidR="00473A35" w:rsidRPr="0048601A">
        <w:rPr>
          <w:rFonts w:ascii="Times New Roman" w:eastAsia="Calibri" w:hAnsi="Times New Roman" w:cs="Times New Roman"/>
          <w:sz w:val="28"/>
          <w:szCs w:val="28"/>
        </w:rPr>
        <w:t>,</w:t>
      </w:r>
      <w:r w:rsidRPr="0048601A">
        <w:rPr>
          <w:rFonts w:ascii="Times New Roman" w:eastAsia="Calibri" w:hAnsi="Times New Roman" w:cs="Times New Roman"/>
          <w:sz w:val="28"/>
          <w:szCs w:val="28"/>
        </w:rPr>
        <w:t xml:space="preserve"> аккумулируется по следующим направлениям:</w:t>
      </w:r>
    </w:p>
    <w:p w:rsidR="00FB2097" w:rsidRPr="00FB2097" w:rsidRDefault="0048601A" w:rsidP="00044C7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FB2097" w:rsidRPr="00FB2097">
        <w:rPr>
          <w:rFonts w:ascii="Times New Roman" w:eastAsia="Calibri" w:hAnsi="Times New Roman" w:cs="Times New Roman"/>
          <w:sz w:val="28"/>
          <w:szCs w:val="28"/>
        </w:rPr>
        <w:t>инансовое обеспечение заданий на выполнение подведомственными учреждениями государственных услуг, работ предусматривается в объеме 130 956,4 тыс. рублей, что составляет 64,6 % расходов, запланированных за ответственным исполнителем. Отмечено, что расходы, предусмотренные в проекте на 2016 год меньше аналогичных расходов 2015 года на 2 827,1</w:t>
      </w:r>
      <w:r w:rsidR="00A442F8">
        <w:rPr>
          <w:rFonts w:ascii="Times New Roman" w:eastAsia="Calibri" w:hAnsi="Times New Roman" w:cs="Times New Roman"/>
          <w:sz w:val="28"/>
          <w:szCs w:val="28"/>
        </w:rPr>
        <w:t> </w:t>
      </w:r>
      <w:r w:rsidR="00FB2097" w:rsidRPr="00FB2097">
        <w:rPr>
          <w:rFonts w:ascii="Times New Roman" w:eastAsia="Calibri" w:hAnsi="Times New Roman" w:cs="Times New Roman"/>
          <w:sz w:val="28"/>
          <w:szCs w:val="28"/>
        </w:rPr>
        <w:t>тыс.</w:t>
      </w:r>
      <w:r w:rsidR="00A442F8">
        <w:rPr>
          <w:rFonts w:ascii="Times New Roman" w:eastAsia="Calibri" w:hAnsi="Times New Roman" w:cs="Times New Roman"/>
          <w:sz w:val="28"/>
          <w:szCs w:val="28"/>
        </w:rPr>
        <w:t> </w:t>
      </w:r>
      <w:r>
        <w:rPr>
          <w:rFonts w:ascii="Times New Roman" w:eastAsia="Calibri" w:hAnsi="Times New Roman" w:cs="Times New Roman"/>
          <w:sz w:val="28"/>
          <w:szCs w:val="28"/>
        </w:rPr>
        <w:t>рублей, или на 2,1 процента;</w:t>
      </w:r>
    </w:p>
    <w:p w:rsidR="00FB2097" w:rsidRPr="00FB2097" w:rsidRDefault="0048601A" w:rsidP="00044C7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FB2097" w:rsidRPr="00FB2097">
        <w:rPr>
          <w:rFonts w:ascii="Times New Roman" w:eastAsia="Calibri" w:hAnsi="Times New Roman" w:cs="Times New Roman"/>
          <w:sz w:val="28"/>
          <w:szCs w:val="28"/>
        </w:rPr>
        <w:t>меньшем объеме в сравнении с 2015 годом предусмотрены расходы на отдельные мероприятия по развитию спорта – 20 538,3 тыс. рублей, против 23 103,5 тыс. рублей в 2015 году. В объеме уровня 2015 года запланированы расходы на поддержку некоммерческих организаций, осуществляющих деятельность в спортивной сфере, выплату стипендий, премий и грантов за спортивные достижения. В плане 2016 года по данному направлению  отсутствуют ассигнования в виде межбюджетных трансфертов муниципальным образованиям на развитие материально-технической базы.</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На руководство и управление в сфере установленных функций управлению физической культуры и спорта Брянской области предусматриваются ассигнованию в сумме 8 259,1 тыс. рублей, что составляет 4,1% всех расходов государственной программы, предусмотренных данному главному распорядителю.</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Расходы на мероприятия по вовлечению населения в занятия физической культурой и массовым спортом, участие в соревнованиях различного уровня, адресную поддержку команд и другие мероприятия предусматриваются в объеме 42 833,3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Департаменту строительства и архитектуры Брянской области предусматривается 81 104,0 тыс. рублей (28,3 % от всех расходов), что в</w:t>
      </w:r>
      <w:r w:rsidR="00A442F8">
        <w:rPr>
          <w:rFonts w:ascii="Times New Roman" w:eastAsia="Calibri" w:hAnsi="Times New Roman" w:cs="Times New Roman"/>
          <w:sz w:val="28"/>
          <w:szCs w:val="28"/>
        </w:rPr>
        <w:t> </w:t>
      </w:r>
      <w:r w:rsidRPr="00FB2097">
        <w:rPr>
          <w:rFonts w:ascii="Times New Roman" w:eastAsia="Calibri" w:hAnsi="Times New Roman" w:cs="Times New Roman"/>
          <w:sz w:val="28"/>
          <w:szCs w:val="28"/>
        </w:rPr>
        <w:t>2,5</w:t>
      </w:r>
      <w:r w:rsidR="00A442F8">
        <w:rPr>
          <w:rFonts w:ascii="Times New Roman" w:eastAsia="Calibri" w:hAnsi="Times New Roman" w:cs="Times New Roman"/>
          <w:sz w:val="28"/>
          <w:szCs w:val="28"/>
        </w:rPr>
        <w:t> </w:t>
      </w:r>
      <w:r w:rsidRPr="00FB2097">
        <w:rPr>
          <w:rFonts w:ascii="Times New Roman" w:eastAsia="Calibri" w:hAnsi="Times New Roman" w:cs="Times New Roman"/>
          <w:sz w:val="28"/>
          <w:szCs w:val="28"/>
        </w:rPr>
        <w:t>раза меньше уточненного плана 2015 года. Перечень объектов капитальных вложений состоит из 10 наименований.</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Оценка результатов реализации настоящей государственной программы предусмотрена по 16 показателям.</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проекте государственной программы на 2016 год исключен показатель «Уровень материально-технического оснащения центров тестирования в муниципальных учреждениях физической культуры и спорта» предусмотренный государственной программой в 2015 году.</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Проектом программы введено 5 новых показателей, в том числе:</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 количество спортивных региональных центров, введенных в эксплуатацию в рамках Программы (нарастающим итогом);</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количество квалифицированных тренеров и тренеров-преподавателей физкультурно-спортивных организаций, работающих по специальности (нарастающим итогом);</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доля граждан, выполнивших нормативы ГТО, в общей численности принявших участие в выполнении нормативов комплекса ГТО;</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 (нарастающим итогом).</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целом утвержденные проектом программы целевые показатели (индикаторы) имеют положительную динамику, и учитывают значения, достигнутые по результатам 2014 года. Отмечено снижение индикативных значений по показателям:</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количество спортивных сооружений на 100 тыс. человек населения, плановый уровень 2014 года – 221 единицы, 2015 года - 222 единицы, 2016 года - 221 единица;</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доля спортивных сборных команд, занявших призовые места во всероссийских и международных соревнованиях, плановый уровень 2014 года – 40,0 %, 2015 года – 50,0 %, 2016 года – 46,0 %</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уровень обеспеченности населения спортивными сооружениями, исходя из единовременной пропускной способности объектов спорта плановый уровень 2014 года – 43,8 %, 2015 года – 43,9 %, 2016 года - 35,5 %;</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численность спортсменов Брянской области, включенных в список кандидатов в спортивные сборные команды Российской Федерации плановый уровень 2014 года – 115 человек, 2015 года – 118 человек, 2016 года - </w:t>
      </w:r>
      <w:r w:rsidR="00460F0B">
        <w:rPr>
          <w:rFonts w:ascii="Times New Roman" w:eastAsia="Calibri" w:hAnsi="Times New Roman" w:cs="Times New Roman"/>
          <w:sz w:val="28"/>
          <w:szCs w:val="28"/>
        </w:rPr>
        <w:br/>
      </w:r>
      <w:r w:rsidRPr="00FB2097">
        <w:rPr>
          <w:rFonts w:ascii="Times New Roman" w:eastAsia="Calibri" w:hAnsi="Times New Roman" w:cs="Times New Roman"/>
          <w:sz w:val="28"/>
          <w:szCs w:val="28"/>
        </w:rPr>
        <w:t>89 человек.</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Пунктом 12 Порядка разработки, реализации и оценки эффективности государственных программ Брянской области, утвержденным Постановлением Правительства Брянской области от 28.10.2013 № 608-п определено, что показатели государственной программы должны количественно характеризовать ход ее реализации, непосредственно зависеть от решения задач государственной программы ответственным исполнителем, быть увязанными с планом реализации государственной программы.</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Экспертизой отмечено, что общий объем ассигнований, предусмотренный проектом государственной программы в бюджеты муниципальных образований, составляет 1 863,4 тыс. рублей, что соответствует 0,7 % расходов по программе. Исходя из приведенных объемов межбюджетных трансфертов и требований нормативного документа к показателям, сделан вывод об отсутствии должной взаимосвязи между порядка 50 % показателей государственной показателей и планом реализации государственной программы:</w:t>
      </w:r>
    </w:p>
    <w:p w:rsidR="00FB2097" w:rsidRPr="00A442F8"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доля учащихся и студентов, систематически занимающихся физической культурой и спортом, в общей числ</w:t>
      </w:r>
      <w:r w:rsidR="00A442F8">
        <w:rPr>
          <w:rFonts w:ascii="Times New Roman" w:eastAsia="Calibri" w:hAnsi="Times New Roman" w:cs="Times New Roman"/>
          <w:sz w:val="28"/>
          <w:szCs w:val="28"/>
        </w:rPr>
        <w:t>енности обучающихся и студентов</w:t>
      </w:r>
      <w:r w:rsidR="00A442F8" w:rsidRPr="00A442F8">
        <w:rPr>
          <w:rFonts w:ascii="Times New Roman" w:eastAsia="Calibri" w:hAnsi="Times New Roman" w:cs="Times New Roman"/>
          <w:sz w:val="28"/>
          <w:szCs w:val="28"/>
        </w:rPr>
        <w:t>;</w:t>
      </w:r>
    </w:p>
    <w:p w:rsidR="00FB2097" w:rsidRPr="00A442F8"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количество спортивных сооружений на</w:t>
      </w:r>
      <w:r w:rsidR="00A442F8">
        <w:rPr>
          <w:rFonts w:ascii="Times New Roman" w:eastAsia="Calibri" w:hAnsi="Times New Roman" w:cs="Times New Roman"/>
          <w:sz w:val="28"/>
          <w:szCs w:val="28"/>
        </w:rPr>
        <w:t xml:space="preserve"> 100 тыс. человек населения</w:t>
      </w:r>
      <w:r w:rsidR="00A442F8" w:rsidRPr="00A442F8">
        <w:rPr>
          <w:rFonts w:ascii="Times New Roman" w:eastAsia="Calibri" w:hAnsi="Times New Roman" w:cs="Times New Roman"/>
          <w:sz w:val="28"/>
          <w:szCs w:val="28"/>
        </w:rPr>
        <w:t>;</w:t>
      </w:r>
    </w:p>
    <w:p w:rsidR="00FB2097" w:rsidRPr="00A442F8"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доля населения, систематически занимающегося физической культурой и спортом</w:t>
      </w:r>
      <w:r w:rsidR="00A442F8">
        <w:rPr>
          <w:rFonts w:ascii="Times New Roman" w:eastAsia="Calibri" w:hAnsi="Times New Roman" w:cs="Times New Roman"/>
          <w:sz w:val="28"/>
          <w:szCs w:val="28"/>
        </w:rPr>
        <w:t>, в общей численности населения</w:t>
      </w:r>
      <w:r w:rsidR="00A442F8" w:rsidRPr="00A442F8">
        <w:rPr>
          <w:rFonts w:ascii="Times New Roman" w:eastAsia="Calibri" w:hAnsi="Times New Roman" w:cs="Times New Roman"/>
          <w:sz w:val="28"/>
          <w:szCs w:val="28"/>
        </w:rPr>
        <w:t>;</w:t>
      </w:r>
    </w:p>
    <w:p w:rsidR="00FB2097" w:rsidRPr="00A442F8"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увеличение фактической годовой загруж</w:t>
      </w:r>
      <w:r w:rsidR="00A442F8">
        <w:rPr>
          <w:rFonts w:ascii="Times New Roman" w:eastAsia="Calibri" w:hAnsi="Times New Roman" w:cs="Times New Roman"/>
          <w:sz w:val="28"/>
          <w:szCs w:val="28"/>
        </w:rPr>
        <w:t>енности спортсооружений области</w:t>
      </w:r>
      <w:r w:rsidR="00A442F8" w:rsidRPr="00A442F8">
        <w:rPr>
          <w:rFonts w:ascii="Times New Roman" w:eastAsia="Calibri" w:hAnsi="Times New Roman" w:cs="Times New Roman"/>
          <w:sz w:val="28"/>
          <w:szCs w:val="28"/>
        </w:rPr>
        <w:t>;</w:t>
      </w:r>
    </w:p>
    <w:p w:rsidR="00FB2097" w:rsidRPr="00A442F8"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доля граждан, занимающихся в специализированных спортивных учреждениях, в общей численности детей 6 - 15 лет</w:t>
      </w:r>
      <w:r w:rsidR="00A442F8" w:rsidRPr="00A442F8">
        <w:rPr>
          <w:rFonts w:ascii="Times New Roman" w:eastAsia="Calibri" w:hAnsi="Times New Roman" w:cs="Times New Roman"/>
          <w:sz w:val="28"/>
          <w:szCs w:val="28"/>
        </w:rPr>
        <w:t>;</w:t>
      </w:r>
    </w:p>
    <w:p w:rsidR="00FB2097" w:rsidRPr="00A442F8"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уровень обеспеченности населения спортивными сооружениями, исходя из единовременной пропуск</w:t>
      </w:r>
      <w:r w:rsidR="00A442F8">
        <w:rPr>
          <w:rFonts w:ascii="Times New Roman" w:eastAsia="Calibri" w:hAnsi="Times New Roman" w:cs="Times New Roman"/>
          <w:sz w:val="28"/>
          <w:szCs w:val="28"/>
        </w:rPr>
        <w:t>ной способности объектов спорта</w:t>
      </w:r>
      <w:r w:rsidR="00A442F8" w:rsidRPr="00A442F8">
        <w:rPr>
          <w:rFonts w:ascii="Times New Roman" w:eastAsia="Calibri" w:hAnsi="Times New Roman" w:cs="Times New Roman"/>
          <w:sz w:val="28"/>
          <w:szCs w:val="28"/>
        </w:rPr>
        <w:t>;</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Приложение к прогнозу социально-экономического развития Брянской области на 2016 год и на плановый период 2017 и 2018 годов содержит </w:t>
      </w:r>
      <w:r w:rsidRPr="00FB2097">
        <w:rPr>
          <w:rFonts w:ascii="Times New Roman" w:eastAsia="Calibri" w:hAnsi="Times New Roman" w:cs="Times New Roman"/>
          <w:sz w:val="28"/>
          <w:szCs w:val="28"/>
        </w:rPr>
        <w:br/>
        <w:t>16 показателей, принятых для оценки результатов госпрограммы, показатели тождественны определенным в проекте госпрограммы.</w:t>
      </w:r>
    </w:p>
    <w:p w:rsidR="00FB2097" w:rsidRPr="00FB2097" w:rsidRDefault="00FB2097" w:rsidP="00044C78">
      <w:pPr>
        <w:keepNext/>
        <w:spacing w:after="0" w:line="240" w:lineRule="auto"/>
        <w:ind w:firstLine="708"/>
        <w:jc w:val="both"/>
        <w:outlineLvl w:val="0"/>
        <w:rPr>
          <w:rFonts w:ascii="Times New Roman" w:eastAsia="Calibri" w:hAnsi="Times New Roman" w:cs="Times New Roman"/>
          <w:b/>
          <w:sz w:val="28"/>
        </w:rPr>
      </w:pPr>
      <w:bookmarkStart w:id="26" w:name="_Toc436210128"/>
      <w:r w:rsidRPr="00044C78">
        <w:rPr>
          <w:rFonts w:ascii="Times New Roman" w:eastAsia="Times New Roman" w:hAnsi="Times New Roman" w:cs="Times New Roman"/>
          <w:b/>
          <w:bCs/>
          <w:sz w:val="28"/>
          <w:szCs w:val="24"/>
          <w:lang w:eastAsia="ru-RU"/>
        </w:rPr>
        <w:t xml:space="preserve">6.1.14. Развитие мировой юстиции Брянской области </w:t>
      </w:r>
      <w:r w:rsidR="00B80D0B" w:rsidRPr="00B80D0B">
        <w:rPr>
          <w:rFonts w:ascii="Times New Roman" w:eastAsia="Times New Roman" w:hAnsi="Times New Roman" w:cs="Times New Roman"/>
          <w:b/>
          <w:bCs/>
          <w:sz w:val="28"/>
          <w:szCs w:val="24"/>
          <w:lang w:eastAsia="ru-RU"/>
        </w:rPr>
        <w:br/>
      </w:r>
      <w:r w:rsidRPr="00044C78">
        <w:rPr>
          <w:rFonts w:ascii="Times New Roman" w:eastAsia="Times New Roman" w:hAnsi="Times New Roman" w:cs="Times New Roman"/>
          <w:b/>
          <w:bCs/>
          <w:sz w:val="28"/>
          <w:szCs w:val="24"/>
          <w:lang w:eastAsia="ru-RU"/>
        </w:rPr>
        <w:t>(2014 - 2020 годы).</w:t>
      </w:r>
      <w:bookmarkEnd w:id="26"/>
    </w:p>
    <w:p w:rsidR="00FB2097" w:rsidRPr="00FB2097" w:rsidRDefault="00FB2097" w:rsidP="00044C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Ответственным исполнителем определено управление мировой юстиции Брянской области. Соисполнители и подпрограммы отсутствуют.</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Основной целью реализации государственной программы является создание условий для осуществления мировой юстицией Брянской области независимой и эффективной деятельности по обеспечению защиты прав и свобод, закрепленных в Конституции Российской Федерации.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Задачей государственной программы является организационное и материально-техническое обеспечение деятельности мировых судей Брянской области, их аппарата.</w:t>
      </w:r>
    </w:p>
    <w:p w:rsidR="00FB2097" w:rsidRPr="00FB2097" w:rsidRDefault="00FB2097" w:rsidP="00044C78">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Реализация государственной программы планируется за счет средств областного бюджета.</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lang w:eastAsia="ru-RU"/>
        </w:rPr>
        <w:t>Законопроектом бюджетные ассигнования на реализацию госпрограммы в 2016 году запланированы в объеме 145 763,7 тыс. рублей, что ниже уровня 2014 года на 0,7%, 9 месяцев 2015 года – на 2,7%, финансирование соответствует объемам проекта паспорта государственной программы.</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Финансовое обеспечение государственной программы в разбивке по мероприятиям отражено в следующей таблице:</w:t>
      </w:r>
    </w:p>
    <w:p w:rsidR="00FB2097" w:rsidRPr="00460F0B" w:rsidRDefault="00FB2097" w:rsidP="00FB209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211"/>
        <w:tblW w:w="10490" w:type="dxa"/>
        <w:tblInd w:w="-459" w:type="dxa"/>
        <w:tblLayout w:type="fixed"/>
        <w:tblLook w:val="04A0" w:firstRow="1" w:lastRow="0" w:firstColumn="1" w:lastColumn="0" w:noHBand="0" w:noVBand="1"/>
      </w:tblPr>
      <w:tblGrid>
        <w:gridCol w:w="1701"/>
        <w:gridCol w:w="1276"/>
        <w:gridCol w:w="992"/>
        <w:gridCol w:w="850"/>
        <w:gridCol w:w="1134"/>
        <w:gridCol w:w="1134"/>
        <w:gridCol w:w="851"/>
        <w:gridCol w:w="993"/>
        <w:gridCol w:w="709"/>
        <w:gridCol w:w="850"/>
      </w:tblGrid>
      <w:tr w:rsidR="00FB2097" w:rsidRPr="00FB2097" w:rsidTr="00460F0B">
        <w:trPr>
          <w:cantSplit/>
          <w:trHeight w:val="300"/>
          <w:tblHeader/>
        </w:trPr>
        <w:tc>
          <w:tcPr>
            <w:tcW w:w="1701" w:type="dxa"/>
            <w:vMerge w:val="restart"/>
            <w:noWrap/>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p>
        </w:tc>
        <w:tc>
          <w:tcPr>
            <w:tcW w:w="3118" w:type="dxa"/>
            <w:gridSpan w:val="3"/>
            <w:noWrap/>
            <w:vAlign w:val="center"/>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2014 год</w:t>
            </w:r>
          </w:p>
        </w:tc>
        <w:tc>
          <w:tcPr>
            <w:tcW w:w="3119" w:type="dxa"/>
            <w:gridSpan w:val="3"/>
            <w:noWrap/>
            <w:vAlign w:val="center"/>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2015 год</w:t>
            </w:r>
          </w:p>
        </w:tc>
        <w:tc>
          <w:tcPr>
            <w:tcW w:w="2552" w:type="dxa"/>
            <w:gridSpan w:val="3"/>
            <w:noWrap/>
            <w:vAlign w:val="center"/>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2016 год</w:t>
            </w:r>
          </w:p>
        </w:tc>
      </w:tr>
      <w:tr w:rsidR="00FB2097" w:rsidRPr="00FB2097" w:rsidTr="00460F0B">
        <w:trPr>
          <w:cantSplit/>
          <w:trHeight w:val="1275"/>
          <w:tblHeader/>
        </w:trPr>
        <w:tc>
          <w:tcPr>
            <w:tcW w:w="1701" w:type="dxa"/>
            <w:vMerge/>
            <w:hideMark/>
          </w:tcPr>
          <w:p w:rsidR="00FB2097" w:rsidRPr="00460F0B" w:rsidRDefault="00FB2097" w:rsidP="00FB2097">
            <w:pPr>
              <w:rPr>
                <w:rFonts w:ascii="Times New Roman" w:eastAsia="Times New Roman" w:hAnsi="Times New Roman" w:cs="Times New Roman"/>
                <w:b/>
                <w:color w:val="000000"/>
                <w:sz w:val="18"/>
                <w:szCs w:val="18"/>
                <w:lang w:eastAsia="ru-RU"/>
              </w:rPr>
            </w:pPr>
          </w:p>
        </w:tc>
        <w:tc>
          <w:tcPr>
            <w:tcW w:w="1276"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сводная бюджетная роспись на 31.12.2014,</w:t>
            </w:r>
            <w:r w:rsidRPr="00460F0B">
              <w:rPr>
                <w:rFonts w:ascii="Times New Roman" w:eastAsia="Times New Roman" w:hAnsi="Times New Roman" w:cs="Times New Roman"/>
                <w:b/>
                <w:color w:val="000000"/>
                <w:sz w:val="18"/>
                <w:szCs w:val="18"/>
                <w:lang w:eastAsia="ru-RU"/>
              </w:rPr>
              <w:br/>
              <w:t xml:space="preserve"> тыс. рублей</w:t>
            </w:r>
          </w:p>
        </w:tc>
        <w:tc>
          <w:tcPr>
            <w:tcW w:w="992"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proofErr w:type="spellStart"/>
            <w:proofErr w:type="gramStart"/>
            <w:r w:rsidRPr="00460F0B">
              <w:rPr>
                <w:rFonts w:ascii="Times New Roman" w:eastAsia="Times New Roman" w:hAnsi="Times New Roman" w:cs="Times New Roman"/>
                <w:b/>
                <w:color w:val="000000"/>
                <w:sz w:val="18"/>
                <w:szCs w:val="18"/>
                <w:lang w:eastAsia="ru-RU"/>
              </w:rPr>
              <w:t>исполне-ние</w:t>
            </w:r>
            <w:proofErr w:type="spellEnd"/>
            <w:proofErr w:type="gramEnd"/>
            <w:r w:rsidRPr="00460F0B">
              <w:rPr>
                <w:rFonts w:ascii="Times New Roman" w:eastAsia="Times New Roman" w:hAnsi="Times New Roman" w:cs="Times New Roman"/>
                <w:b/>
                <w:color w:val="000000"/>
                <w:sz w:val="18"/>
                <w:szCs w:val="18"/>
                <w:lang w:eastAsia="ru-RU"/>
              </w:rPr>
              <w:t>, тыс. рублей</w:t>
            </w:r>
          </w:p>
        </w:tc>
        <w:tc>
          <w:tcPr>
            <w:tcW w:w="850"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 xml:space="preserve">% </w:t>
            </w:r>
            <w:proofErr w:type="spellStart"/>
            <w:proofErr w:type="gramStart"/>
            <w:r w:rsidRPr="00460F0B">
              <w:rPr>
                <w:rFonts w:ascii="Times New Roman" w:eastAsia="Times New Roman" w:hAnsi="Times New Roman" w:cs="Times New Roman"/>
                <w:b/>
                <w:color w:val="000000"/>
                <w:sz w:val="18"/>
                <w:szCs w:val="18"/>
                <w:lang w:eastAsia="ru-RU"/>
              </w:rPr>
              <w:t>испол</w:t>
            </w:r>
            <w:proofErr w:type="spellEnd"/>
            <w:r w:rsidRPr="00460F0B">
              <w:rPr>
                <w:rFonts w:ascii="Times New Roman" w:eastAsia="Times New Roman" w:hAnsi="Times New Roman" w:cs="Times New Roman"/>
                <w:b/>
                <w:color w:val="000000"/>
                <w:sz w:val="18"/>
                <w:szCs w:val="18"/>
                <w:lang w:eastAsia="ru-RU"/>
              </w:rPr>
              <w:t>-нения</w:t>
            </w:r>
            <w:proofErr w:type="gramEnd"/>
          </w:p>
        </w:tc>
        <w:tc>
          <w:tcPr>
            <w:tcW w:w="1134"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 xml:space="preserve">сводная бюджетная роспись на 01.10.2015, </w:t>
            </w:r>
            <w:r w:rsidRPr="00460F0B">
              <w:rPr>
                <w:rFonts w:ascii="Times New Roman" w:eastAsia="Times New Roman" w:hAnsi="Times New Roman" w:cs="Times New Roman"/>
                <w:b/>
                <w:color w:val="000000"/>
                <w:sz w:val="18"/>
                <w:szCs w:val="18"/>
                <w:lang w:eastAsia="ru-RU"/>
              </w:rPr>
              <w:br/>
              <w:t>тыс. рублей</w:t>
            </w:r>
          </w:p>
        </w:tc>
        <w:tc>
          <w:tcPr>
            <w:tcW w:w="1134"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proofErr w:type="spellStart"/>
            <w:proofErr w:type="gramStart"/>
            <w:r w:rsidRPr="00460F0B">
              <w:rPr>
                <w:rFonts w:ascii="Times New Roman" w:eastAsia="Times New Roman" w:hAnsi="Times New Roman" w:cs="Times New Roman"/>
                <w:b/>
                <w:color w:val="000000"/>
                <w:sz w:val="18"/>
                <w:szCs w:val="18"/>
                <w:lang w:eastAsia="ru-RU"/>
              </w:rPr>
              <w:t>исполне-ние</w:t>
            </w:r>
            <w:proofErr w:type="spellEnd"/>
            <w:proofErr w:type="gramEnd"/>
            <w:r w:rsidRPr="00460F0B">
              <w:rPr>
                <w:rFonts w:ascii="Times New Roman" w:eastAsia="Times New Roman" w:hAnsi="Times New Roman" w:cs="Times New Roman"/>
                <w:b/>
                <w:color w:val="000000"/>
                <w:sz w:val="18"/>
                <w:szCs w:val="18"/>
                <w:lang w:eastAsia="ru-RU"/>
              </w:rPr>
              <w:t xml:space="preserve"> на 01.10.2015, </w:t>
            </w:r>
            <w:r w:rsidRPr="00460F0B">
              <w:rPr>
                <w:rFonts w:ascii="Times New Roman" w:eastAsia="Times New Roman" w:hAnsi="Times New Roman" w:cs="Times New Roman"/>
                <w:b/>
                <w:color w:val="000000"/>
                <w:sz w:val="18"/>
                <w:szCs w:val="18"/>
                <w:lang w:eastAsia="ru-RU"/>
              </w:rPr>
              <w:br/>
              <w:t>тыс. рублей</w:t>
            </w:r>
          </w:p>
        </w:tc>
        <w:tc>
          <w:tcPr>
            <w:tcW w:w="851"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 xml:space="preserve">% </w:t>
            </w:r>
            <w:proofErr w:type="spellStart"/>
            <w:proofErr w:type="gramStart"/>
            <w:r w:rsidRPr="00460F0B">
              <w:rPr>
                <w:rFonts w:ascii="Times New Roman" w:eastAsia="Times New Roman" w:hAnsi="Times New Roman" w:cs="Times New Roman"/>
                <w:b/>
                <w:color w:val="000000"/>
                <w:sz w:val="18"/>
                <w:szCs w:val="18"/>
                <w:lang w:eastAsia="ru-RU"/>
              </w:rPr>
              <w:t>испол</w:t>
            </w:r>
            <w:proofErr w:type="spellEnd"/>
            <w:r w:rsidRPr="00460F0B">
              <w:rPr>
                <w:rFonts w:ascii="Times New Roman" w:eastAsia="Times New Roman" w:hAnsi="Times New Roman" w:cs="Times New Roman"/>
                <w:b/>
                <w:color w:val="000000"/>
                <w:sz w:val="18"/>
                <w:szCs w:val="18"/>
                <w:lang w:eastAsia="ru-RU"/>
              </w:rPr>
              <w:t>-нения</w:t>
            </w:r>
            <w:proofErr w:type="gramEnd"/>
          </w:p>
        </w:tc>
        <w:tc>
          <w:tcPr>
            <w:tcW w:w="993"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proofErr w:type="spellStart"/>
            <w:proofErr w:type="gramStart"/>
            <w:r w:rsidRPr="00460F0B">
              <w:rPr>
                <w:rFonts w:ascii="Times New Roman" w:eastAsia="Times New Roman" w:hAnsi="Times New Roman" w:cs="Times New Roman"/>
                <w:b/>
                <w:color w:val="000000"/>
                <w:sz w:val="18"/>
                <w:szCs w:val="18"/>
                <w:lang w:eastAsia="ru-RU"/>
              </w:rPr>
              <w:t>законо</w:t>
            </w:r>
            <w:proofErr w:type="spellEnd"/>
            <w:r w:rsidRPr="00460F0B">
              <w:rPr>
                <w:rFonts w:ascii="Times New Roman" w:eastAsia="Times New Roman" w:hAnsi="Times New Roman" w:cs="Times New Roman"/>
                <w:b/>
                <w:color w:val="000000"/>
                <w:sz w:val="18"/>
                <w:szCs w:val="18"/>
                <w:lang w:eastAsia="ru-RU"/>
              </w:rPr>
              <w:t>-проект</w:t>
            </w:r>
            <w:proofErr w:type="gramEnd"/>
            <w:r w:rsidRPr="00460F0B">
              <w:rPr>
                <w:rFonts w:ascii="Times New Roman" w:eastAsia="Times New Roman" w:hAnsi="Times New Roman" w:cs="Times New Roman"/>
                <w:b/>
                <w:color w:val="000000"/>
                <w:sz w:val="18"/>
                <w:szCs w:val="18"/>
                <w:lang w:eastAsia="ru-RU"/>
              </w:rPr>
              <w:t xml:space="preserve">, </w:t>
            </w:r>
          </w:p>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 xml:space="preserve">тыс. рублей </w:t>
            </w:r>
          </w:p>
        </w:tc>
        <w:tc>
          <w:tcPr>
            <w:tcW w:w="709"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отклонение к 2015 году, %</w:t>
            </w:r>
          </w:p>
        </w:tc>
        <w:tc>
          <w:tcPr>
            <w:tcW w:w="850" w:type="dxa"/>
            <w:hideMark/>
          </w:tcPr>
          <w:p w:rsidR="00FB2097" w:rsidRPr="00460F0B" w:rsidRDefault="00FB2097" w:rsidP="00FB2097">
            <w:pPr>
              <w:ind w:right="-108"/>
              <w:jc w:val="center"/>
              <w:rPr>
                <w:rFonts w:ascii="Times New Roman" w:eastAsia="Times New Roman" w:hAnsi="Times New Roman" w:cs="Times New Roman"/>
                <w:b/>
                <w:color w:val="000000"/>
                <w:sz w:val="18"/>
                <w:szCs w:val="18"/>
                <w:lang w:eastAsia="ru-RU"/>
              </w:rPr>
            </w:pPr>
            <w:proofErr w:type="spellStart"/>
            <w:proofErr w:type="gramStart"/>
            <w:r w:rsidRPr="00460F0B">
              <w:rPr>
                <w:rFonts w:ascii="Times New Roman" w:eastAsia="Times New Roman" w:hAnsi="Times New Roman" w:cs="Times New Roman"/>
                <w:b/>
                <w:color w:val="000000"/>
                <w:sz w:val="18"/>
                <w:szCs w:val="18"/>
                <w:lang w:eastAsia="ru-RU"/>
              </w:rPr>
              <w:t>отклоне-ние</w:t>
            </w:r>
            <w:proofErr w:type="spellEnd"/>
            <w:proofErr w:type="gramEnd"/>
            <w:r w:rsidRPr="00460F0B">
              <w:rPr>
                <w:rFonts w:ascii="Times New Roman" w:eastAsia="Times New Roman" w:hAnsi="Times New Roman" w:cs="Times New Roman"/>
                <w:b/>
                <w:color w:val="000000"/>
                <w:sz w:val="18"/>
                <w:szCs w:val="18"/>
                <w:lang w:eastAsia="ru-RU"/>
              </w:rPr>
              <w:t xml:space="preserve"> к 2014 году, %</w:t>
            </w:r>
          </w:p>
        </w:tc>
      </w:tr>
      <w:tr w:rsidR="00FB2097" w:rsidRPr="00FB2097" w:rsidTr="00FB2097">
        <w:trPr>
          <w:trHeight w:val="300"/>
        </w:trPr>
        <w:tc>
          <w:tcPr>
            <w:tcW w:w="1701" w:type="dxa"/>
            <w:noWrap/>
            <w:hideMark/>
          </w:tcPr>
          <w:p w:rsidR="00FB2097" w:rsidRPr="00FB2097" w:rsidRDefault="00FB2097" w:rsidP="00FB2097">
            <w:pP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Расходы по госпрограмме, всего</w:t>
            </w:r>
          </w:p>
        </w:tc>
        <w:tc>
          <w:tcPr>
            <w:tcW w:w="1276"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146 796,8</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145 982,5</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99,4</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149 763,7</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107 273,0</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71,6</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145 763,7</w:t>
            </w:r>
          </w:p>
        </w:tc>
        <w:tc>
          <w:tcPr>
            <w:tcW w:w="709"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97,3</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99,3</w:t>
            </w:r>
          </w:p>
        </w:tc>
      </w:tr>
      <w:tr w:rsidR="00FB2097" w:rsidRPr="00FB2097" w:rsidTr="00FB2097">
        <w:trPr>
          <w:trHeight w:val="1020"/>
        </w:trPr>
        <w:tc>
          <w:tcPr>
            <w:tcW w:w="1701" w:type="dxa"/>
            <w:hideMark/>
          </w:tcPr>
          <w:p w:rsidR="00FB2097" w:rsidRPr="00FB2097" w:rsidRDefault="00FB2097" w:rsidP="00FB2097">
            <w:pP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 xml:space="preserve">Руководство и управление в сфере установленных функций органов государственной власти Брянской </w:t>
            </w:r>
            <w:r w:rsidRPr="00FB2097">
              <w:rPr>
                <w:rFonts w:ascii="Times New Roman" w:eastAsia="Times New Roman" w:hAnsi="Times New Roman" w:cs="Times New Roman"/>
                <w:color w:val="000000"/>
                <w:sz w:val="18"/>
                <w:szCs w:val="18"/>
                <w:lang w:eastAsia="ru-RU"/>
              </w:rPr>
              <w:lastRenderedPageBreak/>
              <w:t>области и государственных органов Брянской области</w:t>
            </w:r>
          </w:p>
        </w:tc>
        <w:tc>
          <w:tcPr>
            <w:tcW w:w="1276"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lastRenderedPageBreak/>
              <w:t>146 796,8</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145 982,5</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99,4</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149 763,7</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107 273,0</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71,6</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145 763,7</w:t>
            </w:r>
          </w:p>
        </w:tc>
        <w:tc>
          <w:tcPr>
            <w:tcW w:w="709"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97,3</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99,3</w:t>
            </w:r>
          </w:p>
        </w:tc>
      </w:tr>
    </w:tbl>
    <w:p w:rsidR="00FB2097" w:rsidRPr="00460F0B" w:rsidRDefault="00FB2097" w:rsidP="00460F0B">
      <w:pPr>
        <w:spacing w:after="0" w:line="240" w:lineRule="auto"/>
        <w:ind w:firstLine="709"/>
        <w:jc w:val="both"/>
        <w:outlineLvl w:val="0"/>
        <w:rPr>
          <w:rFonts w:ascii="Times New Roman" w:eastAsia="Times New Roman" w:hAnsi="Times New Roman" w:cs="Times New Roman"/>
          <w:sz w:val="20"/>
          <w:szCs w:val="20"/>
          <w:lang w:eastAsia="ru-RU"/>
        </w:rPr>
      </w:pPr>
    </w:p>
    <w:p w:rsidR="00FB2097" w:rsidRPr="00FB2097" w:rsidRDefault="00FB2097" w:rsidP="00460F0B">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 xml:space="preserve">Согласно </w:t>
      </w:r>
      <w:r w:rsidRPr="00473A35">
        <w:rPr>
          <w:rFonts w:ascii="Times New Roman" w:eastAsia="Times New Roman" w:hAnsi="Times New Roman" w:cs="Times New Roman"/>
          <w:sz w:val="28"/>
          <w:szCs w:val="28"/>
        </w:rPr>
        <w:t>приложению №</w:t>
      </w:r>
      <w:r w:rsidR="00473A35" w:rsidRPr="00473A35">
        <w:rPr>
          <w:rFonts w:ascii="Times New Roman" w:eastAsia="Times New Roman" w:hAnsi="Times New Roman" w:cs="Times New Roman"/>
          <w:sz w:val="28"/>
          <w:szCs w:val="28"/>
        </w:rPr>
        <w:t xml:space="preserve"> 4</w:t>
      </w:r>
      <w:r w:rsidRPr="00FB2097">
        <w:rPr>
          <w:rFonts w:ascii="Times New Roman" w:eastAsia="Times New Roman" w:hAnsi="Times New Roman" w:cs="Times New Roman"/>
          <w:sz w:val="28"/>
          <w:szCs w:val="28"/>
        </w:rPr>
        <w:t xml:space="preserve"> достижение поставленных целей и решение задач государственной программы в соответствии с проектом характеризуется 4</w:t>
      </w:r>
      <w:r w:rsidR="00B80D0B">
        <w:rPr>
          <w:rFonts w:ascii="Times New Roman" w:eastAsia="Times New Roman" w:hAnsi="Times New Roman" w:cs="Times New Roman"/>
          <w:sz w:val="28"/>
          <w:szCs w:val="28"/>
          <w:lang w:val="en-US"/>
        </w:rPr>
        <w:t> </w:t>
      </w:r>
      <w:r w:rsidRPr="00FB2097">
        <w:rPr>
          <w:rFonts w:ascii="Times New Roman" w:eastAsia="Times New Roman" w:hAnsi="Times New Roman" w:cs="Times New Roman"/>
          <w:sz w:val="28"/>
          <w:szCs w:val="28"/>
        </w:rPr>
        <w:t>показателями.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Значения 2 показателей (50%) остаются неизменными, что не дает возможности оценить степень их влияния на достижение цели государственной программы.</w:t>
      </w:r>
    </w:p>
    <w:p w:rsidR="00FB2097" w:rsidRPr="00FB2097" w:rsidRDefault="00FB2097" w:rsidP="00460F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rPr>
        <w:t xml:space="preserve">Контрольно-счетная палата Брянской области отмечает, что ни один </w:t>
      </w:r>
      <w:r w:rsidRPr="00FB2097">
        <w:rPr>
          <w:rFonts w:ascii="Times New Roman" w:eastAsia="Times New Roman" w:hAnsi="Times New Roman" w:cs="Times New Roman"/>
          <w:sz w:val="28"/>
          <w:szCs w:val="28"/>
        </w:rPr>
        <w:br/>
        <w:t>из 4 показателей, характеризующих эффективность реализации государственной программы, не отражен в прогнозе социально экономического развития Брянской области на 2016-2018 годы.</w:t>
      </w:r>
    </w:p>
    <w:p w:rsidR="00FB2097" w:rsidRPr="00044C78" w:rsidRDefault="00FB2097" w:rsidP="00E47D52">
      <w:pPr>
        <w:keepNext/>
        <w:spacing w:after="0" w:line="240" w:lineRule="auto"/>
        <w:ind w:firstLine="708"/>
        <w:jc w:val="both"/>
        <w:outlineLvl w:val="0"/>
        <w:rPr>
          <w:rFonts w:ascii="Times New Roman" w:eastAsia="Calibri" w:hAnsi="Times New Roman" w:cs="Times New Roman"/>
          <w:i/>
        </w:rPr>
      </w:pPr>
      <w:bookmarkStart w:id="27" w:name="_Toc436210129"/>
      <w:r w:rsidRPr="00E47D52">
        <w:rPr>
          <w:rFonts w:ascii="Times New Roman" w:eastAsia="Times New Roman" w:hAnsi="Times New Roman" w:cs="Times New Roman"/>
          <w:b/>
          <w:bCs/>
          <w:sz w:val="28"/>
          <w:szCs w:val="24"/>
          <w:lang w:eastAsia="ru-RU"/>
        </w:rPr>
        <w:t>6.1.15. Содействие занятости населения и государственное регулирование социально-трудовых отношений и охраны труда в Брянской области (2014 - 2020 годы).</w:t>
      </w:r>
      <w:bookmarkEnd w:id="27"/>
    </w:p>
    <w:p w:rsidR="00FB2097" w:rsidRPr="00FB2097" w:rsidRDefault="00FB2097" w:rsidP="00044C78">
      <w:pPr>
        <w:autoSpaceDE w:val="0"/>
        <w:autoSpaceDN w:val="0"/>
        <w:adjustRightInd w:val="0"/>
        <w:snapToGri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Объем расходов, предусмотренный в проекте закона об областном бюджете на</w:t>
      </w:r>
      <w:r w:rsidRPr="00FB2097">
        <w:rPr>
          <w:rFonts w:ascii="Times New Roman" w:eastAsia="Calibri" w:hAnsi="Times New Roman" w:cs="Arial"/>
          <w:sz w:val="28"/>
          <w:szCs w:val="28"/>
        </w:rPr>
        <w:t xml:space="preserve"> 2016 год </w:t>
      </w:r>
      <w:r w:rsidRPr="00FB2097">
        <w:rPr>
          <w:rFonts w:ascii="Times New Roman" w:eastAsia="Calibri" w:hAnsi="Times New Roman" w:cs="Times New Roman"/>
          <w:sz w:val="28"/>
          <w:szCs w:val="28"/>
        </w:rPr>
        <w:t xml:space="preserve">на реализацию государственной программы </w:t>
      </w:r>
      <w:r w:rsidRPr="00FB2097">
        <w:rPr>
          <w:rFonts w:ascii="Times New Roman" w:eastAsia="Calibri" w:hAnsi="Times New Roman" w:cs="Times New Roman"/>
          <w:kern w:val="28"/>
          <w:sz w:val="28"/>
          <w:szCs w:val="28"/>
        </w:rPr>
        <w:t xml:space="preserve">«Содействие занятости населения и государственное регулирование социально-трудовых отношений и охраны труда в Брянской области (2014-2020 годы) </w:t>
      </w:r>
      <w:r w:rsidRPr="00FB2097">
        <w:rPr>
          <w:rFonts w:ascii="Times New Roman" w:eastAsia="Calibri" w:hAnsi="Times New Roman" w:cs="Times New Roman"/>
          <w:sz w:val="28"/>
          <w:szCs w:val="28"/>
        </w:rPr>
        <w:t>определен в сумме 510 623,1 тыс. рублей, из них средства федерального бюджета – 332 273,6 тыс. рублей или 65,1%, средства областного бюджета – 178 349,5</w:t>
      </w:r>
      <w:r w:rsidR="009E469B">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тыс.</w:t>
      </w:r>
      <w:r w:rsidR="009E469B">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рублей или 34,9 процента.</w:t>
      </w:r>
    </w:p>
    <w:p w:rsidR="00FB2097" w:rsidRPr="00FB2097" w:rsidRDefault="00FB2097" w:rsidP="00044C78">
      <w:pPr>
        <w:autoSpaceDE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Основными целями государственной программы определены:</w:t>
      </w:r>
    </w:p>
    <w:p w:rsidR="00FB2097" w:rsidRPr="00FB2097" w:rsidRDefault="00FB2097" w:rsidP="00044C78">
      <w:pPr>
        <w:autoSpaceDE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реализация государственной политики в сфере социально-трудовых отношений и охраны труда;</w:t>
      </w:r>
    </w:p>
    <w:p w:rsidR="00FB2097" w:rsidRPr="00FB2097" w:rsidRDefault="00FB2097" w:rsidP="00044C78">
      <w:pPr>
        <w:autoSpaceDE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реализация государственной политики в области содействия занятости населения;</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Arial"/>
          <w:sz w:val="28"/>
          <w:szCs w:val="24"/>
        </w:rPr>
      </w:pPr>
      <w:r w:rsidRPr="00FB2097">
        <w:rPr>
          <w:rFonts w:ascii="Times New Roman" w:eastAsia="Calibri" w:hAnsi="Times New Roman" w:cs="Arial"/>
          <w:sz w:val="28"/>
          <w:szCs w:val="28"/>
        </w:rPr>
        <w:t>у</w:t>
      </w:r>
      <w:r w:rsidRPr="00FB2097">
        <w:rPr>
          <w:rFonts w:ascii="Times New Roman" w:eastAsia="Calibri" w:hAnsi="Times New Roman" w:cs="Arial"/>
          <w:sz w:val="28"/>
          <w:szCs w:val="24"/>
        </w:rPr>
        <w:t>лучшение условий и охраны труда в целях снижения профессиональных рисков работников организаций, расположенных на</w:t>
      </w:r>
      <w:r w:rsidR="009E469B" w:rsidRPr="009E469B">
        <w:rPr>
          <w:rFonts w:ascii="Times New Roman" w:eastAsia="Calibri" w:hAnsi="Times New Roman" w:cs="Arial"/>
          <w:sz w:val="28"/>
          <w:szCs w:val="24"/>
        </w:rPr>
        <w:t xml:space="preserve"> </w:t>
      </w:r>
      <w:r w:rsidRPr="00FB2097">
        <w:rPr>
          <w:rFonts w:ascii="Times New Roman" w:eastAsia="Calibri" w:hAnsi="Times New Roman" w:cs="Arial"/>
          <w:sz w:val="28"/>
          <w:szCs w:val="24"/>
        </w:rPr>
        <w:t>территории Брянской области;</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создание условий и содействие добровольному переселению соотечественников, проживающих за рубежом, в Брянскую область, с целью ее дальнейшего социально-экономического и демографического развития.</w:t>
      </w:r>
    </w:p>
    <w:p w:rsidR="00FB2097" w:rsidRPr="00FB2097" w:rsidRDefault="00FB2097" w:rsidP="00044C78">
      <w:pPr>
        <w:autoSpaceDE w:val="0"/>
        <w:autoSpaceDN w:val="0"/>
        <w:adjustRightInd w:val="0"/>
        <w:snapToGrid w:val="0"/>
        <w:spacing w:after="0" w:line="240" w:lineRule="auto"/>
        <w:ind w:firstLine="709"/>
        <w:jc w:val="both"/>
        <w:rPr>
          <w:rFonts w:ascii="Times New Roman" w:eastAsia="Calibri" w:hAnsi="Times New Roman" w:cs="Times New Roman"/>
          <w:kern w:val="28"/>
          <w:sz w:val="28"/>
          <w:szCs w:val="28"/>
        </w:rPr>
      </w:pPr>
      <w:r w:rsidRPr="00FB2097">
        <w:rPr>
          <w:rFonts w:ascii="Times New Roman" w:eastAsia="Calibri" w:hAnsi="Times New Roman" w:cs="Times New Roman"/>
          <w:kern w:val="28"/>
          <w:sz w:val="28"/>
          <w:szCs w:val="28"/>
        </w:rPr>
        <w:t>Ответственным исполнителем государственной программы является управление государственной службы по труду и занятости населения Брянской области.</w:t>
      </w:r>
    </w:p>
    <w:p w:rsidR="00FB2097" w:rsidRPr="00FB2097" w:rsidRDefault="00FB2097" w:rsidP="00044C78">
      <w:pPr>
        <w:snapToGri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kern w:val="28"/>
          <w:sz w:val="28"/>
          <w:szCs w:val="28"/>
        </w:rPr>
        <w:t xml:space="preserve">Соисполнителями государственной программы определены </w:t>
      </w:r>
      <w:r w:rsidRPr="00FB2097">
        <w:rPr>
          <w:rFonts w:ascii="Times New Roman" w:eastAsia="Calibri" w:hAnsi="Times New Roman" w:cs="Times New Roman"/>
          <w:sz w:val="28"/>
          <w:szCs w:val="28"/>
        </w:rPr>
        <w:t>и</w:t>
      </w:r>
      <w:r w:rsidRPr="00FB2097">
        <w:rPr>
          <w:rFonts w:ascii="Times New Roman" w:eastAsia="Calibri" w:hAnsi="Times New Roman" w:cs="Times New Roman"/>
          <w:sz w:val="28"/>
        </w:rPr>
        <w:t xml:space="preserve">сполнительные органы государственной власти области; администрации муниципальных образований области (по согласованию); </w:t>
      </w:r>
      <w:r w:rsidRPr="00FB2097">
        <w:rPr>
          <w:rFonts w:ascii="Times New Roman" w:eastAsia="Calibri" w:hAnsi="Times New Roman" w:cs="Times New Roman"/>
          <w:sz w:val="28"/>
          <w:szCs w:val="28"/>
        </w:rPr>
        <w:t xml:space="preserve">государственные </w:t>
      </w:r>
      <w:r w:rsidRPr="00FB2097">
        <w:rPr>
          <w:rFonts w:ascii="Times New Roman" w:eastAsia="Calibri" w:hAnsi="Times New Roman" w:cs="Times New Roman"/>
          <w:sz w:val="28"/>
          <w:szCs w:val="28"/>
        </w:rPr>
        <w:lastRenderedPageBreak/>
        <w:t>казенные учреждения, подведомственные управлению государственной службы по труду и занятости населения Брянской области; управление Федеральной миграционной службы России по Брянской области (по согласованию).</w:t>
      </w:r>
    </w:p>
    <w:p w:rsidR="00FB2097" w:rsidRPr="00FB2097" w:rsidRDefault="00FB2097" w:rsidP="00044C78">
      <w:pPr>
        <w:snapToGrid w:val="0"/>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szCs w:val="28"/>
        </w:rPr>
        <w:t>В рамках реализации государственной программы осуществляется реализация двух подпрограмм:</w:t>
      </w:r>
    </w:p>
    <w:p w:rsidR="00FB2097" w:rsidRPr="00FB2097" w:rsidRDefault="00FB2097" w:rsidP="00044C78">
      <w:pPr>
        <w:autoSpaceDE w:val="0"/>
        <w:autoSpaceDN w:val="0"/>
        <w:adjustRightInd w:val="0"/>
        <w:snapToGrid w:val="0"/>
        <w:spacing w:after="0" w:line="240" w:lineRule="auto"/>
        <w:ind w:firstLine="709"/>
        <w:jc w:val="both"/>
        <w:rPr>
          <w:rFonts w:ascii="Times New Roman" w:eastAsia="Calibri" w:hAnsi="Times New Roman" w:cs="font182"/>
          <w:sz w:val="28"/>
          <w:szCs w:val="28"/>
        </w:rPr>
      </w:pPr>
      <w:r w:rsidRPr="00FB2097">
        <w:rPr>
          <w:rFonts w:ascii="Times New Roman" w:eastAsia="Calibri" w:hAnsi="Times New Roman" w:cs="font182"/>
          <w:sz w:val="28"/>
          <w:szCs w:val="28"/>
        </w:rPr>
        <w:t>«Улучшение условий и охраны труда в Брянской области»</w:t>
      </w:r>
      <w:r w:rsidR="009E469B" w:rsidRPr="009E469B">
        <w:rPr>
          <w:rFonts w:ascii="Times New Roman" w:eastAsia="Calibri" w:hAnsi="Times New Roman" w:cs="font182"/>
          <w:sz w:val="28"/>
          <w:szCs w:val="28"/>
        </w:rPr>
        <w:br/>
      </w:r>
      <w:r w:rsidRPr="00FB2097">
        <w:rPr>
          <w:rFonts w:ascii="Times New Roman" w:eastAsia="Calibri" w:hAnsi="Times New Roman" w:cs="font182"/>
          <w:sz w:val="28"/>
          <w:szCs w:val="28"/>
        </w:rPr>
        <w:t>(2014</w:t>
      </w:r>
      <w:r w:rsidRPr="00FB2097">
        <w:rPr>
          <w:rFonts w:ascii="Times New Roman" w:eastAsia="Calibri" w:hAnsi="Times New Roman" w:cs="Arial"/>
          <w:sz w:val="28"/>
          <w:szCs w:val="28"/>
        </w:rPr>
        <w:t>–</w:t>
      </w:r>
      <w:r w:rsidRPr="00FB2097">
        <w:rPr>
          <w:rFonts w:ascii="Times New Roman" w:eastAsia="Calibri" w:hAnsi="Times New Roman" w:cs="font182"/>
          <w:sz w:val="28"/>
          <w:szCs w:val="28"/>
        </w:rPr>
        <w:t>2020 годы), с объемом расходов 6 462,7 тыс. рублей;</w:t>
      </w:r>
    </w:p>
    <w:p w:rsidR="00FB2097" w:rsidRPr="00FB2097" w:rsidRDefault="00FB2097" w:rsidP="00044C78">
      <w:pPr>
        <w:snapToGrid w:val="0"/>
        <w:spacing w:after="0" w:line="240" w:lineRule="auto"/>
        <w:ind w:firstLine="709"/>
        <w:jc w:val="both"/>
        <w:rPr>
          <w:rFonts w:ascii="Times New Roman" w:eastAsia="Calibri" w:hAnsi="Times New Roman" w:cs="font182"/>
          <w:sz w:val="28"/>
          <w:szCs w:val="28"/>
        </w:rPr>
      </w:pPr>
      <w:r w:rsidRPr="00FB2097">
        <w:rPr>
          <w:rFonts w:ascii="Times New Roman" w:eastAsia="Calibri" w:hAnsi="Times New Roman" w:cs="font182"/>
          <w:sz w:val="28"/>
          <w:szCs w:val="28"/>
        </w:rPr>
        <w:t>«Оказание содействия добровольному переселению в Брянскую область соотечественников, проживающих за рубежом» (2014</w:t>
      </w:r>
      <w:r w:rsidRPr="00FB2097">
        <w:rPr>
          <w:rFonts w:ascii="Times New Roman" w:eastAsia="Calibri" w:hAnsi="Times New Roman" w:cs="Times New Roman"/>
          <w:sz w:val="28"/>
          <w:szCs w:val="28"/>
        </w:rPr>
        <w:t>–</w:t>
      </w:r>
      <w:r w:rsidRPr="00FB2097">
        <w:rPr>
          <w:rFonts w:ascii="Times New Roman" w:eastAsia="Calibri" w:hAnsi="Times New Roman" w:cs="font182"/>
          <w:sz w:val="28"/>
          <w:szCs w:val="28"/>
        </w:rPr>
        <w:t>2020 годы), объем средств, предусмотренный проектом, на реализацию мероприятий подпрограммы составляет 216,0 тыс. рублей.</w:t>
      </w:r>
    </w:p>
    <w:p w:rsidR="00FB2097" w:rsidRPr="000640B5" w:rsidRDefault="00FB2097" w:rsidP="00044C78">
      <w:pPr>
        <w:spacing w:after="0" w:line="240" w:lineRule="auto"/>
        <w:ind w:firstLine="709"/>
        <w:jc w:val="both"/>
        <w:rPr>
          <w:rFonts w:ascii="Times New Roman" w:eastAsia="Calibri" w:hAnsi="Times New Roman" w:cs="font182"/>
          <w:sz w:val="28"/>
          <w:szCs w:val="28"/>
        </w:rPr>
      </w:pPr>
      <w:r w:rsidRPr="00FB2097">
        <w:rPr>
          <w:rFonts w:ascii="Times New Roman" w:eastAsia="Calibri" w:hAnsi="Times New Roman" w:cs="Times New Roman"/>
          <w:sz w:val="28"/>
          <w:szCs w:val="28"/>
        </w:rPr>
        <w:t>Сведения о финансовом обеспечении государственной программы за счет средств областного бюджета в 2014-2016 годах представлены в таблице.</w:t>
      </w:r>
    </w:p>
    <w:p w:rsidR="00FB2097" w:rsidRPr="00460F0B" w:rsidRDefault="00FB2097" w:rsidP="00FB2097">
      <w:pPr>
        <w:snapToGrid w:val="0"/>
        <w:spacing w:after="0" w:line="240" w:lineRule="auto"/>
        <w:jc w:val="right"/>
        <w:rPr>
          <w:rFonts w:ascii="Times New Roman" w:eastAsia="Calibri" w:hAnsi="Times New Roman" w:cs="font182"/>
        </w:rPr>
      </w:pPr>
      <w:r w:rsidRPr="00FB2097">
        <w:rPr>
          <w:rFonts w:ascii="Times New Roman" w:eastAsia="Calibri" w:hAnsi="Times New Roman" w:cs="font182"/>
          <w:sz w:val="28"/>
          <w:szCs w:val="28"/>
        </w:rPr>
        <w:t xml:space="preserve">                                                                                   </w:t>
      </w:r>
      <w:r w:rsidRPr="00460F0B">
        <w:rPr>
          <w:rFonts w:ascii="Times New Roman" w:eastAsia="Calibri" w:hAnsi="Times New Roman" w:cs="font182"/>
        </w:rPr>
        <w:t>тыс. рублей</w:t>
      </w:r>
    </w:p>
    <w:tbl>
      <w:tblPr>
        <w:tblW w:w="9457" w:type="dxa"/>
        <w:tblInd w:w="93" w:type="dxa"/>
        <w:tblLayout w:type="fixed"/>
        <w:tblLook w:val="04A0" w:firstRow="1" w:lastRow="0" w:firstColumn="1" w:lastColumn="0" w:noHBand="0" w:noVBand="1"/>
      </w:tblPr>
      <w:tblGrid>
        <w:gridCol w:w="1125"/>
        <w:gridCol w:w="1202"/>
        <w:gridCol w:w="549"/>
        <w:gridCol w:w="1250"/>
        <w:gridCol w:w="1276"/>
        <w:gridCol w:w="850"/>
        <w:gridCol w:w="943"/>
        <w:gridCol w:w="1131"/>
        <w:gridCol w:w="1131"/>
      </w:tblGrid>
      <w:tr w:rsidR="00FB2097" w:rsidRPr="00FB2097" w:rsidTr="00FB2097">
        <w:trPr>
          <w:trHeight w:val="300"/>
        </w:trPr>
        <w:tc>
          <w:tcPr>
            <w:tcW w:w="2876" w:type="dxa"/>
            <w:gridSpan w:val="3"/>
            <w:tcBorders>
              <w:top w:val="single" w:sz="4" w:space="0" w:color="auto"/>
              <w:left w:val="single" w:sz="4" w:space="0" w:color="auto"/>
              <w:bottom w:val="single" w:sz="4" w:space="0" w:color="auto"/>
              <w:right w:val="single" w:sz="4" w:space="0" w:color="auto"/>
            </w:tcBorders>
            <w:shd w:val="clear" w:color="auto" w:fill="auto"/>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2014 год</w:t>
            </w:r>
          </w:p>
        </w:tc>
        <w:tc>
          <w:tcPr>
            <w:tcW w:w="3376" w:type="dxa"/>
            <w:gridSpan w:val="3"/>
            <w:tcBorders>
              <w:top w:val="single" w:sz="4" w:space="0" w:color="auto"/>
              <w:left w:val="nil"/>
              <w:bottom w:val="single" w:sz="4" w:space="0" w:color="auto"/>
              <w:right w:val="single" w:sz="4" w:space="0" w:color="auto"/>
            </w:tcBorders>
            <w:shd w:val="clear" w:color="auto" w:fill="auto"/>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2015 год</w:t>
            </w:r>
          </w:p>
        </w:tc>
        <w:tc>
          <w:tcPr>
            <w:tcW w:w="943" w:type="dxa"/>
            <w:tcBorders>
              <w:top w:val="single" w:sz="4" w:space="0" w:color="auto"/>
              <w:left w:val="nil"/>
              <w:bottom w:val="single" w:sz="4" w:space="0" w:color="auto"/>
              <w:right w:val="single" w:sz="4" w:space="0" w:color="auto"/>
            </w:tcBorders>
            <w:shd w:val="clear" w:color="auto" w:fill="auto"/>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2016 год</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Темп роста к бюджетной росписи 2014 года</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Темп роста к бюджетной росписи 2015 года</w:t>
            </w:r>
          </w:p>
        </w:tc>
      </w:tr>
      <w:tr w:rsidR="00FB2097" w:rsidRPr="00FB2097" w:rsidTr="00FB2097">
        <w:trPr>
          <w:trHeight w:val="1200"/>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Сводная бюджетная  роспись на 31.12.2014</w:t>
            </w:r>
          </w:p>
        </w:tc>
        <w:tc>
          <w:tcPr>
            <w:tcW w:w="1202" w:type="dxa"/>
            <w:tcBorders>
              <w:top w:val="nil"/>
              <w:left w:val="nil"/>
              <w:bottom w:val="single" w:sz="4" w:space="0" w:color="auto"/>
              <w:right w:val="single" w:sz="4" w:space="0" w:color="auto"/>
            </w:tcBorders>
            <w:shd w:val="clear" w:color="auto" w:fill="auto"/>
            <w:vAlign w:val="center"/>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Исполнение</w:t>
            </w:r>
          </w:p>
        </w:tc>
        <w:tc>
          <w:tcPr>
            <w:tcW w:w="549" w:type="dxa"/>
            <w:tcBorders>
              <w:top w:val="nil"/>
              <w:left w:val="nil"/>
              <w:bottom w:val="single" w:sz="4" w:space="0" w:color="auto"/>
              <w:right w:val="single" w:sz="4" w:space="0" w:color="auto"/>
            </w:tcBorders>
            <w:shd w:val="clear" w:color="auto" w:fill="auto"/>
            <w:vAlign w:val="center"/>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 исп.</w:t>
            </w:r>
          </w:p>
        </w:tc>
        <w:tc>
          <w:tcPr>
            <w:tcW w:w="1250" w:type="dxa"/>
            <w:tcBorders>
              <w:top w:val="nil"/>
              <w:left w:val="nil"/>
              <w:bottom w:val="single" w:sz="4" w:space="0" w:color="auto"/>
              <w:right w:val="single" w:sz="4" w:space="0" w:color="auto"/>
            </w:tcBorders>
            <w:shd w:val="clear" w:color="auto" w:fill="auto"/>
            <w:vAlign w:val="center"/>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 xml:space="preserve">Сводная бюджетная роспись  </w:t>
            </w:r>
          </w:p>
        </w:tc>
        <w:tc>
          <w:tcPr>
            <w:tcW w:w="1276" w:type="dxa"/>
            <w:tcBorders>
              <w:top w:val="nil"/>
              <w:left w:val="nil"/>
              <w:bottom w:val="single" w:sz="4" w:space="0" w:color="auto"/>
              <w:right w:val="single" w:sz="4" w:space="0" w:color="auto"/>
            </w:tcBorders>
            <w:shd w:val="clear" w:color="auto" w:fill="auto"/>
            <w:vAlign w:val="center"/>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Исполнено за 9 месяцев 2015 года</w:t>
            </w:r>
          </w:p>
        </w:tc>
        <w:tc>
          <w:tcPr>
            <w:tcW w:w="850" w:type="dxa"/>
            <w:tcBorders>
              <w:top w:val="nil"/>
              <w:left w:val="nil"/>
              <w:bottom w:val="single" w:sz="4" w:space="0" w:color="auto"/>
              <w:right w:val="single" w:sz="4" w:space="0" w:color="auto"/>
            </w:tcBorders>
            <w:shd w:val="clear" w:color="auto" w:fill="auto"/>
            <w:vAlign w:val="center"/>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r w:rsidRPr="00460F0B">
              <w:rPr>
                <w:rFonts w:ascii="Times New Roman" w:eastAsia="Times New Roman" w:hAnsi="Times New Roman" w:cs="Times New Roman"/>
                <w:b/>
                <w:bCs/>
                <w:color w:val="000000"/>
                <w:sz w:val="18"/>
                <w:szCs w:val="18"/>
                <w:lang w:eastAsia="ru-RU"/>
              </w:rPr>
              <w:t>% исп.</w:t>
            </w:r>
          </w:p>
        </w:tc>
        <w:tc>
          <w:tcPr>
            <w:tcW w:w="943" w:type="dxa"/>
            <w:tcBorders>
              <w:top w:val="nil"/>
              <w:left w:val="nil"/>
              <w:bottom w:val="single" w:sz="4" w:space="0" w:color="auto"/>
              <w:right w:val="single" w:sz="4" w:space="0" w:color="auto"/>
            </w:tcBorders>
            <w:shd w:val="clear" w:color="auto" w:fill="auto"/>
            <w:vAlign w:val="center"/>
            <w:hideMark/>
          </w:tcPr>
          <w:p w:rsidR="00FB2097" w:rsidRPr="00460F0B" w:rsidRDefault="00FB2097" w:rsidP="00FB2097">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460F0B">
              <w:rPr>
                <w:rFonts w:ascii="Times New Roman" w:eastAsia="Times New Roman" w:hAnsi="Times New Roman" w:cs="Times New Roman"/>
                <w:b/>
                <w:bCs/>
                <w:color w:val="000000"/>
                <w:sz w:val="18"/>
                <w:szCs w:val="18"/>
                <w:lang w:eastAsia="ru-RU"/>
              </w:rPr>
              <w:t>Законо</w:t>
            </w:r>
            <w:proofErr w:type="spellEnd"/>
            <w:r w:rsidRPr="00460F0B">
              <w:rPr>
                <w:rFonts w:ascii="Times New Roman" w:eastAsia="Times New Roman" w:hAnsi="Times New Roman" w:cs="Times New Roman"/>
                <w:b/>
                <w:bCs/>
                <w:color w:val="000000"/>
                <w:sz w:val="18"/>
                <w:szCs w:val="18"/>
                <w:lang w:eastAsia="ru-RU"/>
              </w:rPr>
              <w:t>-проект</w:t>
            </w:r>
            <w:proofErr w:type="gramEnd"/>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FB2097" w:rsidRPr="00FB2097" w:rsidRDefault="00FB2097" w:rsidP="00FB2097">
            <w:pPr>
              <w:spacing w:after="0" w:line="240" w:lineRule="auto"/>
              <w:rPr>
                <w:rFonts w:ascii="Times New Roman" w:eastAsia="Times New Roman" w:hAnsi="Times New Roman" w:cs="Times New Roman"/>
                <w:b/>
                <w:bCs/>
                <w:color w:val="000000"/>
                <w:sz w:val="18"/>
                <w:szCs w:val="18"/>
                <w:lang w:eastAsia="ru-RU"/>
              </w:rPr>
            </w:pPr>
          </w:p>
        </w:tc>
      </w:tr>
      <w:tr w:rsidR="00FB2097" w:rsidRPr="00FB2097" w:rsidTr="00FB2097">
        <w:trPr>
          <w:trHeight w:val="300"/>
        </w:trPr>
        <w:tc>
          <w:tcPr>
            <w:tcW w:w="1125" w:type="dxa"/>
            <w:tcBorders>
              <w:top w:val="nil"/>
              <w:left w:val="single" w:sz="4" w:space="0" w:color="auto"/>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522 485,9</w:t>
            </w:r>
          </w:p>
        </w:tc>
        <w:tc>
          <w:tcPr>
            <w:tcW w:w="1202" w:type="dxa"/>
            <w:tcBorders>
              <w:top w:val="nil"/>
              <w:left w:val="nil"/>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467 899,6</w:t>
            </w:r>
          </w:p>
        </w:tc>
        <w:tc>
          <w:tcPr>
            <w:tcW w:w="549" w:type="dxa"/>
            <w:tcBorders>
              <w:top w:val="nil"/>
              <w:left w:val="nil"/>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89,6</w:t>
            </w:r>
          </w:p>
        </w:tc>
        <w:tc>
          <w:tcPr>
            <w:tcW w:w="1250" w:type="dxa"/>
            <w:tcBorders>
              <w:top w:val="nil"/>
              <w:left w:val="nil"/>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508 651,9</w:t>
            </w:r>
          </w:p>
        </w:tc>
        <w:tc>
          <w:tcPr>
            <w:tcW w:w="1276" w:type="dxa"/>
            <w:tcBorders>
              <w:top w:val="nil"/>
              <w:left w:val="nil"/>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375 909,8</w:t>
            </w:r>
          </w:p>
        </w:tc>
        <w:tc>
          <w:tcPr>
            <w:tcW w:w="850" w:type="dxa"/>
            <w:tcBorders>
              <w:top w:val="nil"/>
              <w:left w:val="nil"/>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73,9</w:t>
            </w:r>
          </w:p>
        </w:tc>
        <w:tc>
          <w:tcPr>
            <w:tcW w:w="943" w:type="dxa"/>
            <w:tcBorders>
              <w:top w:val="nil"/>
              <w:left w:val="nil"/>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510 623,1</w:t>
            </w:r>
          </w:p>
        </w:tc>
        <w:tc>
          <w:tcPr>
            <w:tcW w:w="1131" w:type="dxa"/>
            <w:tcBorders>
              <w:top w:val="nil"/>
              <w:left w:val="nil"/>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97,7</w:t>
            </w:r>
          </w:p>
        </w:tc>
        <w:tc>
          <w:tcPr>
            <w:tcW w:w="1131" w:type="dxa"/>
            <w:tcBorders>
              <w:top w:val="nil"/>
              <w:left w:val="nil"/>
              <w:bottom w:val="single" w:sz="4" w:space="0" w:color="auto"/>
              <w:right w:val="single" w:sz="4" w:space="0" w:color="auto"/>
            </w:tcBorders>
            <w:shd w:val="clear" w:color="auto" w:fill="auto"/>
            <w:vAlign w:val="bottom"/>
            <w:hideMark/>
          </w:tcPr>
          <w:p w:rsidR="00FB2097" w:rsidRPr="00FB2097" w:rsidRDefault="00FB2097" w:rsidP="00FB2097">
            <w:pPr>
              <w:spacing w:after="0" w:line="240" w:lineRule="auto"/>
              <w:jc w:val="right"/>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100,4</w:t>
            </w:r>
          </w:p>
        </w:tc>
      </w:tr>
    </w:tbl>
    <w:p w:rsidR="00FB2097" w:rsidRPr="00FB2097" w:rsidRDefault="00FB2097" w:rsidP="00044C78">
      <w:pPr>
        <w:spacing w:before="120"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В проекте бюджета на 2016 год бюджетные ассигнования на реализацию государственной программы </w:t>
      </w:r>
      <w:r w:rsidRPr="00FB2097">
        <w:rPr>
          <w:rFonts w:ascii="Times New Roman" w:eastAsia="Calibri" w:hAnsi="Times New Roman" w:cs="Times New Roman"/>
          <w:kern w:val="28"/>
          <w:sz w:val="28"/>
          <w:szCs w:val="28"/>
        </w:rPr>
        <w:t>«Содействие занятости населения и государственное регулирование социально-трудовых отношений и охраны труда в Брянской области» (2014-2020 годы) запланированы в объеме</w:t>
      </w:r>
      <w:r w:rsidRPr="00FB2097">
        <w:rPr>
          <w:rFonts w:ascii="Times New Roman" w:eastAsia="Calibri" w:hAnsi="Times New Roman" w:cs="Times New Roman"/>
          <w:sz w:val="28"/>
          <w:szCs w:val="28"/>
        </w:rPr>
        <w:t xml:space="preserve"> </w:t>
      </w:r>
      <w:r w:rsidRPr="00FB2097">
        <w:rPr>
          <w:rFonts w:ascii="Times New Roman" w:eastAsia="Calibri" w:hAnsi="Times New Roman" w:cs="Times New Roman"/>
          <w:sz w:val="28"/>
          <w:szCs w:val="28"/>
        </w:rPr>
        <w:br/>
        <w:t xml:space="preserve">510 623,1 тыс. рублей, со снижением к расходам 2014 года на </w:t>
      </w:r>
      <w:r w:rsidRPr="00473A35">
        <w:rPr>
          <w:rFonts w:ascii="Times New Roman" w:eastAsia="Calibri" w:hAnsi="Times New Roman" w:cs="Times New Roman"/>
          <w:sz w:val="28"/>
          <w:szCs w:val="28"/>
        </w:rPr>
        <w:t xml:space="preserve">2,3%, ростом к расходам 2015 года на 1 971,2 тыс. рублей, или </w:t>
      </w:r>
      <w:r w:rsidR="00473A35" w:rsidRPr="00473A35">
        <w:rPr>
          <w:rFonts w:ascii="Times New Roman" w:eastAsia="Calibri" w:hAnsi="Times New Roman" w:cs="Times New Roman"/>
          <w:sz w:val="28"/>
          <w:szCs w:val="28"/>
        </w:rPr>
        <w:t>на 0</w:t>
      </w:r>
      <w:r w:rsidRPr="00473A35">
        <w:rPr>
          <w:rFonts w:ascii="Times New Roman" w:eastAsia="Calibri" w:hAnsi="Times New Roman" w:cs="Times New Roman"/>
          <w:sz w:val="28"/>
          <w:szCs w:val="28"/>
        </w:rPr>
        <w:t>,4%. Удельный вес расходо</w:t>
      </w:r>
      <w:r w:rsidRPr="00FB2097">
        <w:rPr>
          <w:rFonts w:ascii="Times New Roman" w:eastAsia="Calibri" w:hAnsi="Times New Roman" w:cs="Times New Roman"/>
          <w:sz w:val="28"/>
          <w:szCs w:val="28"/>
        </w:rPr>
        <w:t>в на реализацию госпрограммы в расходах бюджета на 2016 год составляет 1,4</w:t>
      </w:r>
      <w:r w:rsidR="00A226F8">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процента.</w:t>
      </w:r>
    </w:p>
    <w:p w:rsidR="00FB2097" w:rsidRPr="00FB2097" w:rsidRDefault="00FB2097" w:rsidP="00044C78">
      <w:pPr>
        <w:spacing w:after="0" w:line="240" w:lineRule="auto"/>
        <w:ind w:firstLine="709"/>
        <w:jc w:val="both"/>
        <w:rPr>
          <w:rFonts w:ascii="Times New Roman" w:eastAsia="Times New Roman" w:hAnsi="Times New Roman" w:cs="Times New Roman"/>
          <w:color w:val="000000"/>
          <w:sz w:val="28"/>
          <w:szCs w:val="28"/>
          <w:lang w:eastAsia="ru-RU"/>
        </w:rPr>
      </w:pPr>
      <w:r w:rsidRPr="00FB2097">
        <w:rPr>
          <w:rFonts w:ascii="Times New Roman" w:eastAsia="Calibri" w:hAnsi="Times New Roman" w:cs="Times New Roman"/>
          <w:sz w:val="28"/>
          <w:szCs w:val="28"/>
        </w:rPr>
        <w:t xml:space="preserve">В планируемых расходах на реализацию государственной программы существенную долю занимают расходы, осуществляемые за счет средств, передаваемых из федерального бюджета - </w:t>
      </w:r>
      <w:r w:rsidRPr="00FB2097">
        <w:rPr>
          <w:rFonts w:ascii="Times New Roman" w:eastAsia="Times New Roman" w:hAnsi="Times New Roman" w:cs="Times New Roman"/>
          <w:color w:val="000000"/>
          <w:sz w:val="28"/>
          <w:szCs w:val="28"/>
          <w:lang w:eastAsia="ru-RU"/>
        </w:rPr>
        <w:t xml:space="preserve">332 273,6 тыс. рублей (65%). Расходы планируются на обеспечение социальных выплат безработным гражданам в соответствии с Законом Российской Федерации от 19 апреля 1991 года №1032-I «О занятости населения в Российской Федерации». На уровне 2015 года запланированы расходы на обеспечение функционирования центров занятости населения (116 104,9 тыс. рублей), </w:t>
      </w:r>
      <w:r w:rsidRPr="00FB2097">
        <w:rPr>
          <w:rFonts w:ascii="Times New Roman" w:eastAsia="Calibri" w:hAnsi="Times New Roman" w:cs="Times New Roman"/>
          <w:kern w:val="28"/>
          <w:sz w:val="28"/>
          <w:szCs w:val="28"/>
        </w:rPr>
        <w:t>управления государственной службы по труду и занятости населения Брянской области</w:t>
      </w:r>
      <w:r w:rsidRPr="00FB2097">
        <w:rPr>
          <w:rFonts w:ascii="Times New Roman" w:eastAsia="Times New Roman" w:hAnsi="Times New Roman" w:cs="Times New Roman"/>
          <w:color w:val="000000"/>
          <w:sz w:val="28"/>
          <w:szCs w:val="28"/>
          <w:lang w:eastAsia="ru-RU"/>
        </w:rPr>
        <w:t xml:space="preserve"> (32 512,3 тыс. рублей). Расходы на осуществление государственных полномочий в области содействия занятости населения, организацию дополнительного образования, реализацию дополнительных мероприятий в сфере занятости населения, исполнение органами местного самоуправления отдельных государственных полномочий Брянской области в области охраны труда, реализацию мероприятий по оказанию содействия добровольному переселению в Российскую Федерацию соотечественников, проживающих за рубежом предусмотрены в проекте бюджета в объеме 29 732,3 тыс. рублей, исключительно за счет средств </w:t>
      </w:r>
      <w:r w:rsidRPr="00FB2097">
        <w:rPr>
          <w:rFonts w:ascii="Times New Roman" w:eastAsia="Times New Roman" w:hAnsi="Times New Roman" w:cs="Times New Roman"/>
          <w:color w:val="000000"/>
          <w:sz w:val="28"/>
          <w:szCs w:val="28"/>
          <w:lang w:eastAsia="ru-RU"/>
        </w:rPr>
        <w:lastRenderedPageBreak/>
        <w:t>областного бюджета, объем поддержки средствами федерального бюджета на момент формирования проекта не известен.</w:t>
      </w:r>
    </w:p>
    <w:p w:rsid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szCs w:val="28"/>
        </w:rPr>
        <w:t xml:space="preserve">Оценка результатов государственной программы предусмотрена по </w:t>
      </w:r>
      <w:r w:rsidRPr="00FB2097">
        <w:rPr>
          <w:rFonts w:ascii="Times New Roman" w:eastAsia="Calibri" w:hAnsi="Times New Roman" w:cs="Times New Roman"/>
          <w:sz w:val="28"/>
          <w:szCs w:val="28"/>
        </w:rPr>
        <w:br/>
        <w:t>24 показателю (индикатору), установленн</w:t>
      </w:r>
      <w:r w:rsidR="00A226F8">
        <w:rPr>
          <w:rFonts w:ascii="Times New Roman" w:eastAsia="Calibri" w:hAnsi="Times New Roman" w:cs="Times New Roman"/>
          <w:sz w:val="28"/>
          <w:szCs w:val="28"/>
        </w:rPr>
        <w:t>о</w:t>
      </w:r>
      <w:r w:rsidRPr="00FB2097">
        <w:rPr>
          <w:rFonts w:ascii="Times New Roman" w:eastAsia="Calibri" w:hAnsi="Times New Roman" w:cs="Times New Roman"/>
          <w:sz w:val="28"/>
          <w:szCs w:val="28"/>
        </w:rPr>
        <w:t>м</w:t>
      </w:r>
      <w:r w:rsidR="00A226F8">
        <w:rPr>
          <w:rFonts w:ascii="Times New Roman" w:eastAsia="Calibri" w:hAnsi="Times New Roman" w:cs="Times New Roman"/>
          <w:sz w:val="28"/>
          <w:szCs w:val="28"/>
        </w:rPr>
        <w:t>у</w:t>
      </w:r>
      <w:r w:rsidRPr="00FB2097">
        <w:rPr>
          <w:rFonts w:ascii="Times New Roman" w:eastAsia="Calibri" w:hAnsi="Times New Roman" w:cs="Times New Roman"/>
          <w:sz w:val="28"/>
          <w:szCs w:val="28"/>
        </w:rPr>
        <w:t xml:space="preserve"> паспортом программы. </w:t>
      </w:r>
      <w:r w:rsidRPr="00FB2097">
        <w:rPr>
          <w:rFonts w:ascii="Times New Roman" w:eastAsia="Calibri" w:hAnsi="Times New Roman" w:cs="Times New Roman"/>
          <w:sz w:val="28"/>
        </w:rPr>
        <w:t>Приложение к прогнозу социально-экономического развития Брянской области на 2016 год и на плановый период 2017 и 2018 годов содержит 24 показателя, принятых для оценки результатов госпрограммы, показатели соответствуют показателям, утвержденным госпрограммой.</w:t>
      </w:r>
    </w:p>
    <w:p w:rsidR="00556851" w:rsidRPr="00556851" w:rsidRDefault="00556851" w:rsidP="00A226F8">
      <w:pPr>
        <w:pStyle w:val="4"/>
        <w:spacing w:before="0"/>
        <w:ind w:firstLine="567"/>
        <w:jc w:val="both"/>
        <w:rPr>
          <w:rFonts w:ascii="Times New Roman" w:hAnsi="Times New Roman" w:cs="Times New Roman"/>
          <w:b w:val="0"/>
          <w:i w:val="0"/>
          <w:color w:val="auto"/>
          <w:szCs w:val="28"/>
        </w:rPr>
      </w:pPr>
      <w:r w:rsidRPr="00556851">
        <w:rPr>
          <w:rFonts w:ascii="Times New Roman" w:hAnsi="Times New Roman" w:cs="Times New Roman"/>
          <w:b w:val="0"/>
          <w:i w:val="0"/>
          <w:color w:val="auto"/>
          <w:szCs w:val="28"/>
        </w:rPr>
        <w:t>В отношении 2 целевых показателей, определенных в проекте государственной программы, отмечено изменение планового уровня в сравнении с действующим вариантом программы:</w:t>
      </w:r>
    </w:p>
    <w:p w:rsidR="00556851" w:rsidRDefault="00556851" w:rsidP="00E47D52">
      <w:pPr>
        <w:spacing w:after="0" w:line="240" w:lineRule="auto"/>
        <w:ind w:firstLine="709"/>
        <w:jc w:val="both"/>
        <w:rPr>
          <w:rFonts w:ascii="Times New Roman" w:hAnsi="Times New Roman" w:cs="Times New Roman"/>
          <w:sz w:val="28"/>
          <w:szCs w:val="28"/>
        </w:rPr>
      </w:pPr>
      <w:r w:rsidRPr="00556851">
        <w:rPr>
          <w:rFonts w:ascii="Times New Roman" w:hAnsi="Times New Roman" w:cs="Times New Roman"/>
          <w:color w:val="000000"/>
          <w:sz w:val="28"/>
          <w:szCs w:val="28"/>
        </w:rPr>
        <w:t>показатель «</w:t>
      </w:r>
      <w:r w:rsidRPr="00556851">
        <w:rPr>
          <w:rFonts w:ascii="Times New Roman" w:eastAsia="Times New Roman" w:hAnsi="Times New Roman" w:cs="Times New Roman"/>
          <w:color w:val="000000"/>
          <w:sz w:val="28"/>
          <w:szCs w:val="28"/>
          <w:lang w:eastAsia="ru-RU"/>
        </w:rPr>
        <w:t>коэффициент напряженности на рынке труда на конец года»</w:t>
      </w:r>
      <w:r w:rsidRPr="00556851">
        <w:rPr>
          <w:rFonts w:ascii="Times New Roman" w:hAnsi="Times New Roman" w:cs="Times New Roman"/>
          <w:color w:val="000000"/>
          <w:sz w:val="28"/>
          <w:szCs w:val="28"/>
        </w:rPr>
        <w:t xml:space="preserve"> </w:t>
      </w:r>
      <w:r w:rsidRPr="00556851">
        <w:rPr>
          <w:rFonts w:ascii="Times New Roman" w:hAnsi="Times New Roman" w:cs="Times New Roman"/>
          <w:sz w:val="28"/>
          <w:szCs w:val="28"/>
        </w:rPr>
        <w:t xml:space="preserve">в проекте план 2015 года определен </w:t>
      </w:r>
      <w:r w:rsidRPr="00556851">
        <w:rPr>
          <w:rFonts w:ascii="Times New Roman" w:eastAsia="Times New Roman" w:hAnsi="Times New Roman" w:cs="Times New Roman"/>
          <w:color w:val="000000"/>
          <w:sz w:val="28"/>
          <w:szCs w:val="28"/>
          <w:lang w:eastAsia="ru-RU"/>
        </w:rPr>
        <w:t>≤ 1,7</w:t>
      </w:r>
      <w:r w:rsidRPr="00556851">
        <w:rPr>
          <w:rFonts w:ascii="Times New Roman" w:hAnsi="Times New Roman" w:cs="Times New Roman"/>
          <w:sz w:val="28"/>
          <w:szCs w:val="28"/>
        </w:rPr>
        <w:t xml:space="preserve"> чел, в действующей программе </w:t>
      </w:r>
      <w:r w:rsidRPr="00556851">
        <w:rPr>
          <w:rFonts w:ascii="Times New Roman" w:eastAsia="Times New Roman" w:hAnsi="Times New Roman" w:cs="Times New Roman"/>
          <w:color w:val="000000"/>
          <w:sz w:val="28"/>
          <w:szCs w:val="28"/>
          <w:lang w:eastAsia="ru-RU"/>
        </w:rPr>
        <w:t>≤ 1,4</w:t>
      </w:r>
      <w:r w:rsidRPr="00E95BB2">
        <w:rPr>
          <w:rFonts w:ascii="Times New Roman" w:hAnsi="Times New Roman" w:cs="Times New Roman"/>
          <w:sz w:val="28"/>
          <w:szCs w:val="28"/>
          <w:highlight w:val="yellow"/>
        </w:rPr>
        <w:t xml:space="preserve"> </w:t>
      </w:r>
      <w:r w:rsidRPr="00473A35">
        <w:rPr>
          <w:rFonts w:ascii="Times New Roman" w:hAnsi="Times New Roman" w:cs="Times New Roman"/>
          <w:sz w:val="28"/>
          <w:szCs w:val="28"/>
        </w:rPr>
        <w:t>чел.;</w:t>
      </w:r>
    </w:p>
    <w:p w:rsidR="00556851" w:rsidRPr="00556851" w:rsidRDefault="00556851" w:rsidP="00E47D52">
      <w:pPr>
        <w:spacing w:after="0" w:line="240" w:lineRule="auto"/>
        <w:ind w:firstLine="709"/>
        <w:jc w:val="both"/>
        <w:rPr>
          <w:rFonts w:ascii="Times New Roman" w:hAnsi="Times New Roman" w:cs="Times New Roman"/>
          <w:sz w:val="28"/>
          <w:szCs w:val="28"/>
        </w:rPr>
      </w:pPr>
      <w:r w:rsidRPr="00556851">
        <w:rPr>
          <w:rFonts w:ascii="Times New Roman" w:hAnsi="Times New Roman" w:cs="Times New Roman"/>
          <w:sz w:val="28"/>
          <w:szCs w:val="28"/>
        </w:rPr>
        <w:t>показатель «</w:t>
      </w:r>
      <w:r w:rsidRPr="00556851">
        <w:rPr>
          <w:rFonts w:ascii="Times New Roman" w:eastAsia="Times New Roman" w:hAnsi="Times New Roman" w:cs="Times New Roman"/>
          <w:color w:val="000000"/>
          <w:sz w:val="28"/>
          <w:szCs w:val="28"/>
          <w:lang w:eastAsia="ru-RU"/>
        </w:rPr>
        <w:t xml:space="preserve">отношение числа занятых в экономике региона к численности населения региона в трудоспособном возрасте (мужчины 16-59 лет, женщины – 16-54 года) </w:t>
      </w:r>
      <w:r w:rsidRPr="00556851">
        <w:rPr>
          <w:rFonts w:ascii="Times New Roman" w:hAnsi="Times New Roman" w:cs="Times New Roman"/>
          <w:sz w:val="28"/>
          <w:szCs w:val="28"/>
        </w:rPr>
        <w:t>в проекте план 2015 года составляет – 74,9 %, в действующей программе 74,4 процента.</w:t>
      </w:r>
    </w:p>
    <w:p w:rsidR="00556851" w:rsidRPr="00556851" w:rsidRDefault="00556851" w:rsidP="00E47D52">
      <w:pPr>
        <w:spacing w:after="0" w:line="240" w:lineRule="auto"/>
        <w:ind w:firstLine="709"/>
        <w:jc w:val="both"/>
        <w:rPr>
          <w:rFonts w:ascii="Times New Roman" w:hAnsi="Times New Roman" w:cs="Times New Roman"/>
          <w:sz w:val="28"/>
          <w:szCs w:val="28"/>
        </w:rPr>
      </w:pPr>
      <w:r w:rsidRPr="00556851">
        <w:rPr>
          <w:rFonts w:ascii="Times New Roman" w:hAnsi="Times New Roman" w:cs="Times New Roman"/>
          <w:sz w:val="28"/>
          <w:szCs w:val="28"/>
        </w:rPr>
        <w:t>Отмечено, что 3 показателя, отраженные в действующей программе в представленном проекте программы отсутствуют: «создание специальных мест для инвалидов отчетном году», «количество трудоустроенных незанятых инвалидов на оборудованные (оснащенные) для них рабочие места»,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что связано с отсутствием планируемых расходов по данным мероприятиям и отсутствием источника (федеральные средства).</w:t>
      </w:r>
    </w:p>
    <w:p w:rsidR="00556851" w:rsidRPr="00556851" w:rsidRDefault="00556851" w:rsidP="00E47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56851">
        <w:rPr>
          <w:rFonts w:ascii="Times New Roman" w:hAnsi="Times New Roman" w:cs="Times New Roman"/>
          <w:sz w:val="28"/>
          <w:szCs w:val="28"/>
        </w:rPr>
        <w:t>роектом государственной программы в ряде случаев определены планируемые значения индикаторов на 2016 год, которые имеют отрицательную динамику к действующему периоду, и к 2014 году:</w:t>
      </w:r>
    </w:p>
    <w:p w:rsidR="00556851" w:rsidRPr="00556851" w:rsidRDefault="00556851" w:rsidP="00E47D52">
      <w:pPr>
        <w:spacing w:after="0" w:line="240" w:lineRule="auto"/>
        <w:ind w:firstLine="709"/>
        <w:jc w:val="both"/>
        <w:rPr>
          <w:rFonts w:ascii="Times New Roman" w:hAnsi="Times New Roman" w:cs="Times New Roman"/>
          <w:sz w:val="28"/>
          <w:szCs w:val="28"/>
        </w:rPr>
      </w:pPr>
      <w:r w:rsidRPr="00556851">
        <w:rPr>
          <w:rFonts w:ascii="Times New Roman" w:eastAsia="Times New Roman" w:hAnsi="Times New Roman" w:cs="Times New Roman"/>
          <w:color w:val="000000"/>
          <w:sz w:val="28"/>
          <w:szCs w:val="28"/>
          <w:lang w:eastAsia="ru-RU"/>
        </w:rPr>
        <w:t>показатель «удельный вес трудоустроенных граждан в общей численности граждан, обратившихся за содействием в поиске подходящей работы в органы службы занятости» при фактическом показателе за 2014 год 76,6%, плановом на 2015 – 69,0%, в проекте на 2016 год определен 65,0%, со снижением на 4</w:t>
      </w:r>
      <w:r>
        <w:rPr>
          <w:rFonts w:ascii="Times New Roman" w:eastAsia="Times New Roman" w:hAnsi="Times New Roman" w:cs="Times New Roman"/>
          <w:color w:val="000000"/>
          <w:sz w:val="28"/>
          <w:szCs w:val="28"/>
          <w:lang w:eastAsia="ru-RU"/>
        </w:rPr>
        <w:t>%;</w:t>
      </w:r>
    </w:p>
    <w:p w:rsidR="00556851" w:rsidRPr="00556851" w:rsidRDefault="00556851" w:rsidP="00E95BB2">
      <w:pPr>
        <w:spacing w:after="0"/>
        <w:ind w:firstLine="708"/>
        <w:jc w:val="both"/>
        <w:rPr>
          <w:rFonts w:ascii="Times New Roman" w:eastAsia="Times New Roman" w:hAnsi="Times New Roman" w:cs="Times New Roman"/>
          <w:color w:val="000000"/>
          <w:sz w:val="28"/>
          <w:szCs w:val="28"/>
          <w:lang w:eastAsia="ru-RU"/>
        </w:rPr>
      </w:pPr>
      <w:r w:rsidRPr="00556851">
        <w:rPr>
          <w:rFonts w:ascii="Times New Roman" w:eastAsia="Times New Roman" w:hAnsi="Times New Roman" w:cs="Times New Roman"/>
          <w:color w:val="000000"/>
          <w:sz w:val="28"/>
          <w:szCs w:val="28"/>
          <w:lang w:eastAsia="ru-RU"/>
        </w:rPr>
        <w:t>показатель «темп прироста реальной среднемесячной заработной платы», при фактическом показателе за 2014 год 100,9%, плановом на 2015 – 102,9%, в проекте на 2016 год определен 98,3%, со снижением на 1,75 процента.</w:t>
      </w:r>
    </w:p>
    <w:p w:rsidR="00556851" w:rsidRPr="00556851" w:rsidRDefault="00556851" w:rsidP="00E95BB2">
      <w:pPr>
        <w:spacing w:after="0"/>
        <w:ind w:firstLine="708"/>
        <w:jc w:val="both"/>
        <w:rPr>
          <w:rFonts w:ascii="Times New Roman" w:eastAsia="Times New Roman" w:hAnsi="Times New Roman" w:cs="Times New Roman"/>
          <w:color w:val="000000"/>
          <w:sz w:val="28"/>
          <w:szCs w:val="28"/>
          <w:lang w:eastAsia="ru-RU"/>
        </w:rPr>
      </w:pPr>
      <w:r w:rsidRPr="00556851">
        <w:rPr>
          <w:rFonts w:ascii="Times New Roman" w:eastAsia="Times New Roman" w:hAnsi="Times New Roman" w:cs="Times New Roman"/>
          <w:color w:val="000000"/>
          <w:sz w:val="28"/>
          <w:szCs w:val="28"/>
          <w:lang w:eastAsia="ru-RU"/>
        </w:rPr>
        <w:t>показатель «доля населения с денежными доходами ниже региональной величины прожиточного минимума в общей численности населения области» при фактическом показателе за 2014 год 12,4%, плановом на 2015 – 11%, в проекте на 2016 год определен 14%, с ростом на 3 процента.</w:t>
      </w:r>
    </w:p>
    <w:p w:rsidR="00556851" w:rsidRPr="00556851" w:rsidRDefault="00556851" w:rsidP="00460F0B">
      <w:pPr>
        <w:spacing w:after="0" w:line="240" w:lineRule="auto"/>
        <w:ind w:firstLine="709"/>
        <w:jc w:val="both"/>
        <w:rPr>
          <w:rFonts w:ascii="Times New Roman" w:hAnsi="Times New Roman" w:cs="Times New Roman"/>
          <w:sz w:val="28"/>
          <w:szCs w:val="28"/>
        </w:rPr>
      </w:pPr>
      <w:r w:rsidRPr="00556851">
        <w:rPr>
          <w:rFonts w:ascii="Times New Roman" w:eastAsia="Times New Roman" w:hAnsi="Times New Roman" w:cs="Times New Roman"/>
          <w:color w:val="000000"/>
          <w:sz w:val="28"/>
          <w:szCs w:val="28"/>
          <w:lang w:eastAsia="ru-RU"/>
        </w:rPr>
        <w:t>Согласно информации, представленной в пояснительной записке к прогнозу социально-экономического развития Брянской области на 2016 год и плановый период 2016 и 2017 годов, в</w:t>
      </w:r>
      <w:r w:rsidRPr="00556851">
        <w:rPr>
          <w:rFonts w:ascii="Times New Roman" w:hAnsi="Times New Roman" w:cs="Times New Roman"/>
          <w:sz w:val="28"/>
          <w:szCs w:val="28"/>
        </w:rPr>
        <w:t xml:space="preserve"> 2015 году в условиях высокого инфляционного фона наблюдается замедление темпов роста реальных показателей, характеризующих уровень жизни. По оценке в 2015 году реальная </w:t>
      </w:r>
      <w:r w:rsidRPr="00556851">
        <w:rPr>
          <w:rFonts w:ascii="Times New Roman" w:hAnsi="Times New Roman" w:cs="Times New Roman"/>
          <w:sz w:val="28"/>
          <w:szCs w:val="28"/>
        </w:rPr>
        <w:lastRenderedPageBreak/>
        <w:t>заработная плата снизится на 9,9 процента к уровню 2014 года. Реальная заработная плата в 2016 году составит 98,3 процента к уровню 2015 года, численность населения с денежными доходами ниже величины прожиточного минимума составит 14 процентов.</w:t>
      </w:r>
    </w:p>
    <w:p w:rsidR="00FB2097" w:rsidRPr="00044C78" w:rsidRDefault="00FB2097" w:rsidP="00E47D52">
      <w:pPr>
        <w:keepNext/>
        <w:spacing w:after="0" w:line="240" w:lineRule="auto"/>
        <w:ind w:firstLine="708"/>
        <w:jc w:val="both"/>
        <w:outlineLvl w:val="0"/>
        <w:rPr>
          <w:rFonts w:ascii="Times New Roman" w:eastAsia="Calibri" w:hAnsi="Times New Roman" w:cs="Times New Roman"/>
          <w:i/>
        </w:rPr>
      </w:pPr>
      <w:bookmarkStart w:id="28" w:name="_Toc436210130"/>
      <w:r w:rsidRPr="00E47D52">
        <w:rPr>
          <w:rFonts w:ascii="Times New Roman" w:eastAsia="Times New Roman" w:hAnsi="Times New Roman" w:cs="Times New Roman"/>
          <w:b/>
          <w:bCs/>
          <w:sz w:val="28"/>
          <w:szCs w:val="24"/>
          <w:lang w:eastAsia="ru-RU"/>
        </w:rPr>
        <w:t>6.1.16. Развитие лесного хозяйства Брянской области</w:t>
      </w:r>
      <w:r w:rsidR="00F716C5" w:rsidRPr="00E47D52">
        <w:rPr>
          <w:rFonts w:ascii="Times New Roman" w:eastAsia="Times New Roman" w:hAnsi="Times New Roman" w:cs="Times New Roman"/>
          <w:b/>
          <w:bCs/>
          <w:sz w:val="28"/>
          <w:szCs w:val="24"/>
          <w:lang w:eastAsia="ru-RU"/>
        </w:rPr>
        <w:br/>
      </w:r>
      <w:r w:rsidRPr="00E47D52">
        <w:rPr>
          <w:rFonts w:ascii="Times New Roman" w:eastAsia="Times New Roman" w:hAnsi="Times New Roman" w:cs="Times New Roman"/>
          <w:b/>
          <w:bCs/>
          <w:sz w:val="28"/>
          <w:szCs w:val="24"/>
          <w:lang w:eastAsia="ru-RU"/>
        </w:rPr>
        <w:t>(2014 - 2020 годы).</w:t>
      </w:r>
      <w:bookmarkEnd w:id="28"/>
    </w:p>
    <w:p w:rsidR="00FB2097" w:rsidRPr="00FB2097" w:rsidRDefault="00FB2097" w:rsidP="00044C78">
      <w:pPr>
        <w:tabs>
          <w:tab w:val="left" w:pos="5760"/>
        </w:tabs>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Ответственным исполнителем госпрограммы является управление лесами Брянской области. Соисполнители и подпрограммы отсутствуют.</w:t>
      </w:r>
    </w:p>
    <w:p w:rsidR="00FB2097" w:rsidRPr="00FB2097" w:rsidRDefault="00FB2097" w:rsidP="00044C78">
      <w:pPr>
        <w:spacing w:after="0" w:line="240" w:lineRule="auto"/>
        <w:ind w:firstLine="709"/>
        <w:jc w:val="both"/>
        <w:rPr>
          <w:rFonts w:ascii="Times New Roman" w:eastAsia="Times New Roman" w:hAnsi="Times New Roman" w:cs="Times New Roman"/>
          <w:bCs/>
          <w:sz w:val="28"/>
          <w:szCs w:val="28"/>
          <w:lang w:eastAsia="ru-RU"/>
        </w:rPr>
      </w:pPr>
      <w:r w:rsidRPr="00FB2097">
        <w:rPr>
          <w:rFonts w:ascii="Times New Roman" w:eastAsia="Times New Roman" w:hAnsi="Times New Roman" w:cs="Times New Roman"/>
          <w:bCs/>
          <w:sz w:val="28"/>
          <w:szCs w:val="28"/>
          <w:lang w:eastAsia="ru-RU"/>
        </w:rPr>
        <w:t>Целями государственной программы являются:</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повышение эффективности использования, охраны, защиты и воспроизводства лесов, удовлетворение общественных потребностей в ресурсах и услугах леса при гарантированном сохранении ресурсно-экологического потенциала и глобальных функций лесов.</w:t>
      </w:r>
    </w:p>
    <w:p w:rsidR="00FB2097" w:rsidRPr="00FB2097" w:rsidRDefault="00FB2097" w:rsidP="00044C78">
      <w:pPr>
        <w:spacing w:after="0" w:line="240" w:lineRule="auto"/>
        <w:ind w:firstLine="709"/>
        <w:jc w:val="both"/>
        <w:rPr>
          <w:rFonts w:ascii="Times New Roman" w:eastAsia="Times New Roman" w:hAnsi="Times New Roman" w:cs="Times New Roman"/>
          <w:sz w:val="28"/>
          <w:szCs w:val="28"/>
          <w:lang w:eastAsia="ru-RU"/>
        </w:rPr>
      </w:pPr>
      <w:r w:rsidRPr="00FB2097">
        <w:rPr>
          <w:rFonts w:ascii="Times New Roman" w:eastAsia="Times New Roman" w:hAnsi="Times New Roman" w:cs="Times New Roman"/>
          <w:sz w:val="28"/>
          <w:szCs w:val="28"/>
          <w:lang w:eastAsia="ru-RU"/>
        </w:rPr>
        <w:t>Государственной программой для достижения поставленных целей предусмотрено решение следующих задач:</w:t>
      </w:r>
    </w:p>
    <w:p w:rsidR="00FB2097" w:rsidRPr="00FB2097" w:rsidRDefault="00FB2097" w:rsidP="00044C78">
      <w:pPr>
        <w:tabs>
          <w:tab w:val="left" w:pos="9356"/>
        </w:tabs>
        <w:spacing w:after="0" w:line="240" w:lineRule="auto"/>
        <w:ind w:firstLine="709"/>
        <w:contextualSpacing/>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сокращение потерь лесного хозяйства от пожаров;</w:t>
      </w:r>
    </w:p>
    <w:p w:rsidR="00FB2097" w:rsidRPr="00FB2097" w:rsidRDefault="00FB2097" w:rsidP="00044C78">
      <w:pPr>
        <w:tabs>
          <w:tab w:val="left" w:pos="9356"/>
        </w:tabs>
        <w:spacing w:after="0" w:line="240" w:lineRule="auto"/>
        <w:ind w:firstLine="709"/>
        <w:contextualSpacing/>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создание условий для рационального и интенсивного использования лесов при сохранении их экологических функций и биологического разнообразия, сокращение потерь лесного хозяйства от вредных организмов и незаконных рубок;</w:t>
      </w:r>
    </w:p>
    <w:p w:rsidR="00FB2097" w:rsidRPr="00FB2097" w:rsidRDefault="00FB2097" w:rsidP="00044C78">
      <w:pPr>
        <w:tabs>
          <w:tab w:val="left" w:pos="9356"/>
        </w:tabs>
        <w:spacing w:after="0" w:line="240" w:lineRule="auto"/>
        <w:ind w:firstLine="709"/>
        <w:contextualSpacing/>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повышение эффективности управления лесами.</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В соответствии переданными полномочиями Российской Федерации в сфере лесного хозяйства государственная программа Брянской области «Развитие лесного хозяйства Брянской области» (2014-2020 годы) по целям, задачам и по ожидаемым результатам, установленным для субъектов Российской Федерации, соответствует аналогичной программе Российской Федерации.</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Вместе с тем, в госпрограмме Российской Федерации выделены следующие подпрограммы:</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подпрограмма «Охрана и защита лесов»;</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подпрограмма «Обеспечение использования лесов»;</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подпрограмма «Воспроизводство лесов»;</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подпрограмма «Обеспечение реализации государственной программы Российской Федерации «Развитие лесного хозяйства».</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Для выполнения подпрограмм установлены цели, задачи, мероприятия и ожидаемые результаты реализации, которые значительно расширяют и дополняют цели и задачи, установленные в целом для госпрограммы.</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В федеральной госпрограмме перечень основных мероприятий содержит 12 мероприятий, ответственными исполнителями которых являются субъекты.</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Вместе с тем, в госпрограмме Брянской области отражены не все мероприятия.</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Так, подпрограмма «Охрана и защита лесов» включает в себя следующие мероприятия, не нашедшие своего отражения в программе Брянской области:</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«Повышение эффективности проведения профилактики возникновения, локализации и ликвидации очагов вредных организмов»;</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lastRenderedPageBreak/>
        <w:t>«Осуществление профилактических и реабилитационных мероприятий в зонах радиоактивного загрязнения земель».</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Кроме того, федеральная госпрограмма включает в себя следующие ожидаемые результаты, не нашедшие своего отражения в программе Брянской области:</w:t>
      </w:r>
    </w:p>
    <w:p w:rsidR="00FB2097" w:rsidRPr="006E154A"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«Увеличение доли лесных культур, создаваемых с использованием посадочного материала с улучшенными наследственными и заданными свойствами, в том числ</w:t>
      </w:r>
      <w:r w:rsidR="006E154A">
        <w:rPr>
          <w:rFonts w:ascii="Times New Roman" w:eastAsia="Times New Roman" w:hAnsi="Times New Roman" w:cs="Times New Roman"/>
          <w:sz w:val="28"/>
          <w:szCs w:val="28"/>
        </w:rPr>
        <w:t>е с закрытой корневой системой»</w:t>
      </w:r>
      <w:r w:rsidR="006E154A" w:rsidRPr="006E154A">
        <w:rPr>
          <w:rFonts w:ascii="Times New Roman" w:eastAsia="Times New Roman" w:hAnsi="Times New Roman" w:cs="Times New Roman"/>
          <w:sz w:val="28"/>
          <w:szCs w:val="28"/>
        </w:rPr>
        <w:t>;</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«Приведение лесных участков в соответствие с целевым назначением по породному составу и структуре насаждений»;</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«Обеспечение своевременной постановки, увеличения площади земель лесного фонда, поставленной на кадастровый учет».</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Кроме того, все цели, мероприятия и показатели федеральной госпрограммы взаимоувязаны, что в итоге позволяет оценить эффективность реализации госпрограммы.</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Times New Roman" w:hAnsi="Times New Roman" w:cs="Times New Roman"/>
          <w:sz w:val="28"/>
          <w:szCs w:val="28"/>
        </w:rPr>
        <w:t xml:space="preserve">Вместе с тем, </w:t>
      </w:r>
      <w:r w:rsidRPr="00FB2097">
        <w:rPr>
          <w:rFonts w:ascii="Times New Roman" w:eastAsia="Calibri" w:hAnsi="Times New Roman" w:cs="Times New Roman"/>
          <w:sz w:val="28"/>
          <w:szCs w:val="28"/>
        </w:rPr>
        <w:t>государственная программа Брянской области не взаимоувязана по целям, задачам, показателям (индикаторам) и финансированию мероприятий.</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lang w:eastAsia="ru-RU"/>
        </w:rPr>
        <w:t>Законопроектом бюджетные ассигнования на реализацию госпрограммы в 2016 году запланированы в объеме 287 897,5 тыс. рублей, что выше уровня 2014 года на 2,2%, 9 месяцев 2015 года – на 5,2%, финансирование соответствует объемам проекта паспорта государственной программы.</w:t>
      </w:r>
    </w:p>
    <w:p w:rsidR="00FB2097" w:rsidRPr="00FB2097" w:rsidRDefault="00FB2097" w:rsidP="00044C78">
      <w:pPr>
        <w:spacing w:after="0" w:line="240" w:lineRule="auto"/>
        <w:ind w:firstLine="709"/>
        <w:jc w:val="both"/>
        <w:rPr>
          <w:rFonts w:ascii="Times New Roman" w:eastAsia="Times New Roman" w:hAnsi="Times New Roman" w:cs="Times New Roman"/>
          <w:bCs/>
          <w:sz w:val="28"/>
          <w:szCs w:val="28"/>
          <w:lang w:eastAsia="ru-RU"/>
        </w:rPr>
      </w:pPr>
      <w:r w:rsidRPr="00FB2097">
        <w:rPr>
          <w:rFonts w:ascii="Times New Roman" w:eastAsia="Times New Roman" w:hAnsi="Times New Roman" w:cs="Times New Roman"/>
          <w:sz w:val="28"/>
          <w:szCs w:val="28"/>
          <w:lang w:eastAsia="ru-RU"/>
        </w:rPr>
        <w:t xml:space="preserve">Наибольший объем средств на реализацию госпрограммы в 2016 году предусматривается за счет </w:t>
      </w:r>
      <w:r w:rsidRPr="00FB2097">
        <w:rPr>
          <w:rFonts w:ascii="Times New Roman" w:eastAsia="Times New Roman" w:hAnsi="Times New Roman" w:cs="Times New Roman"/>
          <w:bCs/>
          <w:sz w:val="28"/>
          <w:szCs w:val="28"/>
          <w:lang w:eastAsia="ru-RU"/>
        </w:rPr>
        <w:t xml:space="preserve">средств федерального бюджета – </w:t>
      </w:r>
      <w:r w:rsidRPr="00FB2097">
        <w:rPr>
          <w:rFonts w:ascii="Times New Roman" w:eastAsia="Times New Roman" w:hAnsi="Times New Roman" w:cs="Times New Roman"/>
          <w:bCs/>
          <w:sz w:val="28"/>
          <w:szCs w:val="28"/>
          <w:lang w:eastAsia="ru-RU"/>
        </w:rPr>
        <w:br/>
        <w:t>227 503,2 тыс. рублей, или 79,0% общего объема, средства областного бюджета составят 60 394,3 тыс. рублей, или  21,0% общего объема.</w:t>
      </w: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Финансовое обеспечение государственной программы в разбивке по мероприятиям отражено в следующей таблице:</w:t>
      </w:r>
    </w:p>
    <w:tbl>
      <w:tblPr>
        <w:tblStyle w:val="311"/>
        <w:tblW w:w="10774" w:type="dxa"/>
        <w:tblInd w:w="-743" w:type="dxa"/>
        <w:tblLayout w:type="fixed"/>
        <w:tblLook w:val="04A0" w:firstRow="1" w:lastRow="0" w:firstColumn="1" w:lastColumn="0" w:noHBand="0" w:noVBand="1"/>
      </w:tblPr>
      <w:tblGrid>
        <w:gridCol w:w="2269"/>
        <w:gridCol w:w="1134"/>
        <w:gridCol w:w="992"/>
        <w:gridCol w:w="851"/>
        <w:gridCol w:w="1134"/>
        <w:gridCol w:w="992"/>
        <w:gridCol w:w="708"/>
        <w:gridCol w:w="993"/>
        <w:gridCol w:w="850"/>
        <w:gridCol w:w="851"/>
      </w:tblGrid>
      <w:tr w:rsidR="00FB2097" w:rsidRPr="00FB2097" w:rsidTr="00460F0B">
        <w:trPr>
          <w:cantSplit/>
          <w:trHeight w:val="300"/>
          <w:tblHeader/>
        </w:trPr>
        <w:tc>
          <w:tcPr>
            <w:tcW w:w="2269" w:type="dxa"/>
            <w:vMerge w:val="restart"/>
            <w:noWrap/>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 </w:t>
            </w:r>
          </w:p>
        </w:tc>
        <w:tc>
          <w:tcPr>
            <w:tcW w:w="2977" w:type="dxa"/>
            <w:gridSpan w:val="3"/>
            <w:noWrap/>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2014 год</w:t>
            </w:r>
          </w:p>
        </w:tc>
        <w:tc>
          <w:tcPr>
            <w:tcW w:w="2834" w:type="dxa"/>
            <w:gridSpan w:val="3"/>
            <w:noWrap/>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 xml:space="preserve">2015 год </w:t>
            </w:r>
          </w:p>
        </w:tc>
        <w:tc>
          <w:tcPr>
            <w:tcW w:w="2694" w:type="dxa"/>
            <w:gridSpan w:val="3"/>
            <w:noWrap/>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 xml:space="preserve">2016 год </w:t>
            </w:r>
          </w:p>
        </w:tc>
      </w:tr>
      <w:tr w:rsidR="00FB2097" w:rsidRPr="00FB2097" w:rsidTr="00460F0B">
        <w:trPr>
          <w:cantSplit/>
          <w:trHeight w:val="1275"/>
          <w:tblHeader/>
        </w:trPr>
        <w:tc>
          <w:tcPr>
            <w:tcW w:w="2269" w:type="dxa"/>
            <w:vMerge/>
            <w:hideMark/>
          </w:tcPr>
          <w:p w:rsidR="00FB2097" w:rsidRPr="00460F0B" w:rsidRDefault="00FB2097" w:rsidP="00FB2097">
            <w:pPr>
              <w:rPr>
                <w:rFonts w:ascii="Times New Roman" w:eastAsia="Times New Roman" w:hAnsi="Times New Roman" w:cs="Times New Roman"/>
                <w:b/>
                <w:color w:val="000000"/>
                <w:sz w:val="18"/>
                <w:szCs w:val="18"/>
                <w:lang w:eastAsia="ru-RU"/>
              </w:rPr>
            </w:pPr>
          </w:p>
        </w:tc>
        <w:tc>
          <w:tcPr>
            <w:tcW w:w="1134"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сводная бюджетная роспись на 31.12.2014,</w:t>
            </w:r>
            <w:r w:rsidRPr="00460F0B">
              <w:rPr>
                <w:rFonts w:ascii="Times New Roman" w:eastAsia="Times New Roman" w:hAnsi="Times New Roman" w:cs="Times New Roman"/>
                <w:b/>
                <w:color w:val="000000"/>
                <w:sz w:val="18"/>
                <w:szCs w:val="18"/>
                <w:lang w:eastAsia="ru-RU"/>
              </w:rPr>
              <w:br/>
              <w:t xml:space="preserve"> тыс. рублей</w:t>
            </w:r>
          </w:p>
        </w:tc>
        <w:tc>
          <w:tcPr>
            <w:tcW w:w="992"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proofErr w:type="spellStart"/>
            <w:proofErr w:type="gramStart"/>
            <w:r w:rsidRPr="00460F0B">
              <w:rPr>
                <w:rFonts w:ascii="Times New Roman" w:eastAsia="Times New Roman" w:hAnsi="Times New Roman" w:cs="Times New Roman"/>
                <w:b/>
                <w:color w:val="000000"/>
                <w:sz w:val="18"/>
                <w:szCs w:val="18"/>
                <w:lang w:eastAsia="ru-RU"/>
              </w:rPr>
              <w:t>Испол-нение</w:t>
            </w:r>
            <w:proofErr w:type="spellEnd"/>
            <w:proofErr w:type="gramEnd"/>
            <w:r w:rsidRPr="00460F0B">
              <w:rPr>
                <w:rFonts w:ascii="Times New Roman" w:eastAsia="Times New Roman" w:hAnsi="Times New Roman" w:cs="Times New Roman"/>
                <w:b/>
                <w:color w:val="000000"/>
                <w:sz w:val="18"/>
                <w:szCs w:val="18"/>
                <w:lang w:eastAsia="ru-RU"/>
              </w:rPr>
              <w:t>, тыс. рублей</w:t>
            </w:r>
          </w:p>
        </w:tc>
        <w:tc>
          <w:tcPr>
            <w:tcW w:w="851"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 xml:space="preserve">% </w:t>
            </w:r>
            <w:proofErr w:type="spellStart"/>
            <w:proofErr w:type="gramStart"/>
            <w:r w:rsidRPr="00460F0B">
              <w:rPr>
                <w:rFonts w:ascii="Times New Roman" w:eastAsia="Times New Roman" w:hAnsi="Times New Roman" w:cs="Times New Roman"/>
                <w:b/>
                <w:color w:val="000000"/>
                <w:sz w:val="18"/>
                <w:szCs w:val="18"/>
                <w:lang w:eastAsia="ru-RU"/>
              </w:rPr>
              <w:t>исполне-ния</w:t>
            </w:r>
            <w:proofErr w:type="spellEnd"/>
            <w:proofErr w:type="gramEnd"/>
          </w:p>
        </w:tc>
        <w:tc>
          <w:tcPr>
            <w:tcW w:w="1134"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 xml:space="preserve">сводная бюджетная роспись на 01.10.2015, </w:t>
            </w:r>
            <w:r w:rsidRPr="00460F0B">
              <w:rPr>
                <w:rFonts w:ascii="Times New Roman" w:eastAsia="Times New Roman" w:hAnsi="Times New Roman" w:cs="Times New Roman"/>
                <w:b/>
                <w:color w:val="000000"/>
                <w:sz w:val="18"/>
                <w:szCs w:val="18"/>
                <w:lang w:eastAsia="ru-RU"/>
              </w:rPr>
              <w:br/>
              <w:t>тыс. рублей</w:t>
            </w:r>
          </w:p>
        </w:tc>
        <w:tc>
          <w:tcPr>
            <w:tcW w:w="992"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proofErr w:type="spellStart"/>
            <w:r w:rsidRPr="00460F0B">
              <w:rPr>
                <w:rFonts w:ascii="Times New Roman" w:eastAsia="Times New Roman" w:hAnsi="Times New Roman" w:cs="Times New Roman"/>
                <w:b/>
                <w:color w:val="000000"/>
                <w:sz w:val="18"/>
                <w:szCs w:val="18"/>
                <w:lang w:eastAsia="ru-RU"/>
              </w:rPr>
              <w:t>Испол</w:t>
            </w:r>
            <w:proofErr w:type="spellEnd"/>
            <w:r w:rsidRPr="00460F0B">
              <w:rPr>
                <w:rFonts w:ascii="Times New Roman" w:eastAsia="Times New Roman" w:hAnsi="Times New Roman" w:cs="Times New Roman"/>
                <w:b/>
                <w:color w:val="000000"/>
                <w:sz w:val="18"/>
                <w:szCs w:val="18"/>
                <w:lang w:eastAsia="ru-RU"/>
              </w:rPr>
              <w:t>-</w:t>
            </w:r>
          </w:p>
          <w:p w:rsidR="00FB2097" w:rsidRPr="00460F0B" w:rsidRDefault="00FB2097" w:rsidP="00FB2097">
            <w:pPr>
              <w:ind w:right="-108"/>
              <w:jc w:val="center"/>
              <w:rPr>
                <w:rFonts w:ascii="Times New Roman" w:eastAsia="Times New Roman" w:hAnsi="Times New Roman" w:cs="Times New Roman"/>
                <w:b/>
                <w:color w:val="000000"/>
                <w:sz w:val="18"/>
                <w:szCs w:val="18"/>
                <w:lang w:eastAsia="ru-RU"/>
              </w:rPr>
            </w:pPr>
            <w:proofErr w:type="spellStart"/>
            <w:r w:rsidRPr="00460F0B">
              <w:rPr>
                <w:rFonts w:ascii="Times New Roman" w:eastAsia="Times New Roman" w:hAnsi="Times New Roman" w:cs="Times New Roman"/>
                <w:b/>
                <w:color w:val="000000"/>
                <w:sz w:val="18"/>
                <w:szCs w:val="18"/>
                <w:lang w:eastAsia="ru-RU"/>
              </w:rPr>
              <w:t>нено</w:t>
            </w:r>
            <w:proofErr w:type="spellEnd"/>
            <w:r w:rsidRPr="00460F0B">
              <w:rPr>
                <w:rFonts w:ascii="Times New Roman" w:eastAsia="Times New Roman" w:hAnsi="Times New Roman" w:cs="Times New Roman"/>
                <w:b/>
                <w:color w:val="000000"/>
                <w:sz w:val="18"/>
                <w:szCs w:val="18"/>
                <w:lang w:eastAsia="ru-RU"/>
              </w:rPr>
              <w:t xml:space="preserve"> на 01.10.2015, </w:t>
            </w:r>
            <w:r w:rsidRPr="00460F0B">
              <w:rPr>
                <w:rFonts w:ascii="Times New Roman" w:eastAsia="Times New Roman" w:hAnsi="Times New Roman" w:cs="Times New Roman"/>
                <w:b/>
                <w:color w:val="000000"/>
                <w:sz w:val="18"/>
                <w:szCs w:val="18"/>
                <w:lang w:eastAsia="ru-RU"/>
              </w:rPr>
              <w:br/>
              <w:t xml:space="preserve">тыс. </w:t>
            </w:r>
          </w:p>
          <w:p w:rsidR="00FB2097" w:rsidRPr="00460F0B" w:rsidRDefault="00FB2097" w:rsidP="00FB2097">
            <w:pPr>
              <w:ind w:right="-108"/>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рублей</w:t>
            </w:r>
          </w:p>
        </w:tc>
        <w:tc>
          <w:tcPr>
            <w:tcW w:w="708"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r w:rsidRPr="00460F0B">
              <w:rPr>
                <w:rFonts w:ascii="Times New Roman" w:eastAsia="Times New Roman" w:hAnsi="Times New Roman" w:cs="Times New Roman"/>
                <w:b/>
                <w:color w:val="000000"/>
                <w:sz w:val="18"/>
                <w:szCs w:val="18"/>
                <w:lang w:eastAsia="ru-RU"/>
              </w:rPr>
              <w:t xml:space="preserve">% </w:t>
            </w:r>
            <w:proofErr w:type="spellStart"/>
            <w:proofErr w:type="gramStart"/>
            <w:r w:rsidRPr="00460F0B">
              <w:rPr>
                <w:rFonts w:ascii="Times New Roman" w:eastAsia="Times New Roman" w:hAnsi="Times New Roman" w:cs="Times New Roman"/>
                <w:b/>
                <w:color w:val="000000"/>
                <w:sz w:val="18"/>
                <w:szCs w:val="18"/>
                <w:lang w:eastAsia="ru-RU"/>
              </w:rPr>
              <w:t>исполне-ния</w:t>
            </w:r>
            <w:proofErr w:type="spellEnd"/>
            <w:proofErr w:type="gramEnd"/>
          </w:p>
        </w:tc>
        <w:tc>
          <w:tcPr>
            <w:tcW w:w="993"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proofErr w:type="spellStart"/>
            <w:proofErr w:type="gramStart"/>
            <w:r w:rsidRPr="00460F0B">
              <w:rPr>
                <w:rFonts w:ascii="Times New Roman" w:eastAsia="Times New Roman" w:hAnsi="Times New Roman" w:cs="Times New Roman"/>
                <w:b/>
                <w:color w:val="000000"/>
                <w:sz w:val="18"/>
                <w:szCs w:val="18"/>
                <w:lang w:eastAsia="ru-RU"/>
              </w:rPr>
              <w:t>законо</w:t>
            </w:r>
            <w:proofErr w:type="spellEnd"/>
            <w:r w:rsidRPr="00460F0B">
              <w:rPr>
                <w:rFonts w:ascii="Times New Roman" w:eastAsia="Times New Roman" w:hAnsi="Times New Roman" w:cs="Times New Roman"/>
                <w:b/>
                <w:color w:val="000000"/>
                <w:sz w:val="18"/>
                <w:szCs w:val="18"/>
                <w:lang w:eastAsia="ru-RU"/>
              </w:rPr>
              <w:t>-проект</w:t>
            </w:r>
            <w:proofErr w:type="gramEnd"/>
            <w:r w:rsidRPr="00460F0B">
              <w:rPr>
                <w:rFonts w:ascii="Times New Roman" w:eastAsia="Times New Roman" w:hAnsi="Times New Roman" w:cs="Times New Roman"/>
                <w:b/>
                <w:color w:val="000000"/>
                <w:sz w:val="18"/>
                <w:szCs w:val="18"/>
                <w:lang w:eastAsia="ru-RU"/>
              </w:rPr>
              <w:t xml:space="preserve">, тыс. рублей </w:t>
            </w:r>
          </w:p>
        </w:tc>
        <w:tc>
          <w:tcPr>
            <w:tcW w:w="850"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proofErr w:type="spellStart"/>
            <w:proofErr w:type="gramStart"/>
            <w:r w:rsidRPr="00460F0B">
              <w:rPr>
                <w:rFonts w:ascii="Times New Roman" w:eastAsia="Times New Roman" w:hAnsi="Times New Roman" w:cs="Times New Roman"/>
                <w:b/>
                <w:color w:val="000000"/>
                <w:sz w:val="18"/>
                <w:szCs w:val="18"/>
                <w:lang w:eastAsia="ru-RU"/>
              </w:rPr>
              <w:t>откло-нение</w:t>
            </w:r>
            <w:proofErr w:type="spellEnd"/>
            <w:proofErr w:type="gramEnd"/>
            <w:r w:rsidRPr="00460F0B">
              <w:rPr>
                <w:rFonts w:ascii="Times New Roman" w:eastAsia="Times New Roman" w:hAnsi="Times New Roman" w:cs="Times New Roman"/>
                <w:b/>
                <w:color w:val="000000"/>
                <w:sz w:val="18"/>
                <w:szCs w:val="18"/>
                <w:lang w:eastAsia="ru-RU"/>
              </w:rPr>
              <w:t xml:space="preserve"> к 2015 году, %</w:t>
            </w:r>
          </w:p>
        </w:tc>
        <w:tc>
          <w:tcPr>
            <w:tcW w:w="851" w:type="dxa"/>
            <w:hideMark/>
          </w:tcPr>
          <w:p w:rsidR="00FB2097" w:rsidRPr="00460F0B" w:rsidRDefault="00FB2097" w:rsidP="00FB2097">
            <w:pPr>
              <w:jc w:val="center"/>
              <w:rPr>
                <w:rFonts w:ascii="Times New Roman" w:eastAsia="Times New Roman" w:hAnsi="Times New Roman" w:cs="Times New Roman"/>
                <w:b/>
                <w:color w:val="000000"/>
                <w:sz w:val="18"/>
                <w:szCs w:val="18"/>
                <w:lang w:eastAsia="ru-RU"/>
              </w:rPr>
            </w:pPr>
            <w:proofErr w:type="spellStart"/>
            <w:proofErr w:type="gramStart"/>
            <w:r w:rsidRPr="00460F0B">
              <w:rPr>
                <w:rFonts w:ascii="Times New Roman" w:eastAsia="Times New Roman" w:hAnsi="Times New Roman" w:cs="Times New Roman"/>
                <w:b/>
                <w:color w:val="000000"/>
                <w:sz w:val="18"/>
                <w:szCs w:val="18"/>
                <w:lang w:eastAsia="ru-RU"/>
              </w:rPr>
              <w:t>откло-нение</w:t>
            </w:r>
            <w:proofErr w:type="spellEnd"/>
            <w:proofErr w:type="gramEnd"/>
            <w:r w:rsidRPr="00460F0B">
              <w:rPr>
                <w:rFonts w:ascii="Times New Roman" w:eastAsia="Times New Roman" w:hAnsi="Times New Roman" w:cs="Times New Roman"/>
                <w:b/>
                <w:color w:val="000000"/>
                <w:sz w:val="18"/>
                <w:szCs w:val="18"/>
                <w:lang w:eastAsia="ru-RU"/>
              </w:rPr>
              <w:t xml:space="preserve"> к 2014 году, %</w:t>
            </w:r>
          </w:p>
        </w:tc>
      </w:tr>
      <w:tr w:rsidR="00FB2097" w:rsidRPr="00FB2097" w:rsidTr="00FB2097">
        <w:trPr>
          <w:trHeight w:val="521"/>
        </w:trPr>
        <w:tc>
          <w:tcPr>
            <w:tcW w:w="2269" w:type="dxa"/>
            <w:noWrap/>
            <w:hideMark/>
          </w:tcPr>
          <w:p w:rsidR="00FB2097" w:rsidRPr="00FB2097" w:rsidRDefault="00FB2097" w:rsidP="00FB2097">
            <w:pP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Расходы по госпрограмме, всего</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281 630,5</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278 454,7</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98,9</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273 758,9</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191 413,8</w:t>
            </w:r>
          </w:p>
        </w:tc>
        <w:tc>
          <w:tcPr>
            <w:tcW w:w="708"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69,9</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287 897,5</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105,2</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b/>
                <w:bCs/>
                <w:color w:val="000000"/>
                <w:sz w:val="18"/>
                <w:szCs w:val="18"/>
                <w:lang w:eastAsia="ru-RU"/>
              </w:rPr>
            </w:pPr>
            <w:r w:rsidRPr="00FB2097">
              <w:rPr>
                <w:rFonts w:ascii="Times New Roman" w:eastAsia="Times New Roman" w:hAnsi="Times New Roman" w:cs="Times New Roman"/>
                <w:b/>
                <w:bCs/>
                <w:color w:val="000000"/>
                <w:sz w:val="18"/>
                <w:szCs w:val="18"/>
                <w:lang w:eastAsia="ru-RU"/>
              </w:rPr>
              <w:t>102,2</w:t>
            </w:r>
          </w:p>
        </w:tc>
      </w:tr>
      <w:tr w:rsidR="00FB2097" w:rsidRPr="00FB2097" w:rsidTr="00FB2097">
        <w:trPr>
          <w:trHeight w:val="1418"/>
        </w:trPr>
        <w:tc>
          <w:tcPr>
            <w:tcW w:w="2269" w:type="dxa"/>
            <w:hideMark/>
          </w:tcPr>
          <w:p w:rsidR="00FB2097" w:rsidRPr="00FB2097" w:rsidRDefault="00FB2097" w:rsidP="00FB2097">
            <w:pP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70 502,4</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65 502,4</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92,9</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2,0</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2,0</w:t>
            </w:r>
          </w:p>
        </w:tc>
        <w:tc>
          <w:tcPr>
            <w:tcW w:w="708"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200,0</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10 000,0</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0,3</w:t>
            </w:r>
          </w:p>
        </w:tc>
      </w:tr>
      <w:tr w:rsidR="00FB2097" w:rsidRPr="00FB2097" w:rsidTr="00FB2097">
        <w:trPr>
          <w:trHeight w:val="510"/>
        </w:trPr>
        <w:tc>
          <w:tcPr>
            <w:tcW w:w="2269" w:type="dxa"/>
            <w:hideMark/>
          </w:tcPr>
          <w:p w:rsidR="00FB2097" w:rsidRPr="00FB2097" w:rsidRDefault="00FB2097" w:rsidP="00FB2097">
            <w:pP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Мероприятия по работе с семьей, детьми и молодежью</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85,0</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25,5</w:t>
            </w:r>
          </w:p>
        </w:tc>
        <w:tc>
          <w:tcPr>
            <w:tcW w:w="708"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30,0</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85,0</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r>
      <w:tr w:rsidR="00FB2097" w:rsidRPr="00FB2097" w:rsidTr="00FB2097">
        <w:trPr>
          <w:trHeight w:val="510"/>
        </w:trPr>
        <w:tc>
          <w:tcPr>
            <w:tcW w:w="2269" w:type="dxa"/>
            <w:hideMark/>
          </w:tcPr>
          <w:p w:rsidR="00FB2097" w:rsidRPr="00FB2097" w:rsidRDefault="00FB2097" w:rsidP="00FB2097">
            <w:pP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Уплата налогов, сборов и иных обязательных платежей</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42,0</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42,0</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55,6</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27,1</w:t>
            </w:r>
          </w:p>
        </w:tc>
        <w:tc>
          <w:tcPr>
            <w:tcW w:w="708"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48,7</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32,0</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57,5</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76,2</w:t>
            </w:r>
          </w:p>
        </w:tc>
      </w:tr>
      <w:tr w:rsidR="00FB2097" w:rsidRPr="00FB2097" w:rsidTr="00FB2097">
        <w:trPr>
          <w:trHeight w:val="765"/>
        </w:trPr>
        <w:tc>
          <w:tcPr>
            <w:tcW w:w="2269" w:type="dxa"/>
            <w:hideMark/>
          </w:tcPr>
          <w:p w:rsidR="00FB2097" w:rsidRPr="00FB2097" w:rsidRDefault="00FB2097" w:rsidP="00FB2097">
            <w:pP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Осуществление отдельных полномочий в области лесных отношений</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221 968,6</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221 960,9</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212 429,6</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147 251,5</w:t>
            </w:r>
          </w:p>
        </w:tc>
        <w:tc>
          <w:tcPr>
            <w:tcW w:w="708"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69,3</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222 561,1</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104,8</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100,3</w:t>
            </w:r>
          </w:p>
        </w:tc>
      </w:tr>
      <w:tr w:rsidR="00FB2097" w:rsidRPr="00FB2097" w:rsidTr="00FB2097">
        <w:trPr>
          <w:trHeight w:val="746"/>
        </w:trPr>
        <w:tc>
          <w:tcPr>
            <w:tcW w:w="2269" w:type="dxa"/>
            <w:hideMark/>
          </w:tcPr>
          <w:p w:rsidR="00FB2097" w:rsidRPr="00FB2097" w:rsidRDefault="00FB2097" w:rsidP="00FB2097">
            <w:pP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lastRenderedPageBreak/>
              <w:t xml:space="preserve">Приобретение специализированной </w:t>
            </w:r>
            <w:proofErr w:type="spellStart"/>
            <w:r w:rsidRPr="00FB2097">
              <w:rPr>
                <w:rFonts w:ascii="Times New Roman" w:eastAsia="Times New Roman" w:hAnsi="Times New Roman" w:cs="Times New Roman"/>
                <w:color w:val="000000"/>
                <w:sz w:val="18"/>
                <w:szCs w:val="18"/>
                <w:lang w:eastAsia="ru-RU"/>
              </w:rPr>
              <w:t>лесопожарной</w:t>
            </w:r>
            <w:proofErr w:type="spellEnd"/>
            <w:r w:rsidRPr="00FB2097">
              <w:rPr>
                <w:rFonts w:ascii="Times New Roman" w:eastAsia="Times New Roman" w:hAnsi="Times New Roman" w:cs="Times New Roman"/>
                <w:color w:val="000000"/>
                <w:sz w:val="18"/>
                <w:szCs w:val="18"/>
                <w:lang w:eastAsia="ru-RU"/>
              </w:rPr>
              <w:t xml:space="preserve"> техники и оборудования</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3 687,2</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3 687,2</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97,1</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97,0</w:t>
            </w:r>
          </w:p>
        </w:tc>
        <w:tc>
          <w:tcPr>
            <w:tcW w:w="708"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99,9</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5202,2</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5 357,6</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141,1</w:t>
            </w:r>
          </w:p>
        </w:tc>
      </w:tr>
      <w:tr w:rsidR="00FB2097" w:rsidRPr="00FB2097" w:rsidTr="00FB2097">
        <w:trPr>
          <w:trHeight w:val="649"/>
        </w:trPr>
        <w:tc>
          <w:tcPr>
            <w:tcW w:w="2269" w:type="dxa"/>
            <w:hideMark/>
          </w:tcPr>
          <w:p w:rsidR="00FB2097" w:rsidRPr="00FB2097" w:rsidRDefault="00FB2097" w:rsidP="00FB2097">
            <w:pP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Учреждения, оказывающие услуги в сфере лесных отношений</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55 480,9</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52 421,8</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94,5</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61 089,6</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44 010,7</w:t>
            </w:r>
          </w:p>
        </w:tc>
        <w:tc>
          <w:tcPr>
            <w:tcW w:w="708"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72,0</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59 817,2</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97,9</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107,8</w:t>
            </w:r>
          </w:p>
        </w:tc>
      </w:tr>
      <w:tr w:rsidR="00FB2097" w:rsidRPr="00FB2097" w:rsidTr="00FB2097">
        <w:trPr>
          <w:trHeight w:val="403"/>
        </w:trPr>
        <w:tc>
          <w:tcPr>
            <w:tcW w:w="2269" w:type="dxa"/>
            <w:hideMark/>
          </w:tcPr>
          <w:p w:rsidR="00FB2097" w:rsidRPr="00FB2097" w:rsidRDefault="00FB2097" w:rsidP="00FB2097">
            <w:pP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Мероприятия в сфере пожарной безопасности</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197,2</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197,2</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8"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r>
      <w:tr w:rsidR="00FB2097" w:rsidRPr="00FB2097" w:rsidTr="00FB2097">
        <w:trPr>
          <w:trHeight w:val="765"/>
        </w:trPr>
        <w:tc>
          <w:tcPr>
            <w:tcW w:w="2269" w:type="dxa"/>
            <w:hideMark/>
          </w:tcPr>
          <w:p w:rsidR="00FB2097" w:rsidRPr="00FB2097" w:rsidRDefault="00FB2097" w:rsidP="00FB2097">
            <w:pP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Мероприятия по изменению границ зеленых зон на территории Брянской области</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104,0</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0,0</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0,0</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8"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r>
      <w:tr w:rsidR="00FB2097" w:rsidRPr="00FB2097" w:rsidTr="00FB2097">
        <w:trPr>
          <w:trHeight w:val="510"/>
        </w:trPr>
        <w:tc>
          <w:tcPr>
            <w:tcW w:w="2269" w:type="dxa"/>
            <w:hideMark/>
          </w:tcPr>
          <w:p w:rsidR="00FB2097" w:rsidRPr="00FB2097" w:rsidRDefault="00FB2097" w:rsidP="00FB2097">
            <w:pP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Мероприятия по разработке лесохозяйственных регламентов</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80,0</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80,0</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100,0</w:t>
            </w:r>
          </w:p>
        </w:tc>
        <w:tc>
          <w:tcPr>
            <w:tcW w:w="1134"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2"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708"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993"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850"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c>
          <w:tcPr>
            <w:tcW w:w="851" w:type="dxa"/>
            <w:noWrap/>
            <w:vAlign w:val="center"/>
            <w:hideMark/>
          </w:tcPr>
          <w:p w:rsidR="00FB2097" w:rsidRPr="00FB2097" w:rsidRDefault="00FB2097" w:rsidP="00FB2097">
            <w:pPr>
              <w:jc w:val="center"/>
              <w:rPr>
                <w:rFonts w:ascii="Times New Roman" w:eastAsia="Times New Roman" w:hAnsi="Times New Roman" w:cs="Times New Roman"/>
                <w:color w:val="000000"/>
                <w:sz w:val="18"/>
                <w:szCs w:val="18"/>
                <w:lang w:eastAsia="ru-RU"/>
              </w:rPr>
            </w:pPr>
            <w:r w:rsidRPr="00FB2097">
              <w:rPr>
                <w:rFonts w:ascii="Times New Roman" w:eastAsia="Times New Roman" w:hAnsi="Times New Roman" w:cs="Times New Roman"/>
                <w:color w:val="000000"/>
                <w:sz w:val="18"/>
                <w:szCs w:val="18"/>
                <w:lang w:eastAsia="ru-RU"/>
              </w:rPr>
              <w:t>-</w:t>
            </w:r>
          </w:p>
        </w:tc>
      </w:tr>
    </w:tbl>
    <w:p w:rsidR="00FB2097" w:rsidRPr="00460F0B" w:rsidRDefault="00FB2097" w:rsidP="00FB2097">
      <w:pPr>
        <w:tabs>
          <w:tab w:val="left" w:pos="9356"/>
        </w:tabs>
        <w:spacing w:after="0" w:line="240" w:lineRule="auto"/>
        <w:contextualSpacing/>
        <w:jc w:val="both"/>
        <w:rPr>
          <w:rFonts w:ascii="Times New Roman" w:eastAsia="Times New Roman" w:hAnsi="Times New Roman" w:cs="Times New Roman"/>
          <w:sz w:val="20"/>
          <w:szCs w:val="20"/>
        </w:rPr>
      </w:pPr>
    </w:p>
    <w:p w:rsidR="00FB2097" w:rsidRPr="00FB2097" w:rsidRDefault="00FB2097" w:rsidP="00044C78">
      <w:pPr>
        <w:tabs>
          <w:tab w:val="left" w:pos="9356"/>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 xml:space="preserve">Согласно </w:t>
      </w:r>
      <w:r w:rsidRPr="00473A35">
        <w:rPr>
          <w:rFonts w:ascii="Times New Roman" w:eastAsia="Times New Roman" w:hAnsi="Times New Roman" w:cs="Times New Roman"/>
          <w:sz w:val="28"/>
          <w:szCs w:val="28"/>
        </w:rPr>
        <w:t xml:space="preserve">приложению № </w:t>
      </w:r>
      <w:r w:rsidR="00473A35" w:rsidRPr="00473A35">
        <w:rPr>
          <w:rFonts w:ascii="Times New Roman" w:eastAsia="Times New Roman" w:hAnsi="Times New Roman" w:cs="Times New Roman"/>
          <w:sz w:val="28"/>
          <w:szCs w:val="28"/>
        </w:rPr>
        <w:t>4</w:t>
      </w:r>
      <w:r w:rsidR="00473A35">
        <w:rPr>
          <w:rFonts w:ascii="Times New Roman" w:eastAsia="Times New Roman" w:hAnsi="Times New Roman" w:cs="Times New Roman"/>
          <w:sz w:val="28"/>
          <w:szCs w:val="28"/>
        </w:rPr>
        <w:t xml:space="preserve"> </w:t>
      </w:r>
      <w:r w:rsidRPr="00FB2097">
        <w:rPr>
          <w:rFonts w:ascii="Times New Roman" w:eastAsia="Times New Roman" w:hAnsi="Times New Roman" w:cs="Times New Roman"/>
          <w:sz w:val="28"/>
          <w:szCs w:val="28"/>
        </w:rPr>
        <w:t>достижение поставленных целей и решение задач государственной программы в соответствии с проектом характеризуется 14 показателями, что соответствует количеству показателей в действующей редакции государственной программы и на 1 показатель меньше в сравнении с 2014 годом.</w:t>
      </w:r>
    </w:p>
    <w:p w:rsidR="00FB2097" w:rsidRPr="00FB2097" w:rsidRDefault="00FB2097" w:rsidP="00044C78">
      <w:pPr>
        <w:spacing w:after="0" w:line="240" w:lineRule="auto"/>
        <w:ind w:firstLine="709"/>
        <w:jc w:val="both"/>
        <w:rPr>
          <w:rFonts w:ascii="Times New Roman" w:eastAsia="Calibri" w:hAnsi="Times New Roman" w:cs="Times New Roman"/>
          <w:spacing w:val="-6"/>
          <w:sz w:val="28"/>
          <w:szCs w:val="28"/>
        </w:rPr>
      </w:pPr>
      <w:r w:rsidRPr="00FB2097">
        <w:rPr>
          <w:rFonts w:ascii="Times New Roman" w:eastAsia="Calibri" w:hAnsi="Times New Roman" w:cs="Times New Roman"/>
          <w:spacing w:val="-6"/>
          <w:sz w:val="28"/>
          <w:szCs w:val="28"/>
        </w:rPr>
        <w:t>Сравнительный анализ основных целевых значений показателей проекта госпрограммы на 2016 год с действующей редакцией госпрограммы свидетельствует об увеличении значений по 7 показателям и уменьшении по одному показателю «</w:t>
      </w:r>
      <w:r w:rsidRPr="00FB2097">
        <w:rPr>
          <w:rFonts w:ascii="Times New Roman" w:eastAsia="Calibri" w:hAnsi="Times New Roman" w:cs="Times New Roman"/>
          <w:sz w:val="28"/>
          <w:szCs w:val="28"/>
        </w:rPr>
        <w:t>Доля лесных пожаров, возникшие по вине граждан в общем количестве лесных пожаров</w:t>
      </w:r>
      <w:r w:rsidRPr="00FB2097">
        <w:rPr>
          <w:rFonts w:ascii="Times New Roman" w:eastAsia="Calibri" w:hAnsi="Times New Roman" w:cs="Times New Roman"/>
          <w:spacing w:val="-6"/>
          <w:sz w:val="28"/>
          <w:szCs w:val="28"/>
        </w:rPr>
        <w:t>».</w:t>
      </w:r>
    </w:p>
    <w:p w:rsidR="00FB2097" w:rsidRPr="00FB2097" w:rsidRDefault="00FB2097" w:rsidP="00044C78">
      <w:pPr>
        <w:tabs>
          <w:tab w:val="left" w:pos="0"/>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Контрольно-счетная палата Брянской области отмечает, что в нарушение постановления № 608-п ни один из 14 показателей, характеризующих эффективность реализации государственной программы, не отражен в прогнозе социально-экономического развития Брянской области на 2016-2018 годы.</w:t>
      </w:r>
    </w:p>
    <w:p w:rsidR="00FB2097" w:rsidRPr="00FB2097" w:rsidRDefault="00FB2097" w:rsidP="00044C78">
      <w:pPr>
        <w:tabs>
          <w:tab w:val="left" w:pos="0"/>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Times New Roman" w:hAnsi="Times New Roman" w:cs="Times New Roman"/>
          <w:sz w:val="28"/>
          <w:szCs w:val="28"/>
        </w:rPr>
        <w:t>Вместе с тем, в прогнозе социально-экономического развития Брянской области отражены 2 показателя, относящихся к государственной программе.</w:t>
      </w:r>
    </w:p>
    <w:p w:rsidR="00FB2097" w:rsidRPr="00FB2097" w:rsidRDefault="00FB2097" w:rsidP="00044C78">
      <w:pPr>
        <w:tabs>
          <w:tab w:val="left" w:pos="0"/>
        </w:tabs>
        <w:spacing w:after="0" w:line="240" w:lineRule="auto"/>
        <w:ind w:firstLine="709"/>
        <w:contextualSpacing/>
        <w:jc w:val="both"/>
        <w:rPr>
          <w:rFonts w:ascii="Times New Roman" w:eastAsia="Times New Roman" w:hAnsi="Times New Roman" w:cs="Times New Roman"/>
          <w:sz w:val="28"/>
          <w:szCs w:val="28"/>
        </w:rPr>
      </w:pPr>
      <w:r w:rsidRPr="00FB2097">
        <w:rPr>
          <w:rFonts w:ascii="Times New Roman" w:eastAsia="Calibri" w:hAnsi="Times New Roman" w:cs="Times New Roman"/>
          <w:spacing w:val="-6"/>
          <w:sz w:val="28"/>
          <w:szCs w:val="28"/>
        </w:rPr>
        <w:t>Установлено, что показатель «Объем инвестиций в основной капитал в соответствующей сфере деятельности (за исключением бюджетных средств)» исключен из проекта госпрограммы на 2016 год, но отражен в прогнозе</w:t>
      </w:r>
      <w:r w:rsidRPr="00FB2097">
        <w:rPr>
          <w:rFonts w:ascii="Times New Roman" w:eastAsia="Times New Roman" w:hAnsi="Times New Roman" w:cs="Times New Roman"/>
          <w:sz w:val="28"/>
          <w:szCs w:val="28"/>
        </w:rPr>
        <w:t xml:space="preserve"> социально-экономического развития Брянской области на 2016-2018 годы, что является нарушением постановления № 608-п.</w:t>
      </w:r>
    </w:p>
    <w:p w:rsidR="00FB2097" w:rsidRPr="00044C78" w:rsidRDefault="00FB2097" w:rsidP="00E47D52">
      <w:pPr>
        <w:keepNext/>
        <w:spacing w:after="0" w:line="240" w:lineRule="auto"/>
        <w:ind w:firstLine="708"/>
        <w:jc w:val="both"/>
        <w:outlineLvl w:val="0"/>
        <w:rPr>
          <w:rFonts w:ascii="Times New Roman" w:eastAsia="Calibri" w:hAnsi="Times New Roman" w:cs="Times New Roman"/>
          <w:i/>
        </w:rPr>
      </w:pPr>
      <w:bookmarkStart w:id="29" w:name="_Toc436210131"/>
      <w:r w:rsidRPr="00E47D52">
        <w:rPr>
          <w:rFonts w:ascii="Times New Roman" w:eastAsia="Times New Roman" w:hAnsi="Times New Roman" w:cs="Times New Roman"/>
          <w:b/>
          <w:bCs/>
          <w:sz w:val="28"/>
          <w:szCs w:val="24"/>
          <w:lang w:eastAsia="ru-RU"/>
        </w:rPr>
        <w:t>6.1.17. Развитие промышленности, транспорта и связи Брянской области (2014 - 2020 годы).</w:t>
      </w:r>
      <w:bookmarkEnd w:id="29"/>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097">
        <w:rPr>
          <w:rFonts w:ascii="Times New Roman" w:eastAsia="Calibri" w:hAnsi="Times New Roman" w:cs="Times New Roman"/>
          <w:bCs/>
          <w:sz w:val="28"/>
          <w:szCs w:val="28"/>
        </w:rPr>
        <w:t>Ответственным исполнителем государственной программы является департамент промышленности, транспорта и связи Брянской области, соисполнителем - государственная инспекция по надзору за техническим состоянием самоходных машин и других видов техники Брянской области.</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Целями государственной программы является:</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обеспечение устойчивого экономического роста региона как основы повышения уровня и качества жизни населения;</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обеспечение устойчивой работы и развития транспортного комплекса;</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обеспечение безопасности жизни и здоровья людей, сохранности имущества, охраны окружающей среды при эксплуатации тракторов, самоходных дорожно-строительных и иных машин и прицепов к ним.</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szCs w:val="28"/>
        </w:rPr>
        <w:t xml:space="preserve">Следует отметить, что </w:t>
      </w:r>
      <w:r w:rsidRPr="00FB2097">
        <w:rPr>
          <w:rFonts w:ascii="Times New Roman" w:eastAsia="Calibri" w:hAnsi="Times New Roman" w:cs="Times New Roman"/>
          <w:sz w:val="28"/>
        </w:rPr>
        <w:t>цели госпрограммы неконкретны, содержат нечеткие формулировки, что в дальнейшем не позволит обеспечить проверку их достижения.</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Кроме того, в программе отсутствуют мероприятия по развитию промышленности области в разрезе отраслей. Решением рабочей группы по анализу эффективности работы лесопромышленного комплекса и лесного хозяйства Брянской области от 30.10.2015 года, рекомендовано департаменту промышленности транспорта и связи Брянской области внести изменения в государственную программу и включить в состав программы подпрограмму «Развитие лесопромышленного комплекса Брянской области». Указанные рекомендации не нашли своего отражения в представленном проекте паспорта программы на 2016 год.</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Объемы ассигнований на реализацию государственной программы на</w:t>
      </w:r>
      <w:r w:rsidR="00BC7211">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2016 год утверждены в сумме 4 034 009,7 тыс. рублей, из них средства областного бюджета – 333 109,7 тыс. рублей, внебюджетные источники – 3 700 900,0 тыс. рублей.</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В 2016 году предусматривается уменьшение финансирования государственной программы по сравнению с 2015 годом на общую сумму 1 478 541,9 тыс. рублей, в том числе:</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за счет уменьшения объема финансирования из внебюджетных источников на сумму 1 543 648,0 тыс. рублей. Госпрограммой предусмотрено снижение финансирования проектов по модернизации и техническому перевооружению производства и инвестиционных проектов по созданию новой конкурентоспособной продукции в 1,4 раза;</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за счет увеличения финансирования из областного бюджета на сумму 65 106,1 тыс. рублей на компенсацию организациям железнодорожного транспорта части потерь в доходах, возникающих в результате государственного регулирования тарифов на перевозку пассажиров в пригородном сообщении.</w:t>
      </w:r>
    </w:p>
    <w:p w:rsid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 xml:space="preserve">Сведения о финансовом обеспечении государственной программы </w:t>
      </w:r>
      <w:r w:rsidR="00BC7211" w:rsidRPr="00BC7211">
        <w:rPr>
          <w:rFonts w:ascii="Times New Roman" w:eastAsia="Calibri" w:hAnsi="Times New Roman" w:cs="Times New Roman"/>
          <w:sz w:val="28"/>
        </w:rPr>
        <w:br/>
      </w:r>
      <w:r w:rsidRPr="00FB2097">
        <w:rPr>
          <w:rFonts w:ascii="Times New Roman" w:eastAsia="Calibri" w:hAnsi="Times New Roman" w:cs="Times New Roman"/>
          <w:sz w:val="28"/>
        </w:rPr>
        <w:t>в 2014 – 2016 годах представлены в следующей таблице.</w:t>
      </w:r>
    </w:p>
    <w:p w:rsidR="00FB2097" w:rsidRPr="00FB2097" w:rsidRDefault="00FB2097" w:rsidP="00FB2097">
      <w:pPr>
        <w:spacing w:after="0" w:line="240" w:lineRule="auto"/>
        <w:jc w:val="both"/>
        <w:rPr>
          <w:rFonts w:ascii="Times New Roman" w:eastAsia="Calibri" w:hAnsi="Times New Roman" w:cs="Times New Roman"/>
          <w:sz w:val="16"/>
          <w:szCs w:val="16"/>
        </w:rPr>
      </w:pPr>
    </w:p>
    <w:tbl>
      <w:tblPr>
        <w:tblW w:w="5314" w:type="pct"/>
        <w:tblInd w:w="-318" w:type="dxa"/>
        <w:tblLayout w:type="fixed"/>
        <w:tblLook w:val="04A0" w:firstRow="1" w:lastRow="0" w:firstColumn="1" w:lastColumn="0" w:noHBand="0" w:noVBand="1"/>
      </w:tblPr>
      <w:tblGrid>
        <w:gridCol w:w="2209"/>
        <w:gridCol w:w="1101"/>
        <w:gridCol w:w="1102"/>
        <w:gridCol w:w="693"/>
        <w:gridCol w:w="1102"/>
        <w:gridCol w:w="1104"/>
        <w:gridCol w:w="687"/>
        <w:gridCol w:w="1102"/>
        <w:gridCol w:w="689"/>
        <w:gridCol w:w="683"/>
      </w:tblGrid>
      <w:tr w:rsidR="00FB2097" w:rsidRPr="00FB2097" w:rsidTr="00460F0B">
        <w:trPr>
          <w:cantSplit/>
          <w:trHeight w:val="380"/>
          <w:tblHeader/>
        </w:trPr>
        <w:tc>
          <w:tcPr>
            <w:tcW w:w="1055" w:type="pct"/>
            <w:vMerge w:val="restart"/>
            <w:tcBorders>
              <w:top w:val="single" w:sz="4" w:space="0" w:color="000000"/>
              <w:left w:val="single" w:sz="4" w:space="0" w:color="auto"/>
              <w:right w:val="single" w:sz="4" w:space="0" w:color="auto"/>
            </w:tcBorders>
            <w:shd w:val="clear" w:color="FFFFFF" w:fill="FFFFFF"/>
            <w:hideMark/>
          </w:tcPr>
          <w:p w:rsidR="00FB2097" w:rsidRPr="00460F0B" w:rsidRDefault="00FB2097" w:rsidP="00FB2097">
            <w:pPr>
              <w:spacing w:after="0" w:line="240" w:lineRule="auto"/>
              <w:rPr>
                <w:rFonts w:ascii="Times New Roman" w:eastAsia="Times New Roman" w:hAnsi="Times New Roman" w:cs="Times New Roman"/>
                <w:b/>
                <w:color w:val="000000"/>
                <w:sz w:val="20"/>
                <w:szCs w:val="20"/>
                <w:lang w:eastAsia="ru-RU"/>
              </w:rPr>
            </w:pPr>
          </w:p>
        </w:tc>
        <w:tc>
          <w:tcPr>
            <w:tcW w:w="1383" w:type="pct"/>
            <w:gridSpan w:val="3"/>
            <w:tcBorders>
              <w:top w:val="single" w:sz="4" w:space="0" w:color="auto"/>
              <w:left w:val="single" w:sz="4" w:space="0" w:color="auto"/>
              <w:bottom w:val="single" w:sz="4" w:space="0" w:color="auto"/>
              <w:right w:val="single" w:sz="4" w:space="0" w:color="auto"/>
            </w:tcBorders>
            <w:shd w:val="clear" w:color="FFFFFF" w:fill="FFFFFF"/>
          </w:tcPr>
          <w:p w:rsidR="00FB2097" w:rsidRPr="00460F0B"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60F0B">
              <w:rPr>
                <w:rFonts w:ascii="Times New Roman" w:eastAsia="Calibri" w:hAnsi="Times New Roman" w:cs="Times New Roman"/>
                <w:b/>
                <w:sz w:val="20"/>
                <w:szCs w:val="20"/>
              </w:rPr>
              <w:t>2014 год</w:t>
            </w:r>
          </w:p>
        </w:tc>
        <w:tc>
          <w:tcPr>
            <w:tcW w:w="1380" w:type="pct"/>
            <w:gridSpan w:val="3"/>
            <w:tcBorders>
              <w:top w:val="single" w:sz="4" w:space="0" w:color="auto"/>
              <w:left w:val="single" w:sz="4" w:space="0" w:color="auto"/>
              <w:bottom w:val="single" w:sz="4" w:space="0" w:color="auto"/>
              <w:right w:val="single" w:sz="4" w:space="0" w:color="000000"/>
            </w:tcBorders>
            <w:shd w:val="clear" w:color="FFFFFF" w:fill="FFFFFF"/>
            <w:hideMark/>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2015 год</w:t>
            </w:r>
          </w:p>
        </w:tc>
        <w:tc>
          <w:tcPr>
            <w:tcW w:w="1181" w:type="pct"/>
            <w:gridSpan w:val="3"/>
            <w:tcBorders>
              <w:top w:val="single" w:sz="4" w:space="0" w:color="auto"/>
              <w:left w:val="nil"/>
              <w:bottom w:val="single" w:sz="4" w:space="0" w:color="000000"/>
              <w:right w:val="single" w:sz="4" w:space="0" w:color="000000"/>
            </w:tcBorders>
            <w:shd w:val="clear" w:color="FFFFFF" w:fill="FFFFFF"/>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2016 год</w:t>
            </w:r>
          </w:p>
        </w:tc>
      </w:tr>
      <w:tr w:rsidR="00FB2097" w:rsidRPr="00FB2097" w:rsidTr="00460F0B">
        <w:trPr>
          <w:cantSplit/>
          <w:trHeight w:val="663"/>
          <w:tblHeader/>
        </w:trPr>
        <w:tc>
          <w:tcPr>
            <w:tcW w:w="1055" w:type="pct"/>
            <w:vMerge/>
            <w:tcBorders>
              <w:left w:val="single" w:sz="4" w:space="0" w:color="auto"/>
              <w:bottom w:val="single" w:sz="4" w:space="0" w:color="auto"/>
              <w:right w:val="single" w:sz="4" w:space="0" w:color="auto"/>
            </w:tcBorders>
            <w:shd w:val="clear" w:color="FFFFFF" w:fill="FFFFFF"/>
            <w:hideMark/>
          </w:tcPr>
          <w:p w:rsidR="00FB2097" w:rsidRPr="00460F0B" w:rsidRDefault="00FB2097" w:rsidP="00FB2097">
            <w:pPr>
              <w:spacing w:after="0" w:line="240" w:lineRule="auto"/>
              <w:rPr>
                <w:rFonts w:ascii="Times New Roman" w:eastAsia="Times New Roman" w:hAnsi="Times New Roman" w:cs="Times New Roman"/>
                <w:b/>
                <w:color w:val="000000"/>
                <w:sz w:val="20"/>
                <w:szCs w:val="20"/>
                <w:lang w:eastAsia="ru-RU"/>
              </w:rPr>
            </w:pPr>
          </w:p>
        </w:tc>
        <w:tc>
          <w:tcPr>
            <w:tcW w:w="526"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Сводная бюджетная роспись на 31.12.2014 год</w:t>
            </w:r>
          </w:p>
        </w:tc>
        <w:tc>
          <w:tcPr>
            <w:tcW w:w="526"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460F0B"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proofErr w:type="spellStart"/>
            <w:r w:rsidRPr="00460F0B">
              <w:rPr>
                <w:rFonts w:ascii="Times New Roman" w:eastAsia="Calibri" w:hAnsi="Times New Roman" w:cs="Times New Roman"/>
                <w:b/>
                <w:sz w:val="20"/>
                <w:szCs w:val="20"/>
              </w:rPr>
              <w:t>Исполне</w:t>
            </w:r>
            <w:proofErr w:type="spellEnd"/>
          </w:p>
          <w:p w:rsidR="00FB2097" w:rsidRPr="00460F0B"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proofErr w:type="spellStart"/>
            <w:r w:rsidRPr="00460F0B">
              <w:rPr>
                <w:rFonts w:ascii="Times New Roman" w:eastAsia="Calibri" w:hAnsi="Times New Roman" w:cs="Times New Roman"/>
                <w:b/>
                <w:sz w:val="20"/>
                <w:szCs w:val="20"/>
              </w:rPr>
              <w:t>ние</w:t>
            </w:r>
            <w:proofErr w:type="spellEnd"/>
          </w:p>
        </w:tc>
        <w:tc>
          <w:tcPr>
            <w:tcW w:w="331"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460F0B"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60F0B">
              <w:rPr>
                <w:rFonts w:ascii="Times New Roman" w:eastAsia="Calibri" w:hAnsi="Times New Roman" w:cs="Times New Roman"/>
                <w:b/>
                <w:sz w:val="20"/>
                <w:szCs w:val="20"/>
              </w:rPr>
              <w:t>%</w:t>
            </w:r>
          </w:p>
        </w:tc>
        <w:tc>
          <w:tcPr>
            <w:tcW w:w="526"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 xml:space="preserve">Сводная </w:t>
            </w:r>
            <w:proofErr w:type="spellStart"/>
            <w:r w:rsidRPr="00460F0B">
              <w:rPr>
                <w:rFonts w:ascii="Times New Roman" w:eastAsia="Times New Roman" w:hAnsi="Times New Roman" w:cs="Times New Roman"/>
                <w:b/>
                <w:color w:val="000000"/>
                <w:sz w:val="20"/>
                <w:szCs w:val="20"/>
                <w:lang w:eastAsia="ru-RU"/>
              </w:rPr>
              <w:t>бюджетна</w:t>
            </w:r>
            <w:proofErr w:type="spellEnd"/>
            <w:r w:rsidRPr="00460F0B">
              <w:rPr>
                <w:rFonts w:ascii="Times New Roman" w:eastAsia="Times New Roman" w:hAnsi="Times New Roman" w:cs="Times New Roman"/>
                <w:b/>
                <w:color w:val="000000"/>
                <w:sz w:val="20"/>
                <w:szCs w:val="20"/>
                <w:lang w:eastAsia="ru-RU"/>
              </w:rPr>
              <w:t xml:space="preserve"> роспись на 01.10.2015 года</w:t>
            </w:r>
          </w:p>
        </w:tc>
        <w:tc>
          <w:tcPr>
            <w:tcW w:w="527" w:type="pct"/>
            <w:tcBorders>
              <w:top w:val="single" w:sz="4" w:space="0" w:color="auto"/>
              <w:left w:val="single" w:sz="4" w:space="0" w:color="auto"/>
              <w:bottom w:val="single" w:sz="4" w:space="0" w:color="000000"/>
              <w:right w:val="single" w:sz="4" w:space="0" w:color="000000"/>
            </w:tcBorders>
            <w:shd w:val="clear" w:color="FFFFFF" w:fill="FFFFFF"/>
            <w:vAlign w:val="center"/>
            <w:hideMark/>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Исполнение на 01.10.2015 года</w:t>
            </w:r>
          </w:p>
        </w:tc>
        <w:tc>
          <w:tcPr>
            <w:tcW w:w="328" w:type="pct"/>
            <w:tcBorders>
              <w:top w:val="single" w:sz="4" w:space="0" w:color="auto"/>
              <w:left w:val="nil"/>
              <w:bottom w:val="single" w:sz="4" w:space="0" w:color="000000"/>
              <w:right w:val="single" w:sz="4" w:space="0" w:color="000000"/>
            </w:tcBorders>
            <w:shd w:val="clear" w:color="FFFFFF" w:fill="FFFFFF"/>
            <w:vAlign w:val="center"/>
            <w:hideMark/>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w:t>
            </w:r>
          </w:p>
        </w:tc>
        <w:tc>
          <w:tcPr>
            <w:tcW w:w="526" w:type="pct"/>
            <w:tcBorders>
              <w:top w:val="single" w:sz="4" w:space="0" w:color="auto"/>
              <w:left w:val="nil"/>
              <w:bottom w:val="single" w:sz="4" w:space="0" w:color="000000"/>
              <w:right w:val="single" w:sz="4" w:space="0" w:color="000000"/>
            </w:tcBorders>
            <w:shd w:val="clear" w:color="FFFFFF" w:fill="FFFFFF"/>
            <w:vAlign w:val="center"/>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proofErr w:type="spellStart"/>
            <w:r w:rsidRPr="00460F0B">
              <w:rPr>
                <w:rFonts w:ascii="Times New Roman" w:eastAsia="Times New Roman" w:hAnsi="Times New Roman" w:cs="Times New Roman"/>
                <w:b/>
                <w:color w:val="000000"/>
                <w:sz w:val="20"/>
                <w:szCs w:val="20"/>
                <w:lang w:eastAsia="ru-RU"/>
              </w:rPr>
              <w:t>Законо</w:t>
            </w:r>
            <w:proofErr w:type="spellEnd"/>
            <w:r w:rsidRPr="00460F0B">
              <w:rPr>
                <w:rFonts w:ascii="Times New Roman" w:eastAsia="Times New Roman" w:hAnsi="Times New Roman" w:cs="Times New Roman"/>
                <w:b/>
                <w:color w:val="000000"/>
                <w:sz w:val="20"/>
                <w:szCs w:val="20"/>
                <w:lang w:eastAsia="ru-RU"/>
              </w:rPr>
              <w:t>-</w:t>
            </w:r>
          </w:p>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проект</w:t>
            </w:r>
          </w:p>
        </w:tc>
        <w:tc>
          <w:tcPr>
            <w:tcW w:w="329" w:type="pct"/>
            <w:tcBorders>
              <w:top w:val="single" w:sz="4" w:space="0" w:color="auto"/>
              <w:left w:val="nil"/>
              <w:bottom w:val="single" w:sz="4" w:space="0" w:color="000000"/>
              <w:right w:val="single" w:sz="4" w:space="0" w:color="000000"/>
            </w:tcBorders>
            <w:shd w:val="clear" w:color="FFFFFF" w:fill="FFFFFF"/>
            <w:vAlign w:val="center"/>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2016/</w:t>
            </w:r>
          </w:p>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2014,</w:t>
            </w:r>
          </w:p>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w:t>
            </w:r>
          </w:p>
        </w:tc>
        <w:tc>
          <w:tcPr>
            <w:tcW w:w="327" w:type="pct"/>
            <w:tcBorders>
              <w:top w:val="single" w:sz="4" w:space="0" w:color="auto"/>
              <w:left w:val="nil"/>
              <w:bottom w:val="single" w:sz="4" w:space="0" w:color="000000"/>
              <w:right w:val="single" w:sz="4" w:space="0" w:color="000000"/>
            </w:tcBorders>
            <w:shd w:val="clear" w:color="FFFFFF" w:fill="FFFFFF"/>
            <w:vAlign w:val="center"/>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2016/</w:t>
            </w:r>
          </w:p>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2015,</w:t>
            </w:r>
          </w:p>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w:t>
            </w:r>
          </w:p>
        </w:tc>
      </w:tr>
      <w:tr w:rsidR="00FB2097" w:rsidRPr="00FB2097" w:rsidTr="00FB2097">
        <w:trPr>
          <w:trHeight w:val="663"/>
        </w:trPr>
        <w:tc>
          <w:tcPr>
            <w:tcW w:w="1055" w:type="pct"/>
            <w:tcBorders>
              <w:top w:val="single" w:sz="4" w:space="0" w:color="000000"/>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 xml:space="preserve">Развитие промышленности, транспорта и связи </w:t>
            </w:r>
            <w:r w:rsidRPr="00FB2097">
              <w:rPr>
                <w:rFonts w:ascii="Times New Roman" w:eastAsia="Times New Roman" w:hAnsi="Times New Roman" w:cs="Times New Roman"/>
                <w:color w:val="000000"/>
                <w:sz w:val="20"/>
                <w:szCs w:val="20"/>
                <w:lang w:eastAsia="ru-RU"/>
              </w:rPr>
              <w:lastRenderedPageBreak/>
              <w:t>Брянской области (2014 - 2020 годы)</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B2097">
              <w:rPr>
                <w:rFonts w:ascii="Times New Roman" w:eastAsia="Calibri" w:hAnsi="Times New Roman" w:cs="Times New Roman"/>
                <w:sz w:val="20"/>
                <w:szCs w:val="20"/>
              </w:rPr>
              <w:lastRenderedPageBreak/>
              <w:t>244 692,5</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B2097">
              <w:rPr>
                <w:rFonts w:ascii="Times New Roman" w:eastAsia="Calibri" w:hAnsi="Times New Roman" w:cs="Times New Roman"/>
                <w:sz w:val="20"/>
                <w:szCs w:val="20"/>
              </w:rPr>
              <w:t>230 056,8</w:t>
            </w:r>
          </w:p>
        </w:tc>
        <w:tc>
          <w:tcPr>
            <w:tcW w:w="331"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B2097">
              <w:rPr>
                <w:rFonts w:ascii="Times New Roman" w:eastAsia="Calibri" w:hAnsi="Times New Roman" w:cs="Times New Roman"/>
                <w:sz w:val="20"/>
                <w:szCs w:val="20"/>
              </w:rPr>
              <w:t>94,0</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268 003,6</w:t>
            </w:r>
          </w:p>
        </w:tc>
        <w:tc>
          <w:tcPr>
            <w:tcW w:w="527" w:type="pct"/>
            <w:tcBorders>
              <w:top w:val="single" w:sz="4" w:space="0" w:color="auto"/>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194 871,7</w:t>
            </w:r>
          </w:p>
        </w:tc>
        <w:tc>
          <w:tcPr>
            <w:tcW w:w="328" w:type="pct"/>
            <w:tcBorders>
              <w:top w:val="single" w:sz="4" w:space="0" w:color="auto"/>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72,7</w:t>
            </w:r>
          </w:p>
        </w:tc>
        <w:tc>
          <w:tcPr>
            <w:tcW w:w="526"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333 109,7</w:t>
            </w:r>
          </w:p>
        </w:tc>
        <w:tc>
          <w:tcPr>
            <w:tcW w:w="329"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124,3</w:t>
            </w:r>
          </w:p>
        </w:tc>
        <w:tc>
          <w:tcPr>
            <w:tcW w:w="327"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136,1</w:t>
            </w:r>
          </w:p>
        </w:tc>
      </w:tr>
      <w:tr w:rsidR="00FB2097" w:rsidRPr="00FB2097" w:rsidTr="00FB2097">
        <w:trPr>
          <w:trHeight w:val="453"/>
        </w:trPr>
        <w:tc>
          <w:tcPr>
            <w:tcW w:w="1055"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lastRenderedPageBreak/>
              <w:t xml:space="preserve">Руководство и управление в сфере установленных функций </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34 204,7</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33 931,7</w:t>
            </w:r>
          </w:p>
        </w:tc>
        <w:tc>
          <w:tcPr>
            <w:tcW w:w="331"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99,2</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34 000,0</w:t>
            </w:r>
          </w:p>
        </w:tc>
        <w:tc>
          <w:tcPr>
            <w:tcW w:w="527" w:type="pct"/>
            <w:tcBorders>
              <w:top w:val="nil"/>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24 240,3</w:t>
            </w:r>
          </w:p>
        </w:tc>
        <w:tc>
          <w:tcPr>
            <w:tcW w:w="328" w:type="pct"/>
            <w:tcBorders>
              <w:top w:val="nil"/>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71,3</w:t>
            </w:r>
          </w:p>
        </w:tc>
        <w:tc>
          <w:tcPr>
            <w:tcW w:w="526"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34 298,1</w:t>
            </w:r>
          </w:p>
        </w:tc>
        <w:tc>
          <w:tcPr>
            <w:tcW w:w="329"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100,9</w:t>
            </w:r>
          </w:p>
        </w:tc>
        <w:tc>
          <w:tcPr>
            <w:tcW w:w="327"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100,3</w:t>
            </w:r>
          </w:p>
        </w:tc>
      </w:tr>
      <w:tr w:rsidR="00FB2097" w:rsidRPr="00FB2097" w:rsidTr="00FB2097">
        <w:trPr>
          <w:trHeight w:val="477"/>
        </w:trPr>
        <w:tc>
          <w:tcPr>
            <w:tcW w:w="1055"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Уплата налогов, сборов и иных обязательных платежей</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2 612,0</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2 476,7</w:t>
            </w:r>
          </w:p>
        </w:tc>
        <w:tc>
          <w:tcPr>
            <w:tcW w:w="331"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94,8</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3 360,0</w:t>
            </w:r>
          </w:p>
        </w:tc>
        <w:tc>
          <w:tcPr>
            <w:tcW w:w="527" w:type="pct"/>
            <w:tcBorders>
              <w:top w:val="nil"/>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1 272,0</w:t>
            </w:r>
          </w:p>
        </w:tc>
        <w:tc>
          <w:tcPr>
            <w:tcW w:w="328" w:type="pct"/>
            <w:tcBorders>
              <w:top w:val="nil"/>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37,9</w:t>
            </w:r>
          </w:p>
        </w:tc>
        <w:tc>
          <w:tcPr>
            <w:tcW w:w="526"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3 165,0</w:t>
            </w:r>
          </w:p>
        </w:tc>
        <w:tc>
          <w:tcPr>
            <w:tcW w:w="329"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94,2</w:t>
            </w:r>
          </w:p>
        </w:tc>
        <w:tc>
          <w:tcPr>
            <w:tcW w:w="327"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121,2</w:t>
            </w:r>
          </w:p>
        </w:tc>
      </w:tr>
      <w:tr w:rsidR="00FB2097" w:rsidRPr="00FB2097" w:rsidTr="00FB2097">
        <w:trPr>
          <w:trHeight w:val="1152"/>
        </w:trPr>
        <w:tc>
          <w:tcPr>
            <w:tcW w:w="1055"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Компенсация организациям железнодорожного транспорта части потерь в доходах</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22 250,0</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16 687,5</w:t>
            </w:r>
          </w:p>
        </w:tc>
        <w:tc>
          <w:tcPr>
            <w:tcW w:w="331"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75,0</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45 000,0</w:t>
            </w:r>
          </w:p>
        </w:tc>
        <w:tc>
          <w:tcPr>
            <w:tcW w:w="527" w:type="pct"/>
            <w:tcBorders>
              <w:top w:val="single" w:sz="4" w:space="0" w:color="auto"/>
              <w:left w:val="single" w:sz="4" w:space="0" w:color="auto"/>
              <w:bottom w:val="single" w:sz="4" w:space="0" w:color="auto"/>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28 567,7</w:t>
            </w:r>
          </w:p>
        </w:tc>
        <w:tc>
          <w:tcPr>
            <w:tcW w:w="328" w:type="pct"/>
            <w:tcBorders>
              <w:top w:val="single" w:sz="4" w:space="0" w:color="auto"/>
              <w:left w:val="nil"/>
              <w:bottom w:val="single" w:sz="4" w:space="0" w:color="auto"/>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63,5</w:t>
            </w:r>
          </w:p>
        </w:tc>
        <w:tc>
          <w:tcPr>
            <w:tcW w:w="526" w:type="pct"/>
            <w:tcBorders>
              <w:top w:val="single" w:sz="4" w:space="0" w:color="auto"/>
              <w:left w:val="nil"/>
              <w:bottom w:val="single" w:sz="4" w:space="0" w:color="auto"/>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124 000,0</w:t>
            </w:r>
          </w:p>
        </w:tc>
        <w:tc>
          <w:tcPr>
            <w:tcW w:w="329" w:type="pct"/>
            <w:tcBorders>
              <w:top w:val="single" w:sz="4" w:space="0" w:color="auto"/>
              <w:left w:val="nil"/>
              <w:bottom w:val="single" w:sz="4" w:space="0" w:color="auto"/>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в 2,8 раза</w:t>
            </w:r>
          </w:p>
        </w:tc>
        <w:tc>
          <w:tcPr>
            <w:tcW w:w="327" w:type="pct"/>
            <w:tcBorders>
              <w:top w:val="single" w:sz="4" w:space="0" w:color="auto"/>
              <w:left w:val="nil"/>
              <w:bottom w:val="single" w:sz="4" w:space="0" w:color="auto"/>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в 5,6 раза</w:t>
            </w:r>
          </w:p>
        </w:tc>
      </w:tr>
      <w:tr w:rsidR="00FB2097" w:rsidRPr="00FB2097" w:rsidTr="00FB2097">
        <w:trPr>
          <w:trHeight w:val="2330"/>
        </w:trPr>
        <w:tc>
          <w:tcPr>
            <w:tcW w:w="1055" w:type="pct"/>
            <w:tcBorders>
              <w:top w:val="single" w:sz="4" w:space="0" w:color="auto"/>
              <w:left w:val="single" w:sz="4" w:space="0" w:color="auto"/>
              <w:bottom w:val="nil"/>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Компенсация организациям железнодорожного транспорта в связи с установлением льгот по тарифам на проезд обучающихся и воспитанников общеобразовательных учреждений.</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15 321,5</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11 780,9</w:t>
            </w:r>
          </w:p>
        </w:tc>
        <w:tc>
          <w:tcPr>
            <w:tcW w:w="331"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76,9</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13 860,0</w:t>
            </w:r>
          </w:p>
        </w:tc>
        <w:tc>
          <w:tcPr>
            <w:tcW w:w="527" w:type="pct"/>
            <w:tcBorders>
              <w:top w:val="single" w:sz="4" w:space="0" w:color="auto"/>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10 562,7</w:t>
            </w:r>
          </w:p>
        </w:tc>
        <w:tc>
          <w:tcPr>
            <w:tcW w:w="328" w:type="pct"/>
            <w:tcBorders>
              <w:top w:val="single" w:sz="4" w:space="0" w:color="auto"/>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76,2</w:t>
            </w:r>
          </w:p>
        </w:tc>
        <w:tc>
          <w:tcPr>
            <w:tcW w:w="526"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13 860,0</w:t>
            </w:r>
          </w:p>
        </w:tc>
        <w:tc>
          <w:tcPr>
            <w:tcW w:w="329"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100,0</w:t>
            </w:r>
          </w:p>
        </w:tc>
        <w:tc>
          <w:tcPr>
            <w:tcW w:w="327"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90,5</w:t>
            </w:r>
          </w:p>
        </w:tc>
      </w:tr>
      <w:tr w:rsidR="00FB2097" w:rsidRPr="00FB2097" w:rsidTr="00FB2097">
        <w:trPr>
          <w:trHeight w:val="1452"/>
        </w:trPr>
        <w:tc>
          <w:tcPr>
            <w:tcW w:w="1055"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Компенсация транспортным организациям на перевозку пассажиров автомобильным пассажирским транспортом по межмуниципальным маршрутам регулярных перевозок</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153 304,3</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153 288,0</w:t>
            </w:r>
          </w:p>
        </w:tc>
        <w:tc>
          <w:tcPr>
            <w:tcW w:w="331"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99,9</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159 183,6</w:t>
            </w:r>
          </w:p>
        </w:tc>
        <w:tc>
          <w:tcPr>
            <w:tcW w:w="527" w:type="pct"/>
            <w:tcBorders>
              <w:top w:val="single" w:sz="4" w:space="0" w:color="auto"/>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118 679,0</w:t>
            </w:r>
          </w:p>
        </w:tc>
        <w:tc>
          <w:tcPr>
            <w:tcW w:w="328" w:type="pct"/>
            <w:tcBorders>
              <w:top w:val="single" w:sz="4" w:space="0" w:color="auto"/>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74,6</w:t>
            </w:r>
          </w:p>
        </w:tc>
        <w:tc>
          <w:tcPr>
            <w:tcW w:w="526"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77 328,7</w:t>
            </w:r>
          </w:p>
        </w:tc>
        <w:tc>
          <w:tcPr>
            <w:tcW w:w="329"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48,6</w:t>
            </w:r>
          </w:p>
        </w:tc>
        <w:tc>
          <w:tcPr>
            <w:tcW w:w="327"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50,4</w:t>
            </w:r>
          </w:p>
        </w:tc>
      </w:tr>
      <w:tr w:rsidR="00FB2097" w:rsidRPr="00FB2097" w:rsidTr="00FB2097">
        <w:trPr>
          <w:trHeight w:val="578"/>
        </w:trPr>
        <w:tc>
          <w:tcPr>
            <w:tcW w:w="1055" w:type="pct"/>
            <w:tcBorders>
              <w:top w:val="nil"/>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Приобретение автомобильного транспорта общего пользования</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2 000,0</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2 000,0</w:t>
            </w:r>
          </w:p>
        </w:tc>
        <w:tc>
          <w:tcPr>
            <w:tcW w:w="331"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100,0</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0,0</w:t>
            </w:r>
          </w:p>
        </w:tc>
        <w:tc>
          <w:tcPr>
            <w:tcW w:w="527" w:type="pct"/>
            <w:tcBorders>
              <w:top w:val="nil"/>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0,0</w:t>
            </w:r>
          </w:p>
        </w:tc>
        <w:tc>
          <w:tcPr>
            <w:tcW w:w="328" w:type="pct"/>
            <w:tcBorders>
              <w:top w:val="nil"/>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w:t>
            </w:r>
          </w:p>
        </w:tc>
        <w:tc>
          <w:tcPr>
            <w:tcW w:w="526"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0,0</w:t>
            </w:r>
          </w:p>
        </w:tc>
        <w:tc>
          <w:tcPr>
            <w:tcW w:w="329"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0,0</w:t>
            </w:r>
          </w:p>
        </w:tc>
        <w:tc>
          <w:tcPr>
            <w:tcW w:w="327"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w:t>
            </w:r>
          </w:p>
        </w:tc>
      </w:tr>
      <w:tr w:rsidR="00FB2097" w:rsidRPr="00FB2097" w:rsidTr="00FB2097">
        <w:trPr>
          <w:trHeight w:val="578"/>
        </w:trPr>
        <w:tc>
          <w:tcPr>
            <w:tcW w:w="1055" w:type="pct"/>
            <w:tcBorders>
              <w:top w:val="nil"/>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Субсидии юридическим лицам, оказывающим аэропортовые услуги на территории Брянской области</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15 000,0</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15 000,0</w:t>
            </w:r>
          </w:p>
        </w:tc>
        <w:tc>
          <w:tcPr>
            <w:tcW w:w="331"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100,0</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12 600, 0</w:t>
            </w:r>
          </w:p>
        </w:tc>
        <w:tc>
          <w:tcPr>
            <w:tcW w:w="527" w:type="pct"/>
            <w:tcBorders>
              <w:top w:val="nil"/>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11 550,0</w:t>
            </w:r>
          </w:p>
        </w:tc>
        <w:tc>
          <w:tcPr>
            <w:tcW w:w="328" w:type="pct"/>
            <w:tcBorders>
              <w:top w:val="nil"/>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91,7</w:t>
            </w:r>
          </w:p>
        </w:tc>
        <w:tc>
          <w:tcPr>
            <w:tcW w:w="526"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12 600,0</w:t>
            </w:r>
          </w:p>
        </w:tc>
        <w:tc>
          <w:tcPr>
            <w:tcW w:w="329"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100,0</w:t>
            </w:r>
          </w:p>
        </w:tc>
        <w:tc>
          <w:tcPr>
            <w:tcW w:w="327"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84,0</w:t>
            </w:r>
          </w:p>
        </w:tc>
      </w:tr>
      <w:tr w:rsidR="00FB2097" w:rsidRPr="00FB2097" w:rsidTr="00FB2097">
        <w:trPr>
          <w:trHeight w:val="1452"/>
        </w:trPr>
        <w:tc>
          <w:tcPr>
            <w:tcW w:w="1055"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 xml:space="preserve">Компенсация муниципальным районам части потерь в доходах, возникающих в результате регулирования  тарифов на перевозку пассажиров автомобильным </w:t>
            </w:r>
            <w:r w:rsidRPr="00FB2097">
              <w:rPr>
                <w:rFonts w:ascii="Times New Roman" w:eastAsia="Times New Roman" w:hAnsi="Times New Roman" w:cs="Times New Roman"/>
                <w:color w:val="000000"/>
                <w:sz w:val="20"/>
                <w:szCs w:val="20"/>
                <w:lang w:eastAsia="ru-RU"/>
              </w:rPr>
              <w:lastRenderedPageBreak/>
              <w:t>пассажирским транспортом по муниципальным маршрутам регулярных перевозок</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lastRenderedPageBreak/>
              <w:t>0,0</w:t>
            </w:r>
          </w:p>
        </w:tc>
        <w:tc>
          <w:tcPr>
            <w:tcW w:w="52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0,0</w:t>
            </w:r>
          </w:p>
        </w:tc>
        <w:tc>
          <w:tcPr>
            <w:tcW w:w="331"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0,0</w:t>
            </w:r>
          </w:p>
        </w:tc>
        <w:tc>
          <w:tcPr>
            <w:tcW w:w="527" w:type="pct"/>
            <w:tcBorders>
              <w:top w:val="single" w:sz="4" w:space="0" w:color="auto"/>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0,0</w:t>
            </w:r>
          </w:p>
        </w:tc>
        <w:tc>
          <w:tcPr>
            <w:tcW w:w="328" w:type="pct"/>
            <w:tcBorders>
              <w:top w:val="single" w:sz="4" w:space="0" w:color="auto"/>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w:t>
            </w:r>
          </w:p>
        </w:tc>
        <w:tc>
          <w:tcPr>
            <w:tcW w:w="526"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67 857,9</w:t>
            </w:r>
          </w:p>
        </w:tc>
        <w:tc>
          <w:tcPr>
            <w:tcW w:w="329"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w:t>
            </w:r>
          </w:p>
        </w:tc>
        <w:tc>
          <w:tcPr>
            <w:tcW w:w="327"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p>
        </w:tc>
      </w:tr>
    </w:tbl>
    <w:p w:rsidR="00FB2097" w:rsidRPr="00FB2097" w:rsidRDefault="00FB2097" w:rsidP="00FB2097">
      <w:pPr>
        <w:spacing w:after="0" w:line="240" w:lineRule="auto"/>
        <w:jc w:val="both"/>
        <w:rPr>
          <w:rFonts w:ascii="Times New Roman" w:eastAsia="Calibri" w:hAnsi="Times New Roman" w:cs="Times New Roman"/>
          <w:sz w:val="16"/>
          <w:szCs w:val="16"/>
        </w:rPr>
      </w:pP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Анализ указанных сведений показывает, что основная доля бюджетных ассигнований программы используется на компенсацию транспортным организациям на перевозку пассажиров автомобильным пассажирским транспортом по межмуниципальным маршрутам регулярных перевозок. Финансирование мероприятий за счет средств областного бюджета, направленных на развитие промышленности, государственной программой не предусмотрено.</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Исполнение мероприятий госпрограммы в 2016 году характеризуется 17</w:t>
      </w:r>
      <w:r w:rsidR="000122FA">
        <w:rPr>
          <w:rFonts w:ascii="Times New Roman" w:eastAsia="Calibri" w:hAnsi="Times New Roman" w:cs="Times New Roman"/>
          <w:sz w:val="28"/>
          <w:lang w:val="en-US"/>
        </w:rPr>
        <w:t> </w:t>
      </w:r>
      <w:r w:rsidRPr="00FB2097">
        <w:rPr>
          <w:rFonts w:ascii="Times New Roman" w:eastAsia="Calibri" w:hAnsi="Times New Roman" w:cs="Times New Roman"/>
          <w:sz w:val="28"/>
        </w:rPr>
        <w:t>показателями.</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Анализ показателей 2014 – 2016 годов показывает отрицательную динамику по ряду показателей. Так, в 2015 году общее количество реализованных промышленных инвестиционных проектов по созданию конкурентоспособной продукции составляет 15 проектов, на 2016 год – 3</w:t>
      </w:r>
      <w:r w:rsidR="000122FA">
        <w:rPr>
          <w:rFonts w:ascii="Times New Roman" w:eastAsia="Calibri" w:hAnsi="Times New Roman" w:cs="Times New Roman"/>
          <w:sz w:val="28"/>
          <w:lang w:val="en-US"/>
        </w:rPr>
        <w:t> </w:t>
      </w:r>
      <w:r w:rsidRPr="00FB2097">
        <w:rPr>
          <w:rFonts w:ascii="Times New Roman" w:eastAsia="Calibri" w:hAnsi="Times New Roman" w:cs="Times New Roman"/>
          <w:sz w:val="28"/>
        </w:rPr>
        <w:t>проекта. На 2016 год запланировано 2 проекта по модернизации и техническому перевооружению производства проекта, тогда как в 2015 году промышленными предприятиями области осуществлялась реализация 14</w:t>
      </w:r>
      <w:r w:rsidR="000122FA">
        <w:rPr>
          <w:rFonts w:ascii="Times New Roman" w:eastAsia="Calibri" w:hAnsi="Times New Roman" w:cs="Times New Roman"/>
          <w:sz w:val="28"/>
          <w:lang w:val="en-US"/>
        </w:rPr>
        <w:t> </w:t>
      </w:r>
      <w:r w:rsidRPr="00FB2097">
        <w:rPr>
          <w:rFonts w:ascii="Times New Roman" w:eastAsia="Calibri" w:hAnsi="Times New Roman" w:cs="Times New Roman"/>
          <w:sz w:val="28"/>
        </w:rPr>
        <w:t>проектов.</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Снижается показатель динамики роста объемов отгруженной продукции собственного производства по обрабатывающим производствам в действующих ценах с 109,9% в 2015 году до 108,4% в 2016 году.</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Следует отметить отрицательную динамику 2016 года к 2014 году показателя обновления парка автобусов и троллейбусов автотранспортных предприятий области и отсутствие ее по отношению к 2015 году.</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Отсутствует динамика роста по показателю количества созданных новых рабочих мест на промышленных предприятиях при существующей проблеме занятости населения.</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В госпрограмме не учтены показатели</w:t>
      </w:r>
      <w:r w:rsidRPr="00FB2097">
        <w:rPr>
          <w:rFonts w:ascii="Times New Roman" w:eastAsia="Calibri" w:hAnsi="Times New Roman" w:cs="Times New Roman"/>
          <w:sz w:val="28"/>
          <w:szCs w:val="28"/>
        </w:rPr>
        <w:t xml:space="preserve">, </w:t>
      </w:r>
      <w:r w:rsidRPr="00FB2097">
        <w:rPr>
          <w:rFonts w:ascii="Times New Roman" w:eastAsia="Calibri" w:hAnsi="Times New Roman" w:cs="Times New Roman"/>
          <w:sz w:val="28"/>
        </w:rPr>
        <w:t>определенные Указом Президента Российской Федерации от 07.05.2012 № 596 «О долгосрочной государственной экономической политике», такие как:</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увеличение производительности труда к 2018 году в 1,5 раза относительно уровня 2011 года;</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увеличение доли продукции высокотехнологичных и наукоемких отраслей экономики в валовом внутреннем продукте к 2018 году в 1,3 раза относительно уровня 2011 года.</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Отсутствует показатель, отражающий степень достижения поставленной задачи по организации международных грузовых авиарейсов из аэропорта.</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Также, госпрограмма не содержит мероприятий, направленных на реализацию на территории области проектов по </w:t>
      </w:r>
      <w:proofErr w:type="spellStart"/>
      <w:r w:rsidRPr="00FB2097">
        <w:rPr>
          <w:rFonts w:ascii="Times New Roman" w:eastAsia="Calibri" w:hAnsi="Times New Roman" w:cs="Times New Roman"/>
          <w:sz w:val="28"/>
          <w:szCs w:val="28"/>
        </w:rPr>
        <w:t>импортозамещению</w:t>
      </w:r>
      <w:proofErr w:type="spellEnd"/>
      <w:r w:rsidRPr="00FB2097">
        <w:rPr>
          <w:rFonts w:ascii="Times New Roman" w:eastAsia="Calibri" w:hAnsi="Times New Roman" w:cs="Times New Roman"/>
          <w:sz w:val="28"/>
          <w:szCs w:val="28"/>
        </w:rPr>
        <w:t>.</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целом государственная программа не сбалансирована и не взаимоувязана по целям, задачам, показателям (индикаторам) и финансовому обеспечению реализации мероприятий и требует доработки.</w:t>
      </w:r>
    </w:p>
    <w:p w:rsidR="00FB2097" w:rsidRPr="00044C78" w:rsidRDefault="00FB2097" w:rsidP="00E47D52">
      <w:pPr>
        <w:keepNext/>
        <w:spacing w:after="0" w:line="240" w:lineRule="auto"/>
        <w:ind w:firstLine="708"/>
        <w:jc w:val="both"/>
        <w:outlineLvl w:val="0"/>
        <w:rPr>
          <w:rFonts w:ascii="Times New Roman" w:eastAsia="Calibri" w:hAnsi="Times New Roman" w:cs="Times New Roman"/>
          <w:i/>
        </w:rPr>
      </w:pPr>
      <w:bookmarkStart w:id="30" w:name="_Toc436210132"/>
      <w:r w:rsidRPr="00E47D52">
        <w:rPr>
          <w:rFonts w:ascii="Times New Roman" w:eastAsia="Times New Roman" w:hAnsi="Times New Roman" w:cs="Times New Roman"/>
          <w:b/>
          <w:bCs/>
          <w:sz w:val="28"/>
          <w:szCs w:val="24"/>
          <w:lang w:eastAsia="ru-RU"/>
        </w:rPr>
        <w:t>6.1.18. Экономическое развитие, инвестиционная политика и инновационная экономика Брянской области (2014 - 2020 годы).</w:t>
      </w:r>
      <w:bookmarkEnd w:id="30"/>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B2097">
        <w:rPr>
          <w:rFonts w:ascii="Times New Roman" w:eastAsia="Calibri" w:hAnsi="Times New Roman" w:cs="Times New Roman"/>
          <w:bCs/>
          <w:sz w:val="28"/>
          <w:szCs w:val="28"/>
        </w:rPr>
        <w:t>Ответственным исполнителем государственной программы является департамент экономического развития Брянской области, соисполнителями департамент строительства и архитектуры Брянской области, департамент финансов Брянской области, управление государственного регулирования тарифов Брянской области, управление имущественных отношений Брянской области.</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Целями государственной программы является:</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эффективное управление экономическим развитием для обеспечения устойчивого и качественного экономического роста региона;</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развитие информационного общества и инфраструктуры элементов электронного правительства Брянской области;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повышение качества и доступности предоставления государственных и муниципальных услуг в Брянской области;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создание условий развития, обеспечивающих привлечение инвестиций на региональный уровень, активизацию инвестиционной деятельности в регионе и рост инвестиционного потенциала Брянской области;</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повышение предпринимательской активности и развитие малого и среднего предпринимательства;</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FB2097">
        <w:rPr>
          <w:rFonts w:ascii="Times New Roman" w:eastAsia="Calibri" w:hAnsi="Times New Roman" w:cs="Times New Roman"/>
          <w:bCs/>
          <w:iCs/>
          <w:sz w:val="28"/>
          <w:szCs w:val="28"/>
        </w:rPr>
        <w:t>соблюдение баланса экономических интересов поставщиков и  потребителей товаров и услуг, цены (тарифы) на которые подлежат государственному регулированию;</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эффективное управление и распоряжение (в рамках наделенных полномочий управления имущественных отношений Брянской области) государственным имуществом Брянской области (в том числе земельными участками), рациональное его использование.</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Объемы ассигнований на реализацию государственной программы на</w:t>
      </w:r>
      <w:r w:rsidR="000E588E">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2016 год утверждены в сумме 180 172,8 тыс. рубля (без учета средств федерального бюджета, распределение которых осуществляется в течение финансового года).</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В соответствии с паспортом госпрограмма включает 7 подпрограмм:</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«Экономическое развитие»</w:t>
      </w:r>
      <w:r w:rsidRPr="00FB2097">
        <w:rPr>
          <w:rFonts w:ascii="Times New Roman" w:eastAsia="Calibri" w:hAnsi="Times New Roman" w:cs="Times New Roman"/>
          <w:sz w:val="28"/>
          <w:szCs w:val="28"/>
        </w:rPr>
        <w:t xml:space="preserve"> (2014 - 2020 годы);</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w:t>
      </w:r>
      <w:hyperlink w:anchor="Par585" w:history="1">
        <w:r w:rsidRPr="00FB2097">
          <w:rPr>
            <w:rFonts w:ascii="Times New Roman" w:eastAsia="Calibri" w:hAnsi="Times New Roman" w:cs="Times New Roman"/>
            <w:sz w:val="28"/>
            <w:szCs w:val="28"/>
          </w:rPr>
          <w:t>Развитие информационного общества</w:t>
        </w:r>
      </w:hyperlink>
      <w:r w:rsidRPr="00FB2097">
        <w:rPr>
          <w:rFonts w:ascii="Times New Roman" w:eastAsia="Calibri" w:hAnsi="Times New Roman" w:cs="Times New Roman"/>
          <w:sz w:val="28"/>
          <w:szCs w:val="28"/>
        </w:rPr>
        <w:t xml:space="preserve"> и инфраструктуры электронного правительства Брянской области» (2014 - 2020 годы);</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w:t>
      </w:r>
      <w:hyperlink w:anchor="Par691" w:history="1">
        <w:r w:rsidRPr="00FB2097">
          <w:rPr>
            <w:rFonts w:ascii="Times New Roman" w:eastAsia="Calibri" w:hAnsi="Times New Roman" w:cs="Times New Roman"/>
            <w:sz w:val="28"/>
            <w:szCs w:val="28"/>
          </w:rPr>
          <w:t>Повышение качества</w:t>
        </w:r>
      </w:hyperlink>
      <w:r w:rsidRPr="00FB2097">
        <w:rPr>
          <w:rFonts w:ascii="Times New Roman" w:eastAsia="Calibri" w:hAnsi="Times New Roman" w:cs="Times New Roman"/>
          <w:sz w:val="28"/>
          <w:szCs w:val="28"/>
        </w:rPr>
        <w:t xml:space="preserve"> и доступности предоставления государственных и муниципальных услуг в Брянской области» (2014 - 2020 годы);</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w:t>
      </w:r>
      <w:hyperlink w:anchor="Par1155" w:history="1">
        <w:r w:rsidRPr="00FB2097">
          <w:rPr>
            <w:rFonts w:ascii="Times New Roman" w:eastAsia="Calibri" w:hAnsi="Times New Roman" w:cs="Times New Roman"/>
            <w:sz w:val="28"/>
            <w:szCs w:val="28"/>
          </w:rPr>
          <w:t>Повышение инвестиционной привлекательности</w:t>
        </w:r>
      </w:hyperlink>
      <w:r w:rsidRPr="00FB2097">
        <w:rPr>
          <w:rFonts w:ascii="Times New Roman" w:eastAsia="Calibri" w:hAnsi="Times New Roman" w:cs="Times New Roman"/>
          <w:sz w:val="28"/>
          <w:szCs w:val="28"/>
        </w:rPr>
        <w:t xml:space="preserve"> Брянской области» (2014 - 2020 годы);</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lastRenderedPageBreak/>
        <w:t>«</w:t>
      </w:r>
      <w:hyperlink w:anchor="Par1388" w:history="1">
        <w:r w:rsidRPr="00FB2097">
          <w:rPr>
            <w:rFonts w:ascii="Times New Roman" w:eastAsia="Calibri" w:hAnsi="Times New Roman" w:cs="Times New Roman"/>
            <w:sz w:val="28"/>
            <w:szCs w:val="28"/>
          </w:rPr>
          <w:t>Государственная поддержка</w:t>
        </w:r>
      </w:hyperlink>
      <w:r w:rsidRPr="00FB2097">
        <w:rPr>
          <w:rFonts w:ascii="Times New Roman" w:eastAsia="Calibri" w:hAnsi="Times New Roman" w:cs="Times New Roman"/>
          <w:sz w:val="28"/>
          <w:szCs w:val="28"/>
        </w:rPr>
        <w:t xml:space="preserve"> малого и среднего предпринимательства в Брянской области» (2014 - 2020 годы);</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«Государственное регулирование тарифов Брянской области»</w:t>
      </w:r>
      <w:r w:rsidR="00B921B8" w:rsidRPr="00B921B8">
        <w:rPr>
          <w:rFonts w:ascii="Times New Roman" w:eastAsia="Calibri" w:hAnsi="Times New Roman" w:cs="Times New Roman"/>
          <w:sz w:val="28"/>
          <w:szCs w:val="28"/>
        </w:rPr>
        <w:br/>
      </w:r>
      <w:r w:rsidRPr="00FB2097">
        <w:rPr>
          <w:rFonts w:ascii="Times New Roman" w:eastAsia="Calibri" w:hAnsi="Times New Roman" w:cs="Times New Roman"/>
          <w:sz w:val="28"/>
          <w:szCs w:val="28"/>
        </w:rPr>
        <w:t>(2014 - 2020 годы);</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«Управление государственным имуществом Брянской области»</w:t>
      </w:r>
      <w:r w:rsidR="00B921B8" w:rsidRPr="00B921B8">
        <w:rPr>
          <w:rFonts w:ascii="Times New Roman" w:eastAsia="Calibri" w:hAnsi="Times New Roman" w:cs="Times New Roman"/>
          <w:sz w:val="28"/>
          <w:szCs w:val="28"/>
        </w:rPr>
        <w:br/>
      </w:r>
      <w:r w:rsidRPr="00FB2097">
        <w:rPr>
          <w:rFonts w:ascii="Times New Roman" w:eastAsia="Calibri" w:hAnsi="Times New Roman" w:cs="Times New Roman"/>
          <w:sz w:val="28"/>
          <w:szCs w:val="28"/>
        </w:rPr>
        <w:t>(2014 - 2020 годы)</w:t>
      </w:r>
    </w:p>
    <w:p w:rsidR="00FB2097" w:rsidRPr="00FB2097" w:rsidRDefault="00FB2097" w:rsidP="00044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rPr>
        <w:t>Финансовое обеспечение госпрограммы в 2014-2015 году и на 2016 год по подпрограммам представлено в следующей таблице.</w:t>
      </w:r>
    </w:p>
    <w:tbl>
      <w:tblPr>
        <w:tblW w:w="5532" w:type="pct"/>
        <w:tblInd w:w="-601" w:type="dxa"/>
        <w:tblLayout w:type="fixed"/>
        <w:tblLook w:val="04A0" w:firstRow="1" w:lastRow="0" w:firstColumn="1" w:lastColumn="0" w:noHBand="0" w:noVBand="1"/>
      </w:tblPr>
      <w:tblGrid>
        <w:gridCol w:w="2334"/>
        <w:gridCol w:w="1169"/>
        <w:gridCol w:w="1169"/>
        <w:gridCol w:w="724"/>
        <w:gridCol w:w="1230"/>
        <w:gridCol w:w="1103"/>
        <w:gridCol w:w="691"/>
        <w:gridCol w:w="1103"/>
        <w:gridCol w:w="691"/>
        <w:gridCol w:w="687"/>
      </w:tblGrid>
      <w:tr w:rsidR="00FB2097" w:rsidRPr="00FB2097" w:rsidTr="00460F0B">
        <w:trPr>
          <w:cantSplit/>
          <w:trHeight w:val="380"/>
          <w:tblHeader/>
        </w:trPr>
        <w:tc>
          <w:tcPr>
            <w:tcW w:w="1071" w:type="pct"/>
            <w:vMerge w:val="restart"/>
            <w:tcBorders>
              <w:top w:val="single" w:sz="4" w:space="0" w:color="000000"/>
              <w:left w:val="single" w:sz="4" w:space="0" w:color="auto"/>
              <w:right w:val="single" w:sz="4" w:space="0" w:color="auto"/>
            </w:tcBorders>
            <w:shd w:val="clear" w:color="FFFFFF" w:fill="FFFFFF"/>
            <w:hideMark/>
          </w:tcPr>
          <w:p w:rsidR="00FB2097" w:rsidRPr="00460F0B" w:rsidRDefault="00FB2097" w:rsidP="00FB2097">
            <w:pPr>
              <w:spacing w:after="0" w:line="240" w:lineRule="auto"/>
              <w:rPr>
                <w:rFonts w:ascii="Times New Roman" w:eastAsia="Times New Roman" w:hAnsi="Times New Roman" w:cs="Times New Roman"/>
                <w:b/>
                <w:color w:val="000000"/>
                <w:sz w:val="20"/>
                <w:szCs w:val="20"/>
                <w:lang w:eastAsia="ru-RU"/>
              </w:rPr>
            </w:pPr>
          </w:p>
        </w:tc>
        <w:tc>
          <w:tcPr>
            <w:tcW w:w="1404" w:type="pct"/>
            <w:gridSpan w:val="3"/>
            <w:tcBorders>
              <w:top w:val="single" w:sz="4" w:space="0" w:color="auto"/>
              <w:left w:val="single" w:sz="4" w:space="0" w:color="auto"/>
              <w:bottom w:val="single" w:sz="4" w:space="0" w:color="auto"/>
              <w:right w:val="single" w:sz="4" w:space="0" w:color="auto"/>
            </w:tcBorders>
            <w:shd w:val="clear" w:color="FFFFFF" w:fill="FFFFFF"/>
          </w:tcPr>
          <w:p w:rsidR="00FB2097" w:rsidRPr="00460F0B"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60F0B">
              <w:rPr>
                <w:rFonts w:ascii="Times New Roman" w:eastAsia="Calibri" w:hAnsi="Times New Roman" w:cs="Times New Roman"/>
                <w:b/>
                <w:sz w:val="20"/>
                <w:szCs w:val="20"/>
              </w:rPr>
              <w:t>2014 год</w:t>
            </w:r>
          </w:p>
        </w:tc>
        <w:tc>
          <w:tcPr>
            <w:tcW w:w="1387" w:type="pct"/>
            <w:gridSpan w:val="3"/>
            <w:tcBorders>
              <w:top w:val="single" w:sz="4" w:space="0" w:color="auto"/>
              <w:left w:val="single" w:sz="4" w:space="0" w:color="auto"/>
              <w:bottom w:val="single" w:sz="4" w:space="0" w:color="auto"/>
              <w:right w:val="single" w:sz="4" w:space="0" w:color="000000"/>
            </w:tcBorders>
            <w:shd w:val="clear" w:color="FFFFFF" w:fill="FFFFFF"/>
            <w:hideMark/>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2015 год</w:t>
            </w:r>
          </w:p>
        </w:tc>
        <w:tc>
          <w:tcPr>
            <w:tcW w:w="1138" w:type="pct"/>
            <w:gridSpan w:val="3"/>
            <w:tcBorders>
              <w:top w:val="single" w:sz="4" w:space="0" w:color="auto"/>
              <w:left w:val="nil"/>
              <w:bottom w:val="single" w:sz="4" w:space="0" w:color="000000"/>
              <w:right w:val="single" w:sz="4" w:space="0" w:color="000000"/>
            </w:tcBorders>
            <w:shd w:val="clear" w:color="FFFFFF" w:fill="FFFFFF"/>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2016 год</w:t>
            </w:r>
          </w:p>
        </w:tc>
      </w:tr>
      <w:tr w:rsidR="00FB2097" w:rsidRPr="00FB2097" w:rsidTr="00460F0B">
        <w:trPr>
          <w:cantSplit/>
          <w:trHeight w:val="663"/>
          <w:tblHeader/>
        </w:trPr>
        <w:tc>
          <w:tcPr>
            <w:tcW w:w="1071" w:type="pct"/>
            <w:vMerge/>
            <w:tcBorders>
              <w:left w:val="single" w:sz="4" w:space="0" w:color="auto"/>
              <w:bottom w:val="single" w:sz="4" w:space="0" w:color="auto"/>
              <w:right w:val="single" w:sz="4" w:space="0" w:color="auto"/>
            </w:tcBorders>
            <w:shd w:val="clear" w:color="FFFFFF" w:fill="FFFFFF"/>
            <w:hideMark/>
          </w:tcPr>
          <w:p w:rsidR="00FB2097" w:rsidRPr="00460F0B" w:rsidRDefault="00FB2097" w:rsidP="00FB2097">
            <w:pPr>
              <w:spacing w:after="0" w:line="240" w:lineRule="auto"/>
              <w:rPr>
                <w:rFonts w:ascii="Times New Roman" w:eastAsia="Times New Roman" w:hAnsi="Times New Roman" w:cs="Times New Roman"/>
                <w:b/>
                <w:color w:val="000000"/>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Сводная бюджетная роспись на 31.12.2014 года</w:t>
            </w:r>
          </w:p>
        </w:tc>
        <w:tc>
          <w:tcPr>
            <w:tcW w:w="536"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460F0B"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proofErr w:type="spellStart"/>
            <w:r w:rsidRPr="00460F0B">
              <w:rPr>
                <w:rFonts w:ascii="Times New Roman" w:eastAsia="Calibri" w:hAnsi="Times New Roman" w:cs="Times New Roman"/>
                <w:b/>
                <w:sz w:val="20"/>
                <w:szCs w:val="20"/>
              </w:rPr>
              <w:t>Исполне</w:t>
            </w:r>
            <w:proofErr w:type="spellEnd"/>
          </w:p>
          <w:p w:rsidR="00FB2097" w:rsidRPr="00460F0B"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proofErr w:type="spellStart"/>
            <w:r w:rsidRPr="00460F0B">
              <w:rPr>
                <w:rFonts w:ascii="Times New Roman" w:eastAsia="Calibri" w:hAnsi="Times New Roman" w:cs="Times New Roman"/>
                <w:b/>
                <w:sz w:val="20"/>
                <w:szCs w:val="20"/>
              </w:rPr>
              <w:t>ние</w:t>
            </w:r>
            <w:proofErr w:type="spellEnd"/>
          </w:p>
        </w:tc>
        <w:tc>
          <w:tcPr>
            <w:tcW w:w="332" w:type="pct"/>
            <w:tcBorders>
              <w:top w:val="single" w:sz="4" w:space="0" w:color="auto"/>
              <w:left w:val="single" w:sz="4" w:space="0" w:color="auto"/>
              <w:bottom w:val="single" w:sz="4" w:space="0" w:color="auto"/>
              <w:right w:val="single" w:sz="4" w:space="0" w:color="auto"/>
            </w:tcBorders>
            <w:shd w:val="clear" w:color="FFFFFF" w:fill="FFFFFF"/>
            <w:vAlign w:val="center"/>
          </w:tcPr>
          <w:p w:rsidR="00FB2097" w:rsidRPr="00460F0B" w:rsidRDefault="00FB2097" w:rsidP="00FB209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60F0B">
              <w:rPr>
                <w:rFonts w:ascii="Times New Roman" w:eastAsia="Calibri" w:hAnsi="Times New Roman" w:cs="Times New Roman"/>
                <w:b/>
                <w:sz w:val="20"/>
                <w:szCs w:val="20"/>
              </w:rPr>
              <w:t>%</w:t>
            </w:r>
          </w:p>
        </w:tc>
        <w:tc>
          <w:tcPr>
            <w:tcW w:w="56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Сводная бюджетная роспись на 01.10.2015 года</w:t>
            </w:r>
          </w:p>
        </w:tc>
        <w:tc>
          <w:tcPr>
            <w:tcW w:w="506" w:type="pct"/>
            <w:tcBorders>
              <w:top w:val="single" w:sz="4" w:space="0" w:color="auto"/>
              <w:left w:val="single" w:sz="4" w:space="0" w:color="auto"/>
              <w:bottom w:val="single" w:sz="4" w:space="0" w:color="000000"/>
              <w:right w:val="single" w:sz="4" w:space="0" w:color="000000"/>
            </w:tcBorders>
            <w:shd w:val="clear" w:color="FFFFFF" w:fill="FFFFFF"/>
            <w:vAlign w:val="center"/>
            <w:hideMark/>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Исполнение на 01.10.2015 года</w:t>
            </w:r>
          </w:p>
        </w:tc>
        <w:tc>
          <w:tcPr>
            <w:tcW w:w="317" w:type="pct"/>
            <w:tcBorders>
              <w:top w:val="single" w:sz="4" w:space="0" w:color="auto"/>
              <w:left w:val="nil"/>
              <w:bottom w:val="single" w:sz="4" w:space="0" w:color="000000"/>
              <w:right w:val="single" w:sz="4" w:space="0" w:color="000000"/>
            </w:tcBorders>
            <w:shd w:val="clear" w:color="FFFFFF" w:fill="FFFFFF"/>
            <w:vAlign w:val="center"/>
            <w:hideMark/>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w:t>
            </w:r>
          </w:p>
        </w:tc>
        <w:tc>
          <w:tcPr>
            <w:tcW w:w="506" w:type="pct"/>
            <w:tcBorders>
              <w:top w:val="single" w:sz="4" w:space="0" w:color="auto"/>
              <w:left w:val="nil"/>
              <w:bottom w:val="single" w:sz="4" w:space="0" w:color="000000"/>
              <w:right w:val="single" w:sz="4" w:space="0" w:color="000000"/>
            </w:tcBorders>
            <w:shd w:val="clear" w:color="FFFFFF" w:fill="FFFFFF"/>
            <w:vAlign w:val="center"/>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proofErr w:type="spellStart"/>
            <w:r w:rsidRPr="00460F0B">
              <w:rPr>
                <w:rFonts w:ascii="Times New Roman" w:eastAsia="Times New Roman" w:hAnsi="Times New Roman" w:cs="Times New Roman"/>
                <w:b/>
                <w:color w:val="000000"/>
                <w:sz w:val="20"/>
                <w:szCs w:val="20"/>
                <w:lang w:eastAsia="ru-RU"/>
              </w:rPr>
              <w:t>Законо</w:t>
            </w:r>
            <w:proofErr w:type="spellEnd"/>
            <w:r w:rsidRPr="00460F0B">
              <w:rPr>
                <w:rFonts w:ascii="Times New Roman" w:eastAsia="Times New Roman" w:hAnsi="Times New Roman" w:cs="Times New Roman"/>
                <w:b/>
                <w:color w:val="000000"/>
                <w:sz w:val="20"/>
                <w:szCs w:val="20"/>
                <w:lang w:eastAsia="ru-RU"/>
              </w:rPr>
              <w:t>-</w:t>
            </w:r>
          </w:p>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проект</w:t>
            </w:r>
          </w:p>
        </w:tc>
        <w:tc>
          <w:tcPr>
            <w:tcW w:w="317" w:type="pct"/>
            <w:tcBorders>
              <w:top w:val="single" w:sz="4" w:space="0" w:color="auto"/>
              <w:left w:val="nil"/>
              <w:bottom w:val="single" w:sz="4" w:space="0" w:color="000000"/>
              <w:right w:val="single" w:sz="4" w:space="0" w:color="000000"/>
            </w:tcBorders>
            <w:shd w:val="clear" w:color="FFFFFF" w:fill="FFFFFF"/>
            <w:vAlign w:val="center"/>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2016/</w:t>
            </w:r>
          </w:p>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2014,</w:t>
            </w:r>
          </w:p>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w:t>
            </w:r>
          </w:p>
        </w:tc>
        <w:tc>
          <w:tcPr>
            <w:tcW w:w="315" w:type="pct"/>
            <w:tcBorders>
              <w:top w:val="single" w:sz="4" w:space="0" w:color="auto"/>
              <w:left w:val="nil"/>
              <w:bottom w:val="single" w:sz="4" w:space="0" w:color="000000"/>
              <w:right w:val="single" w:sz="4" w:space="0" w:color="000000"/>
            </w:tcBorders>
            <w:shd w:val="clear" w:color="FFFFFF" w:fill="FFFFFF"/>
            <w:vAlign w:val="center"/>
          </w:tcPr>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2016/</w:t>
            </w:r>
          </w:p>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2015,</w:t>
            </w:r>
          </w:p>
          <w:p w:rsidR="00FB2097" w:rsidRPr="00460F0B" w:rsidRDefault="00FB2097" w:rsidP="00FB2097">
            <w:pPr>
              <w:spacing w:after="0" w:line="240" w:lineRule="auto"/>
              <w:jc w:val="center"/>
              <w:rPr>
                <w:rFonts w:ascii="Times New Roman" w:eastAsia="Times New Roman" w:hAnsi="Times New Roman" w:cs="Times New Roman"/>
                <w:b/>
                <w:color w:val="000000"/>
                <w:sz w:val="20"/>
                <w:szCs w:val="20"/>
                <w:lang w:eastAsia="ru-RU"/>
              </w:rPr>
            </w:pPr>
            <w:r w:rsidRPr="00460F0B">
              <w:rPr>
                <w:rFonts w:ascii="Times New Roman" w:eastAsia="Times New Roman" w:hAnsi="Times New Roman" w:cs="Times New Roman"/>
                <w:b/>
                <w:color w:val="000000"/>
                <w:sz w:val="20"/>
                <w:szCs w:val="20"/>
                <w:lang w:eastAsia="ru-RU"/>
              </w:rPr>
              <w:t>%</w:t>
            </w:r>
          </w:p>
        </w:tc>
      </w:tr>
      <w:tr w:rsidR="00FB2097" w:rsidRPr="00FB2097" w:rsidTr="00460F0B">
        <w:trPr>
          <w:cantSplit/>
          <w:trHeight w:val="663"/>
        </w:trPr>
        <w:tc>
          <w:tcPr>
            <w:tcW w:w="1071" w:type="pct"/>
            <w:tcBorders>
              <w:top w:val="single" w:sz="4" w:space="0" w:color="000000"/>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Calibri" w:hAnsi="Times New Roman" w:cs="Times New Roman"/>
                <w:sz w:val="20"/>
                <w:szCs w:val="20"/>
              </w:rPr>
              <w:t>«Экономическое развитие, инвестиционная политика и инновационная экономика Брянской области» (2014 - 2020 годы)</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B2097">
              <w:rPr>
                <w:rFonts w:ascii="Times New Roman" w:eastAsia="Calibri" w:hAnsi="Times New Roman" w:cs="Times New Roman"/>
                <w:sz w:val="20"/>
                <w:szCs w:val="20"/>
              </w:rPr>
              <w:t>594 410,2</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B2097">
              <w:rPr>
                <w:rFonts w:ascii="Times New Roman" w:eastAsia="Calibri" w:hAnsi="Times New Roman" w:cs="Times New Roman"/>
                <w:sz w:val="20"/>
                <w:szCs w:val="20"/>
              </w:rPr>
              <w:t>238 315,0</w:t>
            </w:r>
          </w:p>
        </w:tc>
        <w:tc>
          <w:tcPr>
            <w:tcW w:w="332"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B2097">
              <w:rPr>
                <w:rFonts w:ascii="Times New Roman" w:eastAsia="Calibri" w:hAnsi="Times New Roman" w:cs="Times New Roman"/>
                <w:sz w:val="20"/>
                <w:szCs w:val="20"/>
              </w:rPr>
              <w:t>40,1</w:t>
            </w:r>
          </w:p>
        </w:tc>
        <w:tc>
          <w:tcPr>
            <w:tcW w:w="564"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503 080,4</w:t>
            </w:r>
          </w:p>
        </w:tc>
        <w:tc>
          <w:tcPr>
            <w:tcW w:w="506" w:type="pct"/>
            <w:tcBorders>
              <w:top w:val="single" w:sz="4" w:space="0" w:color="auto"/>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179 496,3</w:t>
            </w:r>
          </w:p>
        </w:tc>
        <w:tc>
          <w:tcPr>
            <w:tcW w:w="317" w:type="pct"/>
            <w:tcBorders>
              <w:top w:val="single" w:sz="4" w:space="0" w:color="auto"/>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35,7</w:t>
            </w:r>
          </w:p>
        </w:tc>
        <w:tc>
          <w:tcPr>
            <w:tcW w:w="506"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176 522,8</w:t>
            </w:r>
          </w:p>
        </w:tc>
        <w:tc>
          <w:tcPr>
            <w:tcW w:w="317"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35,1</w:t>
            </w:r>
          </w:p>
        </w:tc>
        <w:tc>
          <w:tcPr>
            <w:tcW w:w="315"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29,7</w:t>
            </w:r>
          </w:p>
        </w:tc>
      </w:tr>
      <w:tr w:rsidR="00FB2097" w:rsidRPr="00FB2097" w:rsidTr="00460F0B">
        <w:trPr>
          <w:cantSplit/>
          <w:trHeight w:val="477"/>
        </w:trPr>
        <w:tc>
          <w:tcPr>
            <w:tcW w:w="1071"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«Экономическое развитие» (2014-2020 годы)</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62 405,5</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62 091,5</w:t>
            </w:r>
          </w:p>
        </w:tc>
        <w:tc>
          <w:tcPr>
            <w:tcW w:w="332"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99,5</w:t>
            </w:r>
          </w:p>
        </w:tc>
        <w:tc>
          <w:tcPr>
            <w:tcW w:w="564"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31 872,9</w:t>
            </w:r>
          </w:p>
        </w:tc>
        <w:tc>
          <w:tcPr>
            <w:tcW w:w="506" w:type="pct"/>
            <w:tcBorders>
              <w:top w:val="nil"/>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24 472,9</w:t>
            </w:r>
          </w:p>
        </w:tc>
        <w:tc>
          <w:tcPr>
            <w:tcW w:w="317" w:type="pct"/>
            <w:tcBorders>
              <w:top w:val="nil"/>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76,8</w:t>
            </w:r>
          </w:p>
        </w:tc>
        <w:tc>
          <w:tcPr>
            <w:tcW w:w="506"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25 767,6</w:t>
            </w:r>
          </w:p>
        </w:tc>
        <w:tc>
          <w:tcPr>
            <w:tcW w:w="317"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80,8</w:t>
            </w:r>
          </w:p>
        </w:tc>
        <w:tc>
          <w:tcPr>
            <w:tcW w:w="315"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41,3</w:t>
            </w:r>
          </w:p>
        </w:tc>
      </w:tr>
      <w:tr w:rsidR="00FB2097" w:rsidRPr="00FB2097" w:rsidTr="00460F0B">
        <w:trPr>
          <w:cantSplit/>
          <w:trHeight w:val="1152"/>
        </w:trPr>
        <w:tc>
          <w:tcPr>
            <w:tcW w:w="1071"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Calibri" w:hAnsi="Times New Roman" w:cs="Times New Roman"/>
                <w:sz w:val="20"/>
                <w:szCs w:val="20"/>
              </w:rPr>
              <w:t>«</w:t>
            </w:r>
            <w:hyperlink w:anchor="Par585" w:history="1">
              <w:r w:rsidRPr="00FB2097">
                <w:rPr>
                  <w:rFonts w:ascii="Times New Roman" w:eastAsia="Calibri" w:hAnsi="Times New Roman" w:cs="Times New Roman"/>
                  <w:sz w:val="20"/>
                  <w:szCs w:val="20"/>
                </w:rPr>
                <w:t>Развитие информационного общества</w:t>
              </w:r>
            </w:hyperlink>
            <w:r w:rsidRPr="00FB2097">
              <w:rPr>
                <w:rFonts w:ascii="Times New Roman" w:eastAsia="Calibri" w:hAnsi="Times New Roman" w:cs="Times New Roman"/>
                <w:sz w:val="20"/>
                <w:szCs w:val="20"/>
              </w:rPr>
              <w:t xml:space="preserve"> и инфраструктуры электронного правительства Брянской области» (2014 - 2020 годы)</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4 242,5</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4 242,5</w:t>
            </w:r>
          </w:p>
        </w:tc>
        <w:tc>
          <w:tcPr>
            <w:tcW w:w="332"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86,7</w:t>
            </w:r>
          </w:p>
        </w:tc>
        <w:tc>
          <w:tcPr>
            <w:tcW w:w="564"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4 952,6</w:t>
            </w:r>
          </w:p>
        </w:tc>
        <w:tc>
          <w:tcPr>
            <w:tcW w:w="506" w:type="pct"/>
            <w:tcBorders>
              <w:top w:val="single" w:sz="4" w:space="0" w:color="auto"/>
              <w:left w:val="single" w:sz="4" w:space="0" w:color="auto"/>
              <w:bottom w:val="single" w:sz="4" w:space="0" w:color="auto"/>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3 443,4</w:t>
            </w:r>
          </w:p>
        </w:tc>
        <w:tc>
          <w:tcPr>
            <w:tcW w:w="317" w:type="pct"/>
            <w:tcBorders>
              <w:top w:val="single" w:sz="4" w:space="0" w:color="auto"/>
              <w:left w:val="nil"/>
              <w:bottom w:val="single" w:sz="4" w:space="0" w:color="auto"/>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69,5</w:t>
            </w:r>
          </w:p>
        </w:tc>
        <w:tc>
          <w:tcPr>
            <w:tcW w:w="506" w:type="pct"/>
            <w:tcBorders>
              <w:top w:val="single" w:sz="4" w:space="0" w:color="auto"/>
              <w:left w:val="nil"/>
              <w:bottom w:val="single" w:sz="4" w:space="0" w:color="auto"/>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10 200,0</w:t>
            </w:r>
          </w:p>
        </w:tc>
        <w:tc>
          <w:tcPr>
            <w:tcW w:w="317" w:type="pct"/>
            <w:tcBorders>
              <w:top w:val="single" w:sz="4" w:space="0" w:color="auto"/>
              <w:left w:val="nil"/>
              <w:bottom w:val="single" w:sz="4" w:space="0" w:color="auto"/>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206,0</w:t>
            </w:r>
          </w:p>
        </w:tc>
        <w:tc>
          <w:tcPr>
            <w:tcW w:w="315" w:type="pct"/>
            <w:tcBorders>
              <w:top w:val="single" w:sz="4" w:space="0" w:color="auto"/>
              <w:left w:val="nil"/>
              <w:bottom w:val="single" w:sz="4" w:space="0" w:color="auto"/>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240,4</w:t>
            </w:r>
          </w:p>
        </w:tc>
      </w:tr>
      <w:tr w:rsidR="00FB2097" w:rsidRPr="00FB2097" w:rsidTr="00460F0B">
        <w:trPr>
          <w:cantSplit/>
          <w:trHeight w:val="1535"/>
        </w:trPr>
        <w:tc>
          <w:tcPr>
            <w:tcW w:w="1071" w:type="pct"/>
            <w:tcBorders>
              <w:top w:val="single" w:sz="4" w:space="0" w:color="auto"/>
              <w:left w:val="single" w:sz="4" w:space="0" w:color="auto"/>
              <w:bottom w:val="nil"/>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Calibri" w:hAnsi="Times New Roman" w:cs="Times New Roman"/>
                <w:sz w:val="20"/>
                <w:szCs w:val="20"/>
              </w:rPr>
              <w:t>«</w:t>
            </w:r>
            <w:hyperlink w:anchor="Par691" w:history="1">
              <w:r w:rsidRPr="00FB2097">
                <w:rPr>
                  <w:rFonts w:ascii="Times New Roman" w:eastAsia="Calibri" w:hAnsi="Times New Roman" w:cs="Times New Roman"/>
                  <w:sz w:val="20"/>
                  <w:szCs w:val="20"/>
                </w:rPr>
                <w:t>Повышение качества</w:t>
              </w:r>
            </w:hyperlink>
            <w:r w:rsidRPr="00FB2097">
              <w:rPr>
                <w:rFonts w:ascii="Times New Roman" w:eastAsia="Calibri" w:hAnsi="Times New Roman" w:cs="Times New Roman"/>
                <w:sz w:val="20"/>
                <w:szCs w:val="20"/>
              </w:rPr>
              <w:t xml:space="preserve"> и доступности предоставления государственных и муниципальных услуг в Брянской области» (2014 - 2020 годы)</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88 231,8</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88 231,8</w:t>
            </w:r>
          </w:p>
        </w:tc>
        <w:tc>
          <w:tcPr>
            <w:tcW w:w="332"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70,9</w:t>
            </w:r>
          </w:p>
        </w:tc>
        <w:tc>
          <w:tcPr>
            <w:tcW w:w="564"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109 034,0</w:t>
            </w:r>
          </w:p>
        </w:tc>
        <w:tc>
          <w:tcPr>
            <w:tcW w:w="506" w:type="pct"/>
            <w:tcBorders>
              <w:top w:val="single" w:sz="4" w:space="0" w:color="auto"/>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54 230,0</w:t>
            </w:r>
          </w:p>
        </w:tc>
        <w:tc>
          <w:tcPr>
            <w:tcW w:w="317" w:type="pct"/>
            <w:tcBorders>
              <w:top w:val="single" w:sz="4" w:space="0" w:color="auto"/>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49,7</w:t>
            </w:r>
          </w:p>
        </w:tc>
        <w:tc>
          <w:tcPr>
            <w:tcW w:w="506"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29 781,9</w:t>
            </w:r>
          </w:p>
        </w:tc>
        <w:tc>
          <w:tcPr>
            <w:tcW w:w="317"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27,3</w:t>
            </w:r>
          </w:p>
        </w:tc>
        <w:tc>
          <w:tcPr>
            <w:tcW w:w="315"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33,8</w:t>
            </w:r>
          </w:p>
        </w:tc>
      </w:tr>
      <w:tr w:rsidR="00FB2097" w:rsidRPr="00FB2097" w:rsidTr="00460F0B">
        <w:trPr>
          <w:cantSplit/>
          <w:trHeight w:val="1048"/>
        </w:trPr>
        <w:tc>
          <w:tcPr>
            <w:tcW w:w="1071"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Calibri" w:hAnsi="Times New Roman" w:cs="Times New Roman"/>
                <w:sz w:val="20"/>
                <w:szCs w:val="20"/>
              </w:rPr>
              <w:t>«</w:t>
            </w:r>
            <w:hyperlink w:anchor="Par1155" w:history="1">
              <w:r w:rsidRPr="00FB2097">
                <w:rPr>
                  <w:rFonts w:ascii="Times New Roman" w:eastAsia="Calibri" w:hAnsi="Times New Roman" w:cs="Times New Roman"/>
                  <w:sz w:val="20"/>
                  <w:szCs w:val="20"/>
                </w:rPr>
                <w:t>Повышение инвестиционной привлекательности</w:t>
              </w:r>
            </w:hyperlink>
            <w:r w:rsidRPr="00FB2097">
              <w:rPr>
                <w:rFonts w:ascii="Times New Roman" w:eastAsia="Calibri" w:hAnsi="Times New Roman" w:cs="Times New Roman"/>
                <w:sz w:val="20"/>
                <w:szCs w:val="20"/>
              </w:rPr>
              <w:t xml:space="preserve"> Брянской области» (2014 - 2020 годы)</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27 653,6</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27 575,6</w:t>
            </w:r>
          </w:p>
        </w:tc>
        <w:tc>
          <w:tcPr>
            <w:tcW w:w="332"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98,3</w:t>
            </w:r>
          </w:p>
        </w:tc>
        <w:tc>
          <w:tcPr>
            <w:tcW w:w="564"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26 062,0</w:t>
            </w:r>
          </w:p>
        </w:tc>
        <w:tc>
          <w:tcPr>
            <w:tcW w:w="506" w:type="pct"/>
            <w:tcBorders>
              <w:top w:val="single" w:sz="4" w:space="0" w:color="auto"/>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18 462,1</w:t>
            </w:r>
          </w:p>
        </w:tc>
        <w:tc>
          <w:tcPr>
            <w:tcW w:w="317" w:type="pct"/>
            <w:tcBorders>
              <w:top w:val="single" w:sz="4" w:space="0" w:color="auto"/>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70,8</w:t>
            </w:r>
          </w:p>
        </w:tc>
        <w:tc>
          <w:tcPr>
            <w:tcW w:w="506"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33 545,0</w:t>
            </w:r>
          </w:p>
        </w:tc>
        <w:tc>
          <w:tcPr>
            <w:tcW w:w="317"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128,7</w:t>
            </w:r>
          </w:p>
        </w:tc>
        <w:tc>
          <w:tcPr>
            <w:tcW w:w="315"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121,3</w:t>
            </w:r>
          </w:p>
        </w:tc>
      </w:tr>
      <w:tr w:rsidR="00FB2097" w:rsidRPr="00FB2097" w:rsidTr="00460F0B">
        <w:trPr>
          <w:cantSplit/>
          <w:trHeight w:val="578"/>
        </w:trPr>
        <w:tc>
          <w:tcPr>
            <w:tcW w:w="1071" w:type="pct"/>
            <w:tcBorders>
              <w:top w:val="nil"/>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rPr>
                <w:rFonts w:ascii="Times New Roman" w:eastAsia="Times New Roman" w:hAnsi="Times New Roman" w:cs="Times New Roman"/>
                <w:color w:val="000000"/>
                <w:sz w:val="20"/>
                <w:szCs w:val="20"/>
                <w:lang w:eastAsia="ru-RU"/>
              </w:rPr>
            </w:pPr>
            <w:r w:rsidRPr="00FB2097">
              <w:rPr>
                <w:rFonts w:ascii="Times New Roman" w:eastAsia="Calibri" w:hAnsi="Times New Roman" w:cs="Times New Roman"/>
                <w:sz w:val="20"/>
                <w:szCs w:val="20"/>
              </w:rPr>
              <w:t>«</w:t>
            </w:r>
            <w:hyperlink w:anchor="Par1388" w:history="1">
              <w:r w:rsidRPr="00FB2097">
                <w:rPr>
                  <w:rFonts w:ascii="Times New Roman" w:eastAsia="Calibri" w:hAnsi="Times New Roman" w:cs="Times New Roman"/>
                  <w:sz w:val="20"/>
                  <w:szCs w:val="20"/>
                </w:rPr>
                <w:t>Государственная поддержка</w:t>
              </w:r>
            </w:hyperlink>
            <w:r w:rsidRPr="00FB2097">
              <w:rPr>
                <w:rFonts w:ascii="Times New Roman" w:eastAsia="Calibri" w:hAnsi="Times New Roman" w:cs="Times New Roman"/>
                <w:sz w:val="20"/>
                <w:szCs w:val="20"/>
              </w:rPr>
              <w:t xml:space="preserve"> малого и среднего предпринимательства в Брянской области» (2014 - 2020 годы);</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365 858,6</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37 708,9</w:t>
            </w:r>
          </w:p>
        </w:tc>
        <w:tc>
          <w:tcPr>
            <w:tcW w:w="332"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10,3</w:t>
            </w:r>
          </w:p>
        </w:tc>
        <w:tc>
          <w:tcPr>
            <w:tcW w:w="564"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277 974,2</w:t>
            </w:r>
          </w:p>
        </w:tc>
        <w:tc>
          <w:tcPr>
            <w:tcW w:w="506" w:type="pct"/>
            <w:tcBorders>
              <w:top w:val="nil"/>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46 869,9</w:t>
            </w:r>
          </w:p>
        </w:tc>
        <w:tc>
          <w:tcPr>
            <w:tcW w:w="317" w:type="pct"/>
            <w:tcBorders>
              <w:top w:val="nil"/>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16,9</w:t>
            </w:r>
          </w:p>
        </w:tc>
        <w:tc>
          <w:tcPr>
            <w:tcW w:w="506"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32 083,1</w:t>
            </w:r>
          </w:p>
        </w:tc>
        <w:tc>
          <w:tcPr>
            <w:tcW w:w="317"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11,5</w:t>
            </w:r>
          </w:p>
        </w:tc>
        <w:tc>
          <w:tcPr>
            <w:tcW w:w="315"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8,8</w:t>
            </w:r>
          </w:p>
        </w:tc>
      </w:tr>
      <w:tr w:rsidR="00FB2097" w:rsidRPr="00FB2097" w:rsidTr="00460F0B">
        <w:trPr>
          <w:cantSplit/>
          <w:trHeight w:val="900"/>
        </w:trPr>
        <w:tc>
          <w:tcPr>
            <w:tcW w:w="1071" w:type="pct"/>
            <w:tcBorders>
              <w:top w:val="nil"/>
              <w:left w:val="single" w:sz="4" w:space="0" w:color="auto"/>
              <w:bottom w:val="single" w:sz="4" w:space="0" w:color="auto"/>
              <w:right w:val="single" w:sz="4" w:space="0" w:color="auto"/>
            </w:tcBorders>
            <w:shd w:val="clear" w:color="FFFFFF" w:fill="FFFFFF"/>
            <w:hideMark/>
          </w:tcPr>
          <w:p w:rsidR="00FB2097" w:rsidRPr="00FB2097" w:rsidRDefault="00FB2097" w:rsidP="00FB20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B2097">
              <w:rPr>
                <w:rFonts w:ascii="Times New Roman" w:eastAsia="Calibri" w:hAnsi="Times New Roman" w:cs="Times New Roman"/>
                <w:sz w:val="20"/>
                <w:szCs w:val="20"/>
              </w:rPr>
              <w:t>«Государственное регулирование тарифов Брянской области» (2014 - 2020 годы)</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13 558,4</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13 429,9</w:t>
            </w:r>
          </w:p>
        </w:tc>
        <w:tc>
          <w:tcPr>
            <w:tcW w:w="332"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99,1</w:t>
            </w:r>
          </w:p>
        </w:tc>
        <w:tc>
          <w:tcPr>
            <w:tcW w:w="564"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13 004,4</w:t>
            </w:r>
          </w:p>
        </w:tc>
        <w:tc>
          <w:tcPr>
            <w:tcW w:w="506" w:type="pct"/>
            <w:tcBorders>
              <w:top w:val="nil"/>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9 662,9</w:t>
            </w:r>
          </w:p>
        </w:tc>
        <w:tc>
          <w:tcPr>
            <w:tcW w:w="317" w:type="pct"/>
            <w:tcBorders>
              <w:top w:val="nil"/>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74,3</w:t>
            </w:r>
          </w:p>
        </w:tc>
        <w:tc>
          <w:tcPr>
            <w:tcW w:w="506"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14 665,6</w:t>
            </w:r>
          </w:p>
        </w:tc>
        <w:tc>
          <w:tcPr>
            <w:tcW w:w="317"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112,8</w:t>
            </w:r>
          </w:p>
        </w:tc>
        <w:tc>
          <w:tcPr>
            <w:tcW w:w="315" w:type="pct"/>
            <w:tcBorders>
              <w:top w:val="nil"/>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108,2</w:t>
            </w:r>
          </w:p>
        </w:tc>
      </w:tr>
      <w:tr w:rsidR="00FB2097" w:rsidRPr="00FB2097" w:rsidTr="00460F0B">
        <w:trPr>
          <w:cantSplit/>
          <w:trHeight w:val="1112"/>
        </w:trPr>
        <w:tc>
          <w:tcPr>
            <w:tcW w:w="1071"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B2097">
              <w:rPr>
                <w:rFonts w:ascii="Times New Roman" w:eastAsia="Calibri" w:hAnsi="Times New Roman" w:cs="Times New Roman"/>
                <w:sz w:val="20"/>
                <w:szCs w:val="20"/>
              </w:rPr>
              <w:lastRenderedPageBreak/>
              <w:t>«Управление государственным имуществом Брянской области» (2014 - 2020 годы)</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32 037,9</w:t>
            </w:r>
          </w:p>
        </w:tc>
        <w:tc>
          <w:tcPr>
            <w:tcW w:w="536"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31 700,1</w:t>
            </w:r>
          </w:p>
        </w:tc>
        <w:tc>
          <w:tcPr>
            <w:tcW w:w="332" w:type="pct"/>
            <w:tcBorders>
              <w:top w:val="single" w:sz="4" w:space="0" w:color="auto"/>
              <w:left w:val="single" w:sz="4" w:space="0" w:color="auto"/>
              <w:bottom w:val="single" w:sz="4" w:space="0" w:color="auto"/>
              <w:right w:val="single" w:sz="4" w:space="0" w:color="auto"/>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98,9</w:t>
            </w:r>
          </w:p>
        </w:tc>
        <w:tc>
          <w:tcPr>
            <w:tcW w:w="564" w:type="pct"/>
            <w:tcBorders>
              <w:top w:val="single" w:sz="4" w:space="0" w:color="auto"/>
              <w:left w:val="single" w:sz="4" w:space="0" w:color="auto"/>
              <w:bottom w:val="single" w:sz="4" w:space="0" w:color="auto"/>
              <w:right w:val="single" w:sz="4" w:space="0" w:color="auto"/>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40 180,3</w:t>
            </w:r>
          </w:p>
        </w:tc>
        <w:tc>
          <w:tcPr>
            <w:tcW w:w="506" w:type="pct"/>
            <w:tcBorders>
              <w:top w:val="single" w:sz="4" w:space="0" w:color="auto"/>
              <w:left w:val="single" w:sz="4" w:space="0" w:color="auto"/>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22 355,2</w:t>
            </w:r>
          </w:p>
        </w:tc>
        <w:tc>
          <w:tcPr>
            <w:tcW w:w="317" w:type="pct"/>
            <w:tcBorders>
              <w:top w:val="single" w:sz="4" w:space="0" w:color="auto"/>
              <w:left w:val="nil"/>
              <w:bottom w:val="single" w:sz="4" w:space="0" w:color="000000"/>
              <w:right w:val="single" w:sz="4" w:space="0" w:color="000000"/>
            </w:tcBorders>
            <w:shd w:val="clear" w:color="FFFFFF" w:fill="FFFFFF"/>
            <w:hideMark/>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55,6</w:t>
            </w:r>
          </w:p>
        </w:tc>
        <w:tc>
          <w:tcPr>
            <w:tcW w:w="506"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30 479,7</w:t>
            </w:r>
          </w:p>
        </w:tc>
        <w:tc>
          <w:tcPr>
            <w:tcW w:w="317"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75,9</w:t>
            </w:r>
          </w:p>
        </w:tc>
        <w:tc>
          <w:tcPr>
            <w:tcW w:w="315" w:type="pct"/>
            <w:tcBorders>
              <w:top w:val="single" w:sz="4" w:space="0" w:color="auto"/>
              <w:left w:val="nil"/>
              <w:bottom w:val="single" w:sz="4" w:space="0" w:color="000000"/>
              <w:right w:val="single" w:sz="4" w:space="0" w:color="000000"/>
            </w:tcBorders>
            <w:shd w:val="clear" w:color="FFFFFF" w:fill="FFFFFF"/>
          </w:tcPr>
          <w:p w:rsidR="00FB2097" w:rsidRPr="00FB2097" w:rsidRDefault="00FB2097" w:rsidP="00FB2097">
            <w:pPr>
              <w:spacing w:after="0" w:line="240" w:lineRule="auto"/>
              <w:jc w:val="center"/>
              <w:rPr>
                <w:rFonts w:ascii="Times New Roman" w:eastAsia="Times New Roman" w:hAnsi="Times New Roman" w:cs="Times New Roman"/>
                <w:color w:val="000000"/>
                <w:sz w:val="20"/>
                <w:szCs w:val="20"/>
                <w:lang w:eastAsia="ru-RU"/>
              </w:rPr>
            </w:pPr>
            <w:r w:rsidRPr="00FB2097">
              <w:rPr>
                <w:rFonts w:ascii="Times New Roman" w:eastAsia="Times New Roman" w:hAnsi="Times New Roman" w:cs="Times New Roman"/>
                <w:color w:val="000000"/>
                <w:sz w:val="20"/>
                <w:szCs w:val="20"/>
                <w:lang w:eastAsia="ru-RU"/>
              </w:rPr>
              <w:t>95,1</w:t>
            </w:r>
          </w:p>
        </w:tc>
      </w:tr>
    </w:tbl>
    <w:p w:rsidR="00FB2097" w:rsidRPr="00FB2097" w:rsidRDefault="00FB2097" w:rsidP="00FB2097">
      <w:pPr>
        <w:spacing w:after="0" w:line="240" w:lineRule="auto"/>
        <w:jc w:val="both"/>
        <w:rPr>
          <w:rFonts w:ascii="Times New Roman" w:eastAsia="Calibri" w:hAnsi="Times New Roman" w:cs="Times New Roman"/>
          <w:sz w:val="16"/>
          <w:szCs w:val="16"/>
        </w:rPr>
      </w:pP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Анализ указанных сведений показывает, что в 2015 году наблюдался низкий уровень кассового исполнения 40,1% (объем неисполненных назначений составил 356 095,2 тыс. рублей), что обусловлено низким процентом освоения бюджетных ассигнований, предусмотренных на реализацию мероприятий в области государственной поддержки малого и среднего предпринимательства. По состоянию на 1 октября 2015 года кассовое исполнение по госпрограмме составило 35,7 процента. К уровню</w:t>
      </w:r>
      <w:r w:rsidR="00B921B8" w:rsidRPr="00B921B8">
        <w:rPr>
          <w:rFonts w:ascii="Times New Roman" w:eastAsia="Calibri" w:hAnsi="Times New Roman" w:cs="Times New Roman"/>
          <w:sz w:val="28"/>
        </w:rPr>
        <w:br/>
      </w:r>
      <w:r w:rsidRPr="00FB2097">
        <w:rPr>
          <w:rFonts w:ascii="Times New Roman" w:eastAsia="Calibri" w:hAnsi="Times New Roman" w:cs="Times New Roman"/>
          <w:sz w:val="28"/>
        </w:rPr>
        <w:t>2014-2015 годов законопроектом запланированы бюджетные ассигнования на уровне 35,1% и 29,7% соответственно, что связано с распределением государственной поддержки из федерального бюджета в течение текущего финансового года.</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Основная доля бюджетных ассигнований программы используется на оказание государственной поддержки малого и среднего предпринимательства.</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Исполнение мероприятий госпрограммы в 2016 году характеризует 47</w:t>
      </w:r>
      <w:r w:rsidR="00B921B8">
        <w:rPr>
          <w:rFonts w:ascii="Times New Roman" w:eastAsia="Calibri" w:hAnsi="Times New Roman" w:cs="Times New Roman"/>
          <w:sz w:val="28"/>
          <w:lang w:val="en-US"/>
        </w:rPr>
        <w:t> </w:t>
      </w:r>
      <w:r w:rsidRPr="00FB2097">
        <w:rPr>
          <w:rFonts w:ascii="Times New Roman" w:eastAsia="Calibri" w:hAnsi="Times New Roman" w:cs="Times New Roman"/>
          <w:sz w:val="28"/>
        </w:rPr>
        <w:t>показателей.</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Анализ динамики показателей (индикаторов) на 2014 – 2016 годы показал, что при уменьшении бюджетных ассигнований на 2015 год по сравнению с утвержденными бюджетными ассигнованиями на 2014 год показатели (индикаторы), представленные в проекте паспорта программы, имеют положительную тенденцию.</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 xml:space="preserve">По таким показателям как «количество исполнительных органов государственной власти, государственных органов и администраций муниципальных районов и городских округов, обеспеченных широкополосным доступом к сети Интернет», «доля государственных (муниципальных) услуг, переведенных в электронный вид», «создание многофункциональных центров предоставления государственных и муниципальных услуг на территории Брянской области», «доля граждан, имеющих доступ к получению </w:t>
      </w:r>
      <w:proofErr w:type="spellStart"/>
      <w:r w:rsidRPr="00FB2097">
        <w:rPr>
          <w:rFonts w:ascii="Times New Roman" w:eastAsia="Calibri" w:hAnsi="Times New Roman" w:cs="Times New Roman"/>
          <w:sz w:val="28"/>
          <w:szCs w:val="28"/>
        </w:rPr>
        <w:t>госуслуг</w:t>
      </w:r>
      <w:proofErr w:type="spellEnd"/>
      <w:r w:rsidRPr="00FB2097">
        <w:rPr>
          <w:rFonts w:ascii="Times New Roman" w:eastAsia="Calibri" w:hAnsi="Times New Roman" w:cs="Times New Roman"/>
          <w:sz w:val="28"/>
          <w:szCs w:val="28"/>
        </w:rPr>
        <w:t xml:space="preserve"> по принципу «одного окна» по месту пребывания, в т.ч. в многофункциональных центрах предоставления </w:t>
      </w:r>
      <w:proofErr w:type="spellStart"/>
      <w:r w:rsidRPr="00FB2097">
        <w:rPr>
          <w:rFonts w:ascii="Times New Roman" w:eastAsia="Calibri" w:hAnsi="Times New Roman" w:cs="Times New Roman"/>
          <w:sz w:val="28"/>
          <w:szCs w:val="28"/>
        </w:rPr>
        <w:t>госуслуг</w:t>
      </w:r>
      <w:proofErr w:type="spellEnd"/>
      <w:r w:rsidRPr="00FB2097">
        <w:rPr>
          <w:rFonts w:ascii="Times New Roman" w:eastAsia="Calibri" w:hAnsi="Times New Roman" w:cs="Times New Roman"/>
          <w:sz w:val="28"/>
          <w:szCs w:val="28"/>
        </w:rPr>
        <w:t>» динамика отсутствует.</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По итогам исполнения мероприятия, направленного на оказание государственной поддержки субъектам малого и среднего бизнеса в 2014 году, при фактическом освоении запланированных средств на уровне 10,3%, целевые значения показателей выполнены на 100 и более процентов, что свидетельствует о том, что плановые значения показателей (индикаторов), не зависят от параметров ресурсного обеспечения.</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lastRenderedPageBreak/>
        <w:t>Согласно национальному рейтингу инвестиционного климата в субъектах РФ, проведенному Агентством стратегических инициатив в 2015 году, Брянская область находится в третьей группе из пяти возможных. В первой группе лидеров из пяти субъектов РФ три представлены субъектами ЦФО:</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1. Республика Татарстан;</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2. Калужская область;</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3. Белгородская область;</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4. Тамбовская область;</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5. Ульяновская область.</w:t>
      </w:r>
    </w:p>
    <w:p w:rsidR="00FB2097" w:rsidRPr="00FB2097" w:rsidRDefault="00FB2097" w:rsidP="00044C78">
      <w:pPr>
        <w:spacing w:after="0" w:line="240" w:lineRule="auto"/>
        <w:ind w:firstLine="709"/>
        <w:jc w:val="both"/>
        <w:rPr>
          <w:rFonts w:ascii="Times New Roman" w:eastAsia="Calibri" w:hAnsi="Times New Roman" w:cs="Times New Roman"/>
          <w:sz w:val="28"/>
        </w:rPr>
      </w:pPr>
      <w:r w:rsidRPr="00FB2097">
        <w:rPr>
          <w:rFonts w:ascii="Times New Roman" w:eastAsia="Calibri" w:hAnsi="Times New Roman" w:cs="Times New Roman"/>
          <w:sz w:val="28"/>
        </w:rPr>
        <w:t>По направлению в области поддержки малого и среднего предпринимательства Брянская область находится в четвертой группе из пяти возможных, что свидетельствует о недостаточности принимаемых мер для развития малого и среднего предпринимательства на территории области.</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Состав показателей (индикаторов) по госпрограмме, показал, что в госпрограмме не учтены показатели, определенные Указом Президента Российской Федерации от 07.05.2012 № 596 «О долгосрочной государственной экономической политике», такие как:</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увеличение производительности труда к 2018 году в 1,5 раза относительно уровня 2011 года;</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увеличение доли продукции высокотехнологичных и наукоемких отраслей экономики в валовом внутреннем продукте к 2018 году в 1,3 раза относительно уровня 2011 года.</w:t>
      </w:r>
    </w:p>
    <w:p w:rsidR="00FB2097" w:rsidRPr="00FB2097" w:rsidRDefault="00FB2097" w:rsidP="00044C78">
      <w:pPr>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приложении №1 к проекту государственной программы, отражающей показатели (индикаторы) результативности и эффективности реализации государственной программы, вместо фактических значений показателей за 2014</w:t>
      </w:r>
      <w:r w:rsidR="00881C59">
        <w:rPr>
          <w:rFonts w:ascii="Times New Roman" w:eastAsia="Calibri" w:hAnsi="Times New Roman" w:cs="Times New Roman"/>
          <w:sz w:val="28"/>
          <w:szCs w:val="28"/>
          <w:lang w:val="en-US"/>
        </w:rPr>
        <w:t> </w:t>
      </w:r>
      <w:r w:rsidRPr="00FB2097">
        <w:rPr>
          <w:rFonts w:ascii="Times New Roman" w:eastAsia="Calibri" w:hAnsi="Times New Roman" w:cs="Times New Roman"/>
          <w:sz w:val="28"/>
          <w:szCs w:val="28"/>
        </w:rPr>
        <w:t>год, как указано в таблице, отражены плановые значения показателей.</w:t>
      </w:r>
    </w:p>
    <w:p w:rsidR="00FB2097" w:rsidRPr="00FB2097" w:rsidRDefault="00FB2097" w:rsidP="00044C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097">
        <w:rPr>
          <w:rFonts w:ascii="Times New Roman" w:eastAsia="Calibri" w:hAnsi="Times New Roman" w:cs="Times New Roman"/>
          <w:sz w:val="28"/>
          <w:szCs w:val="28"/>
        </w:rPr>
        <w:t>В целом государственная программа не взаимоувязана по целям, задачам, показателям (индикаторам) и финансовому обеспечению реализации мероприятий.</w:t>
      </w:r>
    </w:p>
    <w:p w:rsidR="00264285" w:rsidRPr="00264285" w:rsidRDefault="00264285" w:rsidP="00264285">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31" w:name="_Toc436210133"/>
      <w:r w:rsidRPr="00264285">
        <w:rPr>
          <w:rFonts w:ascii="Times New Roman" w:eastAsia="Times New Roman" w:hAnsi="Times New Roman" w:cs="Times New Roman"/>
          <w:b/>
          <w:bCs/>
          <w:sz w:val="28"/>
          <w:szCs w:val="24"/>
          <w:lang w:eastAsia="ru-RU"/>
        </w:rPr>
        <w:t>6.2. Региональная адресная инвестиционная программа</w:t>
      </w:r>
      <w:bookmarkEnd w:id="31"/>
    </w:p>
    <w:p w:rsidR="00CC1DEB" w:rsidRPr="00CC1DEB" w:rsidRDefault="00CC1DEB" w:rsidP="00CC1DEB">
      <w:pPr>
        <w:tabs>
          <w:tab w:val="left" w:pos="720"/>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DEB">
        <w:rPr>
          <w:rFonts w:ascii="Times New Roman" w:eastAsia="Times New Roman" w:hAnsi="Times New Roman" w:cs="Times New Roman"/>
          <w:sz w:val="28"/>
          <w:szCs w:val="28"/>
          <w:lang w:eastAsia="ru-RU"/>
        </w:rPr>
        <w:t xml:space="preserve">В соответствии с пунктом 1 статьи 3 Закона Брянской области </w:t>
      </w:r>
      <w:r w:rsidRPr="00CC1DEB">
        <w:rPr>
          <w:rFonts w:ascii="Times New Roman" w:eastAsia="Times New Roman" w:hAnsi="Times New Roman" w:cs="Times New Roman"/>
          <w:sz w:val="28"/>
          <w:szCs w:val="28"/>
          <w:lang w:eastAsia="ru-RU"/>
        </w:rPr>
        <w:br/>
        <w:t xml:space="preserve">от 28 июня 2007 №93-З «О порядке составления, рассмотрения и утверждения областного бюджета и бюджета территориального государственного внебюджетного фонда, а также порядке представления, рассмотрения и утверждения отчетности об исполнении бюджетов и их внешней проверки» одновременно с законопроектом «Об областном бюджете на 2015 год и на плановый период 2016 и 2017 годов» представлен проект </w:t>
      </w:r>
      <w:r w:rsidRPr="00CC1DEB">
        <w:rPr>
          <w:rFonts w:ascii="Times New Roman" w:eastAsia="Times New Roman" w:hAnsi="Times New Roman" w:cs="Times New Roman"/>
          <w:bCs/>
          <w:sz w:val="28"/>
          <w:szCs w:val="28"/>
          <w:lang w:eastAsia="ru-RU"/>
        </w:rPr>
        <w:t xml:space="preserve">региональной адресной инвестиционной программы на 2016 год </w:t>
      </w:r>
      <w:r w:rsidRPr="00CC1DEB">
        <w:rPr>
          <w:rFonts w:ascii="Times New Roman" w:eastAsia="Times New Roman" w:hAnsi="Times New Roman" w:cs="Times New Roman"/>
          <w:sz w:val="28"/>
          <w:szCs w:val="28"/>
          <w:lang w:eastAsia="ru-RU"/>
        </w:rPr>
        <w:t>(далее – адресная инвестиционная программа).</w:t>
      </w:r>
    </w:p>
    <w:p w:rsidR="00CC1DEB" w:rsidRPr="00CC1DEB" w:rsidRDefault="00CC1DEB" w:rsidP="00CC1DEB">
      <w:pPr>
        <w:tabs>
          <w:tab w:val="left" w:pos="720"/>
          <w:tab w:val="left" w:pos="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C1DEB">
        <w:rPr>
          <w:rFonts w:ascii="Times New Roman" w:eastAsia="Times New Roman" w:hAnsi="Times New Roman" w:cs="Times New Roman"/>
          <w:bCs/>
          <w:sz w:val="28"/>
          <w:szCs w:val="28"/>
          <w:lang w:eastAsia="ru-RU"/>
        </w:rPr>
        <w:t>В соответствии с Постановлением Правительства Брянской области от</w:t>
      </w:r>
      <w:r w:rsidR="0010681A">
        <w:rPr>
          <w:rFonts w:ascii="Times New Roman" w:eastAsia="Times New Roman" w:hAnsi="Times New Roman" w:cs="Times New Roman"/>
          <w:bCs/>
          <w:sz w:val="28"/>
          <w:szCs w:val="28"/>
          <w:lang w:val="en-US" w:eastAsia="ru-RU"/>
        </w:rPr>
        <w:t> </w:t>
      </w:r>
      <w:r w:rsidRPr="00CC1DEB">
        <w:rPr>
          <w:rFonts w:ascii="Times New Roman" w:eastAsia="Times New Roman" w:hAnsi="Times New Roman" w:cs="Times New Roman"/>
          <w:bCs/>
          <w:sz w:val="28"/>
          <w:szCs w:val="28"/>
          <w:lang w:eastAsia="ru-RU"/>
        </w:rPr>
        <w:t xml:space="preserve">27.10.2014 № 488-п «Об осуществлении капитальных вложений в объекты государственной и муниципальной собственности на территории Брянской области», </w:t>
      </w:r>
      <w:r w:rsidRPr="00954FEC">
        <w:rPr>
          <w:rFonts w:ascii="Times New Roman" w:eastAsia="Calibri" w:hAnsi="Times New Roman" w:cs="Times New Roman"/>
          <w:sz w:val="28"/>
          <w:szCs w:val="28"/>
        </w:rPr>
        <w:t>в проекте адресной программы</w:t>
      </w:r>
      <w:r w:rsidRPr="00CC1DEB">
        <w:rPr>
          <w:rFonts w:ascii="Times New Roman" w:eastAsia="Calibri" w:hAnsi="Times New Roman" w:cs="Times New Roman"/>
          <w:sz w:val="28"/>
          <w:szCs w:val="28"/>
        </w:rPr>
        <w:t xml:space="preserve"> в отношении каждого объекта капитального строительства указываются следующие данные:</w:t>
      </w:r>
    </w:p>
    <w:p w:rsidR="00CC1DEB" w:rsidRPr="00CC1DEB" w:rsidRDefault="00CC1DEB" w:rsidP="00CC1D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1DEB">
        <w:rPr>
          <w:rFonts w:ascii="Times New Roman" w:eastAsia="Calibri" w:hAnsi="Times New Roman" w:cs="Times New Roman"/>
          <w:sz w:val="28"/>
          <w:szCs w:val="28"/>
        </w:rPr>
        <w:t>а) наименование объекта капитального строительства, а также указывается наименование соответствующей государственной программы (подпрограммы);</w:t>
      </w:r>
    </w:p>
    <w:p w:rsidR="00CC1DEB" w:rsidRPr="00CC1DEB" w:rsidRDefault="00CC1DEB" w:rsidP="00CC1D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1DEB">
        <w:rPr>
          <w:rFonts w:ascii="Times New Roman" w:eastAsia="Calibri" w:hAnsi="Times New Roman" w:cs="Times New Roman"/>
          <w:sz w:val="28"/>
          <w:szCs w:val="28"/>
        </w:rPr>
        <w:lastRenderedPageBreak/>
        <w:t>б) код классификации расходов областного бюджета;</w:t>
      </w:r>
    </w:p>
    <w:p w:rsidR="00CC1DEB" w:rsidRPr="00CC1DEB" w:rsidRDefault="00CC1DEB" w:rsidP="00CC1D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1DEB">
        <w:rPr>
          <w:rFonts w:ascii="Times New Roman" w:eastAsia="Calibri" w:hAnsi="Times New Roman" w:cs="Times New Roman"/>
          <w:sz w:val="28"/>
          <w:szCs w:val="28"/>
        </w:rPr>
        <w:t>в) главный распорядитель;</w:t>
      </w:r>
    </w:p>
    <w:p w:rsidR="00CC1DEB" w:rsidRPr="00CC1DEB" w:rsidRDefault="00CC1DEB" w:rsidP="00CC1D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1DEB">
        <w:rPr>
          <w:rFonts w:ascii="Times New Roman" w:eastAsia="Calibri" w:hAnsi="Times New Roman" w:cs="Times New Roman"/>
          <w:sz w:val="28"/>
          <w:szCs w:val="28"/>
        </w:rPr>
        <w:t>г) заказчик;</w:t>
      </w:r>
    </w:p>
    <w:p w:rsidR="00CC1DEB" w:rsidRPr="00CC1DEB" w:rsidRDefault="00CC1DEB" w:rsidP="00CC1D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1DEB">
        <w:rPr>
          <w:rFonts w:ascii="Times New Roman" w:eastAsia="Calibri" w:hAnsi="Times New Roman" w:cs="Times New Roman"/>
          <w:sz w:val="28"/>
          <w:szCs w:val="28"/>
        </w:rPr>
        <w:t>д) мощность объекта капитального строительства, подлежащего вводу в эксплуатацию;</w:t>
      </w:r>
    </w:p>
    <w:p w:rsidR="00CC1DEB" w:rsidRPr="00CC1DEB" w:rsidRDefault="00CC1DEB" w:rsidP="00CC1D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1DEB">
        <w:rPr>
          <w:rFonts w:ascii="Times New Roman" w:eastAsia="Calibri" w:hAnsi="Times New Roman" w:cs="Times New Roman"/>
          <w:sz w:val="28"/>
          <w:szCs w:val="28"/>
        </w:rPr>
        <w:t>е) срок ввода в эксплуатацию;</w:t>
      </w:r>
    </w:p>
    <w:p w:rsidR="00CC1DEB" w:rsidRPr="00CC1DEB" w:rsidRDefault="00CC1DEB" w:rsidP="00CC1D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1DEB">
        <w:rPr>
          <w:rFonts w:ascii="Times New Roman" w:eastAsia="Calibri" w:hAnsi="Times New Roman" w:cs="Times New Roman"/>
          <w:sz w:val="28"/>
          <w:szCs w:val="28"/>
        </w:rPr>
        <w:t>ж) объемы бюджетных ассигнований областного бюджета на очередной финансовый год и на плановый период;</w:t>
      </w:r>
    </w:p>
    <w:p w:rsidR="00CC1DEB" w:rsidRPr="00CC1DEB" w:rsidRDefault="00CC1DEB" w:rsidP="00CC1D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1DEB">
        <w:rPr>
          <w:rFonts w:ascii="Times New Roman" w:eastAsia="Calibri" w:hAnsi="Times New Roman" w:cs="Times New Roman"/>
          <w:sz w:val="28"/>
          <w:szCs w:val="28"/>
        </w:rPr>
        <w:t>з) срок подготовки проектной документации (в случае если в соответствующем решении или нормативном правовом акте предусмотрены бюджетные ассигнования на разработку проектной документации и проведение инженерных изысканий, необходимых для подготовки такой документации);</w:t>
      </w:r>
    </w:p>
    <w:p w:rsidR="00CC1DEB" w:rsidRPr="00CC1DEB" w:rsidRDefault="00CC1DEB" w:rsidP="00CC1D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1DEB">
        <w:rPr>
          <w:rFonts w:ascii="Times New Roman" w:eastAsia="Calibri" w:hAnsi="Times New Roman" w:cs="Times New Roman"/>
          <w:sz w:val="28"/>
          <w:szCs w:val="28"/>
        </w:rPr>
        <w:t>и) объемы бюджетных ассигнований областного бюджета на очередной финансовый год и на плановый период, предусматриваемы</w:t>
      </w:r>
      <w:r w:rsidR="0010681A">
        <w:rPr>
          <w:rFonts w:ascii="Times New Roman" w:eastAsia="Calibri" w:hAnsi="Times New Roman" w:cs="Times New Roman"/>
          <w:sz w:val="28"/>
          <w:szCs w:val="28"/>
        </w:rPr>
        <w:t>е</w:t>
      </w:r>
      <w:r w:rsidRPr="00CC1DEB">
        <w:rPr>
          <w:rFonts w:ascii="Times New Roman" w:eastAsia="Calibri" w:hAnsi="Times New Roman" w:cs="Times New Roman"/>
          <w:sz w:val="28"/>
          <w:szCs w:val="28"/>
        </w:rPr>
        <w:t xml:space="preserve"> на разработку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 случае если в соответствующем нормативном правовом акте или решении предусмотрены бюджетные ассигнования на эти цели).</w:t>
      </w:r>
    </w:p>
    <w:p w:rsidR="00CC1DEB" w:rsidRPr="00CC1DEB" w:rsidRDefault="00CC1DEB" w:rsidP="00CC1DEB">
      <w:pPr>
        <w:tabs>
          <w:tab w:val="left" w:pos="720"/>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DEB">
        <w:rPr>
          <w:rFonts w:ascii="Times New Roman" w:eastAsia="Times New Roman" w:hAnsi="Times New Roman" w:cs="Times New Roman"/>
          <w:sz w:val="28"/>
          <w:szCs w:val="28"/>
          <w:lang w:eastAsia="ru-RU"/>
        </w:rPr>
        <w:t xml:space="preserve">В нарушении указанного постановления, в представленном </w:t>
      </w:r>
      <w:r w:rsidRPr="00954FEC">
        <w:rPr>
          <w:rFonts w:ascii="Times New Roman" w:eastAsia="Times New Roman" w:hAnsi="Times New Roman" w:cs="Times New Roman"/>
          <w:sz w:val="28"/>
          <w:szCs w:val="28"/>
          <w:lang w:eastAsia="ru-RU"/>
        </w:rPr>
        <w:t>проекте региональной адресной программы</w:t>
      </w:r>
      <w:r w:rsidRPr="00CC1DEB">
        <w:rPr>
          <w:rFonts w:ascii="Times New Roman" w:eastAsia="Times New Roman" w:hAnsi="Times New Roman" w:cs="Times New Roman"/>
          <w:sz w:val="28"/>
          <w:szCs w:val="28"/>
          <w:lang w:eastAsia="ru-RU"/>
        </w:rPr>
        <w:t xml:space="preserve"> отсутствуют сведения о запланированных сроках ввода объекта в эксплуатацию, сроках подготовки проектной документации.</w:t>
      </w:r>
    </w:p>
    <w:p w:rsidR="00CC1DEB" w:rsidRPr="00CC1DEB" w:rsidRDefault="00CC1DEB" w:rsidP="00CC1DEB">
      <w:pPr>
        <w:spacing w:after="0" w:line="240" w:lineRule="auto"/>
        <w:ind w:firstLine="709"/>
        <w:jc w:val="both"/>
        <w:rPr>
          <w:rFonts w:ascii="Times New Roman" w:eastAsia="Times New Roman" w:hAnsi="Times New Roman" w:cs="Times New Roman"/>
          <w:sz w:val="28"/>
          <w:szCs w:val="28"/>
          <w:lang w:eastAsia="ru-RU"/>
        </w:rPr>
      </w:pPr>
      <w:r w:rsidRPr="00CC1DEB">
        <w:rPr>
          <w:rFonts w:ascii="Times New Roman" w:eastAsia="Times New Roman" w:hAnsi="Times New Roman" w:cs="Times New Roman"/>
          <w:sz w:val="28"/>
          <w:szCs w:val="28"/>
          <w:lang w:eastAsia="ru-RU"/>
        </w:rPr>
        <w:t>Проектом адресной инвестиционной программы бюджетные инвестиции в</w:t>
      </w:r>
      <w:r>
        <w:rPr>
          <w:rFonts w:ascii="Times New Roman" w:eastAsia="Times New Roman" w:hAnsi="Times New Roman" w:cs="Times New Roman"/>
          <w:sz w:val="28"/>
          <w:szCs w:val="28"/>
          <w:lang w:eastAsia="ru-RU"/>
        </w:rPr>
        <w:t xml:space="preserve"> </w:t>
      </w:r>
      <w:r w:rsidRPr="00CC1DEB">
        <w:rPr>
          <w:rFonts w:ascii="Times New Roman" w:eastAsia="Times New Roman" w:hAnsi="Times New Roman" w:cs="Times New Roman"/>
          <w:sz w:val="28"/>
          <w:szCs w:val="28"/>
          <w:lang w:eastAsia="ru-RU"/>
        </w:rPr>
        <w:t>объекты государственной и муниципальной собственности на 2016 год запланированы в объеме 1 496 868,1 тыс. рублей, что на 718 565,9 тыс. рублей, или в 1,9 раза больше лимитов бюджетных обязательств 2015 года (в редакции от 07.08.2015 № 370-п), в том числе:</w:t>
      </w:r>
    </w:p>
    <w:p w:rsidR="00CC1DEB" w:rsidRPr="00CC1DEB" w:rsidRDefault="00CC1DEB" w:rsidP="00CC1DEB">
      <w:pPr>
        <w:spacing w:after="0" w:line="240" w:lineRule="auto"/>
        <w:ind w:firstLine="709"/>
        <w:jc w:val="both"/>
        <w:rPr>
          <w:rFonts w:ascii="Times New Roman" w:eastAsia="Times New Roman" w:hAnsi="Times New Roman" w:cs="Times New Roman"/>
          <w:sz w:val="28"/>
          <w:szCs w:val="28"/>
          <w:lang w:eastAsia="ru-RU"/>
        </w:rPr>
      </w:pPr>
      <w:r w:rsidRPr="00CC1DEB">
        <w:rPr>
          <w:rFonts w:ascii="Times New Roman" w:eastAsia="Times New Roman" w:hAnsi="Times New Roman" w:cs="Times New Roman"/>
          <w:sz w:val="28"/>
          <w:szCs w:val="28"/>
          <w:lang w:eastAsia="ru-RU"/>
        </w:rPr>
        <w:t>в объекты государственной собственности – 821 306,2 тыс. рублей;</w:t>
      </w:r>
    </w:p>
    <w:p w:rsidR="00CC1DEB" w:rsidRPr="00CC1DEB" w:rsidRDefault="00CC1DEB" w:rsidP="00CC1DEB">
      <w:pPr>
        <w:spacing w:after="0" w:line="240" w:lineRule="auto"/>
        <w:ind w:firstLine="709"/>
        <w:jc w:val="both"/>
        <w:rPr>
          <w:rFonts w:ascii="Times New Roman" w:eastAsia="Times New Roman" w:hAnsi="Times New Roman" w:cs="Times New Roman"/>
          <w:sz w:val="28"/>
          <w:szCs w:val="28"/>
          <w:lang w:eastAsia="ru-RU"/>
        </w:rPr>
      </w:pPr>
      <w:r w:rsidRPr="00CC1DEB">
        <w:rPr>
          <w:rFonts w:ascii="Times New Roman" w:eastAsia="Times New Roman" w:hAnsi="Times New Roman" w:cs="Times New Roman"/>
          <w:sz w:val="28"/>
          <w:szCs w:val="28"/>
          <w:lang w:eastAsia="ru-RU"/>
        </w:rPr>
        <w:t>в объекты муниципальной собственности – 675 561,9 тыс. рублей.</w:t>
      </w:r>
    </w:p>
    <w:p w:rsidR="00CC1DEB" w:rsidRPr="00CC1DEB" w:rsidRDefault="00CC1DEB" w:rsidP="00CC1DEB">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CC1DEB">
        <w:rPr>
          <w:rFonts w:ascii="Times New Roman" w:eastAsia="Times New Roman" w:hAnsi="Times New Roman" w:cs="Times New Roman"/>
          <w:iCs/>
          <w:sz w:val="28"/>
          <w:szCs w:val="28"/>
          <w:lang w:eastAsia="ru-RU"/>
        </w:rPr>
        <w:t>По информации департамента строительства и архитектуры Брянской области, средства адресной инвестиционной программы, в объеме 374 971,8</w:t>
      </w:r>
      <w:r w:rsidR="0010681A">
        <w:rPr>
          <w:rFonts w:ascii="Times New Roman" w:eastAsia="Times New Roman" w:hAnsi="Times New Roman" w:cs="Times New Roman"/>
          <w:iCs/>
          <w:sz w:val="28"/>
          <w:szCs w:val="28"/>
          <w:lang w:eastAsia="ru-RU"/>
        </w:rPr>
        <w:t> </w:t>
      </w:r>
      <w:r w:rsidRPr="00CC1DEB">
        <w:rPr>
          <w:rFonts w:ascii="Times New Roman" w:eastAsia="Times New Roman" w:hAnsi="Times New Roman" w:cs="Times New Roman"/>
          <w:iCs/>
          <w:sz w:val="28"/>
          <w:szCs w:val="28"/>
          <w:lang w:eastAsia="ru-RU"/>
        </w:rPr>
        <w:t xml:space="preserve">тыс. рублей предусмотрены на оплату работ, выполненных в период 2014-2015 годов. По состоянию на 01.10.2015 года </w:t>
      </w:r>
      <w:r w:rsidRPr="00CC1DEB">
        <w:rPr>
          <w:rFonts w:ascii="Times New Roman" w:eastAsia="Calibri" w:hAnsi="Times New Roman" w:cs="Times New Roman"/>
          <w:spacing w:val="-2"/>
          <w:sz w:val="28"/>
          <w:szCs w:val="28"/>
        </w:rPr>
        <w:t xml:space="preserve">на объектах региональной адресной инвестиционной программы, за счет средств подрядных организаций выполнены работы на общую сумму 639 149,9 тыс. рублей. Таким образом, адресной программой 2016 года </w:t>
      </w:r>
      <w:r w:rsidRPr="00CC1DEB">
        <w:rPr>
          <w:rFonts w:ascii="Times New Roman" w:eastAsia="Times New Roman" w:hAnsi="Times New Roman" w:cs="Times New Roman"/>
          <w:bCs/>
          <w:sz w:val="28"/>
          <w:szCs w:val="28"/>
          <w:lang w:eastAsia="ru-RU"/>
        </w:rPr>
        <w:t>не обеспечивается финансирование выполненных работ на общую сумму 264 178,1 тыс. рублей</w:t>
      </w:r>
    </w:p>
    <w:p w:rsidR="00CC1DEB" w:rsidRPr="00CC1DEB" w:rsidRDefault="00CC1DEB" w:rsidP="00CC1DEB">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CC1DEB">
        <w:rPr>
          <w:rFonts w:ascii="Times New Roman" w:eastAsia="Times New Roman" w:hAnsi="Times New Roman" w:cs="Times New Roman"/>
          <w:iCs/>
          <w:sz w:val="28"/>
          <w:szCs w:val="28"/>
          <w:lang w:eastAsia="ru-RU"/>
        </w:rPr>
        <w:t>Доля расходов адресной инвестиционной программы в общем объеме расходов областного бюджета на 2016 год составляет 4,0 процента.</w:t>
      </w:r>
    </w:p>
    <w:p w:rsidR="00CC1DEB" w:rsidRDefault="00CC1DEB" w:rsidP="00CC1DEB">
      <w:pPr>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CC1DEB">
        <w:rPr>
          <w:rFonts w:ascii="Times New Roman" w:eastAsia="Times New Roman" w:hAnsi="Times New Roman" w:cs="Times New Roman"/>
          <w:iCs/>
          <w:sz w:val="28"/>
          <w:szCs w:val="28"/>
          <w:lang w:eastAsia="ru-RU"/>
        </w:rPr>
        <w:t xml:space="preserve">Расходы на капитальные вложения планируются по 8 государственным программам. Наибольший объем финансирования предусмотрен по программам </w:t>
      </w:r>
      <w:r w:rsidRPr="00CC1DEB">
        <w:rPr>
          <w:rFonts w:ascii="Times New Roman" w:eastAsia="Times New Roman" w:hAnsi="Times New Roman" w:cs="Times New Roman"/>
          <w:bCs/>
          <w:iCs/>
          <w:sz w:val="28"/>
          <w:szCs w:val="28"/>
          <w:lang w:eastAsia="ru-RU"/>
        </w:rPr>
        <w:t xml:space="preserve">«Обеспечение реализации государственных полномочий в области строительства, архитектуры и развитие дорожного хозяйства Брянской области </w:t>
      </w:r>
      <w:r w:rsidRPr="00CC1DEB">
        <w:rPr>
          <w:rFonts w:ascii="Times New Roman" w:eastAsia="Times New Roman" w:hAnsi="Times New Roman" w:cs="Times New Roman"/>
          <w:bCs/>
          <w:iCs/>
          <w:sz w:val="28"/>
          <w:szCs w:val="28"/>
          <w:lang w:eastAsia="ru-RU"/>
        </w:rPr>
        <w:lastRenderedPageBreak/>
        <w:t>(2014 - 2020 годы)»</w:t>
      </w:r>
      <w:r w:rsidRPr="00CC1DEB">
        <w:rPr>
          <w:rFonts w:ascii="Times New Roman" w:eastAsia="Times New Roman" w:hAnsi="Times New Roman" w:cs="Times New Roman"/>
          <w:iCs/>
          <w:sz w:val="28"/>
          <w:szCs w:val="28"/>
          <w:lang w:eastAsia="ru-RU"/>
        </w:rPr>
        <w:t xml:space="preserve"> (46,5%) и «</w:t>
      </w:r>
      <w:r w:rsidRPr="00CC1DEB">
        <w:rPr>
          <w:rFonts w:ascii="Times New Roman" w:eastAsia="Times New Roman" w:hAnsi="Times New Roman" w:cs="Times New Roman"/>
          <w:bCs/>
          <w:iCs/>
          <w:sz w:val="28"/>
          <w:szCs w:val="28"/>
          <w:lang w:eastAsia="ru-RU"/>
        </w:rPr>
        <w:t>Развитие здравоохранения Брянской области (2014 - 2020 годы)» (28,3%).</w:t>
      </w:r>
    </w:p>
    <w:p w:rsidR="00CC1DEB" w:rsidRPr="00CC1DEB" w:rsidRDefault="00CC1DEB" w:rsidP="00CC1DEB">
      <w:pPr>
        <w:autoSpaceDE w:val="0"/>
        <w:autoSpaceDN w:val="0"/>
        <w:adjustRightInd w:val="0"/>
        <w:spacing w:after="0" w:line="240" w:lineRule="auto"/>
        <w:ind w:firstLine="720"/>
        <w:jc w:val="both"/>
        <w:rPr>
          <w:rFonts w:ascii="Times New Roman" w:eastAsia="Times New Roman" w:hAnsi="Times New Roman" w:cs="Times New Roman"/>
          <w:iCs/>
          <w:sz w:val="16"/>
          <w:szCs w:val="16"/>
          <w:lang w:eastAsia="ru-RU"/>
        </w:rPr>
      </w:pPr>
    </w:p>
    <w:tbl>
      <w:tblPr>
        <w:tblW w:w="9923" w:type="dxa"/>
        <w:tblInd w:w="108" w:type="dxa"/>
        <w:tblLayout w:type="fixed"/>
        <w:tblLook w:val="04A0" w:firstRow="1" w:lastRow="0" w:firstColumn="1" w:lastColumn="0" w:noHBand="0" w:noVBand="1"/>
      </w:tblPr>
      <w:tblGrid>
        <w:gridCol w:w="5387"/>
        <w:gridCol w:w="1276"/>
        <w:gridCol w:w="992"/>
        <w:gridCol w:w="1417"/>
        <w:gridCol w:w="851"/>
      </w:tblGrid>
      <w:tr w:rsidR="00CC1DEB" w:rsidRPr="00CC1DEB" w:rsidTr="0010681A">
        <w:trPr>
          <w:cantSplit/>
          <w:trHeight w:val="393"/>
          <w:tblHeader/>
        </w:trPr>
        <w:tc>
          <w:tcPr>
            <w:tcW w:w="5387" w:type="dxa"/>
            <w:vMerge w:val="restart"/>
            <w:tcBorders>
              <w:top w:val="single" w:sz="4" w:space="0" w:color="auto"/>
              <w:left w:val="single" w:sz="4" w:space="0" w:color="auto"/>
              <w:right w:val="single" w:sz="4" w:space="0" w:color="auto"/>
            </w:tcBorders>
            <w:shd w:val="clear" w:color="auto" w:fill="auto"/>
            <w:vAlign w:val="center"/>
            <w:hideMark/>
          </w:tcPr>
          <w:p w:rsidR="00CC1DEB" w:rsidRPr="00CC1DEB" w:rsidRDefault="00CC1DEB" w:rsidP="00CC1DEB">
            <w:pPr>
              <w:spacing w:after="0" w:line="240" w:lineRule="auto"/>
              <w:ind w:left="-96" w:firstLine="96"/>
              <w:jc w:val="center"/>
              <w:rPr>
                <w:rFonts w:ascii="Times New Roman" w:eastAsia="Times New Roman" w:hAnsi="Times New Roman" w:cs="Times New Roman"/>
                <w:b/>
                <w:bCs/>
                <w:color w:val="000000"/>
                <w:lang w:eastAsia="ru-RU"/>
              </w:rPr>
            </w:pPr>
            <w:r w:rsidRPr="00CC1DEB">
              <w:rPr>
                <w:rFonts w:ascii="Times New Roman" w:eastAsia="Times New Roman" w:hAnsi="Times New Roman" w:cs="Times New Roman"/>
                <w:b/>
                <w:bCs/>
                <w:color w:val="000000"/>
                <w:lang w:eastAsia="ru-RU"/>
              </w:rPr>
              <w:t>Наименование раздела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bCs/>
                <w:color w:val="000000"/>
                <w:lang w:eastAsia="ru-RU"/>
              </w:rPr>
            </w:pPr>
            <w:r w:rsidRPr="00CC1DEB">
              <w:rPr>
                <w:rFonts w:ascii="Times New Roman" w:eastAsia="Times New Roman" w:hAnsi="Times New Roman" w:cs="Times New Roman"/>
                <w:b/>
                <w:bCs/>
                <w:color w:val="000000"/>
                <w:lang w:eastAsia="ru-RU"/>
              </w:rPr>
              <w:t xml:space="preserve">2015 год </w:t>
            </w:r>
            <w:r w:rsidRPr="00954FEC">
              <w:rPr>
                <w:rFonts w:ascii="Times New Roman" w:eastAsia="Times New Roman" w:hAnsi="Times New Roman" w:cs="Times New Roman"/>
                <w:b/>
                <w:bCs/>
                <w:color w:val="000000"/>
                <w:lang w:eastAsia="ru-RU"/>
              </w:rPr>
              <w:t>(в ред. от 07.08.2015 № 370-п)</w:t>
            </w:r>
            <w:r w:rsidRPr="00CC1DEB">
              <w:rPr>
                <w:rFonts w:ascii="Times New Roman" w:eastAsia="Times New Roman" w:hAnsi="Times New Roman" w:cs="Times New Roman"/>
                <w:b/>
                <w:bCs/>
                <w:color w:val="000000"/>
                <w:lang w:eastAsia="ru-RU"/>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bCs/>
                <w:color w:val="000000"/>
                <w:lang w:eastAsia="ru-RU"/>
              </w:rPr>
            </w:pPr>
            <w:r w:rsidRPr="00CC1DEB">
              <w:rPr>
                <w:rFonts w:ascii="Times New Roman" w:eastAsia="Times New Roman" w:hAnsi="Times New Roman" w:cs="Times New Roman"/>
                <w:b/>
                <w:bCs/>
                <w:color w:val="000000"/>
                <w:lang w:eastAsia="ru-RU"/>
              </w:rPr>
              <w:t>2016 год</w:t>
            </w:r>
          </w:p>
        </w:tc>
      </w:tr>
      <w:tr w:rsidR="00CC1DEB" w:rsidRPr="00CC1DEB" w:rsidTr="0010681A">
        <w:trPr>
          <w:cantSplit/>
          <w:trHeight w:val="413"/>
          <w:tblHeader/>
        </w:trPr>
        <w:tc>
          <w:tcPr>
            <w:tcW w:w="5387" w:type="dxa"/>
            <w:vMerge/>
            <w:tcBorders>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1DEB" w:rsidRPr="00954FEC" w:rsidRDefault="00CC1DEB" w:rsidP="00CC1DEB">
            <w:pPr>
              <w:spacing w:after="0" w:line="240" w:lineRule="auto"/>
              <w:jc w:val="center"/>
              <w:rPr>
                <w:rFonts w:ascii="Times New Roman" w:eastAsia="Times New Roman" w:hAnsi="Times New Roman" w:cs="Times New Roman"/>
                <w:b/>
                <w:color w:val="000000"/>
                <w:lang w:eastAsia="ru-RU"/>
              </w:rPr>
            </w:pPr>
            <w:r w:rsidRPr="00954FEC">
              <w:rPr>
                <w:rFonts w:ascii="Times New Roman" w:eastAsia="Times New Roman" w:hAnsi="Times New Roman" w:cs="Times New Roman"/>
                <w:b/>
                <w:color w:val="000000"/>
                <w:lang w:eastAsia="ru-RU"/>
              </w:rPr>
              <w:t>тыс.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1DEB" w:rsidRPr="00954FEC" w:rsidRDefault="00CC1DEB" w:rsidP="00CC1DEB">
            <w:pPr>
              <w:spacing w:after="0" w:line="240" w:lineRule="auto"/>
              <w:jc w:val="center"/>
              <w:rPr>
                <w:rFonts w:ascii="Times New Roman" w:eastAsia="Times New Roman" w:hAnsi="Times New Roman" w:cs="Times New Roman"/>
                <w:b/>
                <w:color w:val="000000"/>
                <w:lang w:eastAsia="ru-RU"/>
              </w:rPr>
            </w:pPr>
            <w:r w:rsidRPr="00954FEC">
              <w:rPr>
                <w:rFonts w:ascii="Times New Roman" w:eastAsia="Times New Roman" w:hAnsi="Times New Roman" w:cs="Times New Roman"/>
                <w:b/>
                <w:color w:val="000000"/>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1DEB" w:rsidRPr="00954FEC" w:rsidRDefault="00CC1DEB" w:rsidP="00CC1DEB">
            <w:pPr>
              <w:spacing w:after="0" w:line="240" w:lineRule="auto"/>
              <w:jc w:val="center"/>
              <w:rPr>
                <w:rFonts w:ascii="Times New Roman" w:eastAsia="Times New Roman" w:hAnsi="Times New Roman" w:cs="Times New Roman"/>
                <w:b/>
                <w:color w:val="000000"/>
                <w:lang w:eastAsia="ru-RU"/>
              </w:rPr>
            </w:pPr>
            <w:r w:rsidRPr="00954FEC">
              <w:rPr>
                <w:rFonts w:ascii="Times New Roman" w:eastAsia="Times New Roman" w:hAnsi="Times New Roman" w:cs="Times New Roman"/>
                <w:b/>
                <w:color w:val="000000"/>
                <w:lang w:eastAsia="ru-RU"/>
              </w:rPr>
              <w:t>тыс.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1DEB" w:rsidRPr="00954FEC" w:rsidRDefault="00CC1DEB" w:rsidP="00CC1DEB">
            <w:pPr>
              <w:spacing w:after="0" w:line="240" w:lineRule="auto"/>
              <w:jc w:val="center"/>
              <w:rPr>
                <w:rFonts w:ascii="Times New Roman" w:eastAsia="Times New Roman" w:hAnsi="Times New Roman" w:cs="Times New Roman"/>
                <w:b/>
                <w:color w:val="000000"/>
                <w:lang w:eastAsia="ru-RU"/>
              </w:rPr>
            </w:pPr>
            <w:r w:rsidRPr="00954FEC">
              <w:rPr>
                <w:rFonts w:ascii="Times New Roman" w:eastAsia="Times New Roman" w:hAnsi="Times New Roman" w:cs="Times New Roman"/>
                <w:b/>
                <w:color w:val="000000"/>
                <w:lang w:eastAsia="ru-RU"/>
              </w:rPr>
              <w:t xml:space="preserve">% </w:t>
            </w:r>
          </w:p>
        </w:tc>
      </w:tr>
      <w:tr w:rsidR="00CC1DEB" w:rsidRPr="00CC1DEB" w:rsidTr="0010681A">
        <w:trPr>
          <w:cantSplit/>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02 «Обеспечение реализации полномочий высшего исполнительного органа государственной власти Брянской области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lang w:eastAsia="ru-RU"/>
              </w:rPr>
            </w:pPr>
            <w:r w:rsidRPr="00CC1DEB">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4 717,8</w:t>
            </w:r>
          </w:p>
        </w:tc>
        <w:tc>
          <w:tcPr>
            <w:tcW w:w="851"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0,3</w:t>
            </w:r>
          </w:p>
        </w:tc>
      </w:tr>
      <w:tr w:rsidR="00CC1DEB" w:rsidRPr="00CC1DEB" w:rsidTr="0010681A">
        <w:trPr>
          <w:cantSplit/>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03</w:t>
            </w:r>
            <w:r w:rsidRPr="00CC1DEB">
              <w:rPr>
                <w:rFonts w:ascii="Times New Roman" w:eastAsia="Times New Roman" w:hAnsi="Times New Roman" w:cs="Times New Roman"/>
                <w:b/>
                <w:color w:val="000000"/>
                <w:sz w:val="24"/>
                <w:szCs w:val="24"/>
                <w:lang w:eastAsia="ru-RU"/>
              </w:rPr>
              <w:t xml:space="preserve"> </w:t>
            </w:r>
            <w:r w:rsidRPr="00CC1DEB">
              <w:rPr>
                <w:rFonts w:ascii="Times New Roman" w:eastAsia="Times New Roman" w:hAnsi="Times New Roman" w:cs="Times New Roman"/>
                <w:color w:val="000000"/>
                <w:sz w:val="24"/>
                <w:szCs w:val="24"/>
                <w:lang w:eastAsia="ru-RU"/>
              </w:rPr>
              <w:t>«Обеспечение реализации полномочий высшего исполнительного органа государственной власти Брянской области (2014-2020 годы)»</w:t>
            </w:r>
          </w:p>
        </w:tc>
        <w:tc>
          <w:tcPr>
            <w:tcW w:w="1276"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4 850,0</w:t>
            </w:r>
          </w:p>
        </w:tc>
        <w:tc>
          <w:tcPr>
            <w:tcW w:w="992"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0,6</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w:t>
            </w:r>
          </w:p>
        </w:tc>
      </w:tr>
      <w:tr w:rsidR="00CC1DEB" w:rsidRPr="00CC1DEB" w:rsidTr="0010681A">
        <w:trPr>
          <w:cantSplit/>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08 «Охрана окружающей среды, воспроизводство и использование природных ресурсов Брянской области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8 229,8</w:t>
            </w:r>
          </w:p>
        </w:tc>
        <w:tc>
          <w:tcPr>
            <w:tcW w:w="992"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3 514,0</w:t>
            </w:r>
          </w:p>
        </w:tc>
        <w:tc>
          <w:tcPr>
            <w:tcW w:w="851"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0,2</w:t>
            </w:r>
          </w:p>
        </w:tc>
      </w:tr>
      <w:tr w:rsidR="00CC1DEB" w:rsidRPr="00CC1DEB" w:rsidTr="0010681A">
        <w:trPr>
          <w:cantSplit/>
          <w:trHeight w:val="54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12 «Развитие топливно-энергетического комплекса и жилищно-коммунального хозяйства Брянской области (2014 - 2020 годы)»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20 000,0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85 000,0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5,7</w:t>
            </w:r>
          </w:p>
        </w:tc>
      </w:tr>
      <w:tr w:rsidR="00CC1DEB" w:rsidRPr="00CC1DEB" w:rsidTr="0010681A">
        <w:trPr>
          <w:cantSplit/>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14</w:t>
            </w:r>
            <w:r w:rsidRPr="00CC1DEB">
              <w:rPr>
                <w:rFonts w:ascii="Times New Roman" w:eastAsia="Times New Roman" w:hAnsi="Times New Roman" w:cs="Times New Roman"/>
                <w:b/>
                <w:bCs/>
                <w:color w:val="000000"/>
                <w:sz w:val="24"/>
                <w:szCs w:val="24"/>
                <w:lang w:eastAsia="ru-RU"/>
              </w:rPr>
              <w:t xml:space="preserve"> </w:t>
            </w:r>
            <w:r w:rsidRPr="00CC1DEB">
              <w:rPr>
                <w:rFonts w:ascii="Times New Roman" w:eastAsia="Times New Roman" w:hAnsi="Times New Roman" w:cs="Times New Roman"/>
                <w:bCs/>
                <w:color w:val="000000"/>
                <w:sz w:val="24"/>
                <w:szCs w:val="24"/>
                <w:lang w:eastAsia="ru-RU"/>
              </w:rPr>
              <w:t>«Развитие здравоохранения Брянской области (2014 - 2020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108 804,9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424 026,5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28,3</w:t>
            </w:r>
          </w:p>
        </w:tc>
      </w:tr>
      <w:tr w:rsidR="00CC1DEB" w:rsidRPr="00CC1DEB" w:rsidTr="0010681A">
        <w:trPr>
          <w:cantSplit/>
          <w:trHeight w:val="268"/>
        </w:trPr>
        <w:tc>
          <w:tcPr>
            <w:tcW w:w="5387"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15 «Развитие культуры и туризма в Брянской области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7 786,8</w:t>
            </w:r>
          </w:p>
        </w:tc>
        <w:tc>
          <w:tcPr>
            <w:tcW w:w="992"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60 290,3</w:t>
            </w:r>
          </w:p>
        </w:tc>
        <w:tc>
          <w:tcPr>
            <w:tcW w:w="851"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4,0</w:t>
            </w:r>
          </w:p>
        </w:tc>
      </w:tr>
      <w:tr w:rsidR="00CC1DEB" w:rsidRPr="00CC1DEB" w:rsidTr="0010681A">
        <w:trPr>
          <w:cantSplit/>
          <w:trHeight w:val="3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16 «Развитие образования и науки Брянской области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143 440,5</w:t>
            </w:r>
          </w:p>
        </w:tc>
        <w:tc>
          <w:tcPr>
            <w:tcW w:w="992"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18,4</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39 360,3</w:t>
            </w:r>
          </w:p>
        </w:tc>
        <w:tc>
          <w:tcPr>
            <w:tcW w:w="851"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2,6</w:t>
            </w:r>
          </w:p>
        </w:tc>
      </w:tr>
      <w:tr w:rsidR="00CC1DEB" w:rsidRPr="00CC1DEB" w:rsidTr="0010681A">
        <w:trPr>
          <w:cantSplit/>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17 «Развитие сельского хозяйства и регулирование рынков сельскохозяйственной продукции, сырья и продовольствия Брянской области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93 409,4</w:t>
            </w:r>
          </w:p>
        </w:tc>
        <w:tc>
          <w:tcPr>
            <w:tcW w:w="992"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12,0</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90 440,4</w:t>
            </w:r>
          </w:p>
        </w:tc>
        <w:tc>
          <w:tcPr>
            <w:tcW w:w="851"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6,0</w:t>
            </w:r>
          </w:p>
        </w:tc>
      </w:tr>
      <w:tr w:rsidR="00CC1DEB" w:rsidRPr="00CC1DEB" w:rsidTr="0010681A">
        <w:trPr>
          <w:cantSplit/>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19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253 893,6</w:t>
            </w:r>
          </w:p>
        </w:tc>
        <w:tc>
          <w:tcPr>
            <w:tcW w:w="992"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32,6</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696 289,4</w:t>
            </w:r>
          </w:p>
        </w:tc>
        <w:tc>
          <w:tcPr>
            <w:tcW w:w="851"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46,5</w:t>
            </w:r>
          </w:p>
        </w:tc>
      </w:tr>
      <w:tr w:rsidR="00CC1DEB" w:rsidRPr="00CC1DEB" w:rsidTr="0010681A">
        <w:trPr>
          <w:cantSplit/>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21</w:t>
            </w:r>
            <w:r w:rsidRPr="00CC1DEB">
              <w:rPr>
                <w:rFonts w:ascii="Times New Roman" w:eastAsia="Times New Roman" w:hAnsi="Times New Roman" w:cs="Times New Roman"/>
                <w:b/>
                <w:bCs/>
                <w:color w:val="000000"/>
                <w:sz w:val="24"/>
                <w:szCs w:val="24"/>
                <w:lang w:eastAsia="ru-RU"/>
              </w:rPr>
              <w:t xml:space="preserve"> </w:t>
            </w:r>
            <w:r w:rsidRPr="00CC1DEB">
              <w:rPr>
                <w:rFonts w:ascii="Times New Roman" w:eastAsia="Times New Roman" w:hAnsi="Times New Roman" w:cs="Times New Roman"/>
                <w:bCs/>
                <w:color w:val="000000"/>
                <w:sz w:val="24"/>
                <w:szCs w:val="24"/>
                <w:lang w:eastAsia="ru-RU"/>
              </w:rPr>
              <w:t>«Социальная и демографическая политика Брянской области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352,5</w:t>
            </w:r>
          </w:p>
        </w:tc>
        <w:tc>
          <w:tcPr>
            <w:tcW w:w="992"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w:t>
            </w:r>
          </w:p>
        </w:tc>
      </w:tr>
      <w:tr w:rsidR="00CC1DEB" w:rsidRPr="00CC1DEB" w:rsidTr="0010681A">
        <w:trPr>
          <w:cantSplit/>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25</w:t>
            </w:r>
            <w:r w:rsidRPr="00CC1DEB">
              <w:rPr>
                <w:rFonts w:ascii="Times New Roman" w:eastAsia="Times New Roman" w:hAnsi="Times New Roman" w:cs="Times New Roman"/>
                <w:b/>
                <w:bCs/>
                <w:color w:val="000000"/>
                <w:sz w:val="24"/>
                <w:szCs w:val="24"/>
                <w:lang w:eastAsia="ru-RU"/>
              </w:rPr>
              <w:t xml:space="preserve"> </w:t>
            </w:r>
            <w:r w:rsidRPr="00CC1DEB">
              <w:rPr>
                <w:rFonts w:ascii="Times New Roman" w:eastAsia="Times New Roman" w:hAnsi="Times New Roman" w:cs="Times New Roman"/>
                <w:bCs/>
                <w:color w:val="000000"/>
                <w:sz w:val="24"/>
                <w:szCs w:val="24"/>
                <w:lang w:eastAsia="ru-RU"/>
              </w:rPr>
              <w:t>«Развитие физической культуры и спорта Брянской области (2014 - 2020 годы)»</w:t>
            </w:r>
          </w:p>
        </w:tc>
        <w:tc>
          <w:tcPr>
            <w:tcW w:w="1276"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92 644,3</w:t>
            </w:r>
          </w:p>
        </w:tc>
        <w:tc>
          <w:tcPr>
            <w:tcW w:w="992"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11,9</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81 104,0</w:t>
            </w:r>
          </w:p>
        </w:tc>
        <w:tc>
          <w:tcPr>
            <w:tcW w:w="851"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5,4</w:t>
            </w:r>
          </w:p>
        </w:tc>
      </w:tr>
      <w:tr w:rsidR="00CC1DEB" w:rsidRPr="00CC1DEB" w:rsidTr="0010681A">
        <w:trPr>
          <w:cantSplit/>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40 «Экономическое  развитие, инвестиционная политика  и  инновационная  экономика Брянской  области (2014-2020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44 890,4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12 125,3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1,0</w:t>
            </w:r>
          </w:p>
        </w:tc>
      </w:tr>
      <w:tr w:rsidR="00CC1DEB" w:rsidRPr="00CC1DEB" w:rsidTr="0010681A">
        <w:trPr>
          <w:cantSplit/>
          <w:trHeight w:val="3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CC1DEB" w:rsidRPr="00CC1DEB" w:rsidRDefault="00CC1DEB" w:rsidP="00CC1DEB">
            <w:pPr>
              <w:spacing w:after="0" w:line="240" w:lineRule="auto"/>
              <w:rPr>
                <w:rFonts w:ascii="Times New Roman" w:eastAsia="Times New Roman" w:hAnsi="Times New Roman" w:cs="Times New Roman"/>
                <w:b/>
                <w:bCs/>
                <w:color w:val="000000"/>
                <w:sz w:val="24"/>
                <w:szCs w:val="24"/>
                <w:lang w:eastAsia="ru-RU"/>
              </w:rPr>
            </w:pPr>
            <w:r w:rsidRPr="00CC1DEB">
              <w:rPr>
                <w:rFonts w:ascii="Times New Roman" w:eastAsia="Times New Roman" w:hAnsi="Times New Roman" w:cs="Times New Roman"/>
                <w:b/>
                <w:bCs/>
                <w:color w:val="000000"/>
                <w:sz w:val="24"/>
                <w:szCs w:val="24"/>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bCs/>
                <w:color w:val="000000"/>
                <w:sz w:val="24"/>
                <w:szCs w:val="24"/>
                <w:lang w:eastAsia="ru-RU"/>
              </w:rPr>
            </w:pPr>
            <w:r w:rsidRPr="00CC1DEB">
              <w:rPr>
                <w:rFonts w:ascii="Times New Roman" w:eastAsia="Times New Roman" w:hAnsi="Times New Roman" w:cs="Times New Roman"/>
                <w:b/>
                <w:bCs/>
                <w:color w:val="000000"/>
                <w:sz w:val="24"/>
                <w:szCs w:val="24"/>
                <w:lang w:eastAsia="ru-RU"/>
              </w:rPr>
              <w:t>778 302,2</w:t>
            </w:r>
          </w:p>
        </w:tc>
        <w:tc>
          <w:tcPr>
            <w:tcW w:w="992"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color w:val="000000"/>
                <w:sz w:val="24"/>
                <w:szCs w:val="24"/>
                <w:lang w:eastAsia="ru-RU"/>
              </w:rPr>
            </w:pPr>
            <w:r w:rsidRPr="00CC1DEB">
              <w:rPr>
                <w:rFonts w:ascii="Times New Roman" w:eastAsia="Times New Roman" w:hAnsi="Times New Roman" w:cs="Times New Roman"/>
                <w:b/>
                <w:color w:val="000000"/>
                <w:sz w:val="24"/>
                <w:szCs w:val="24"/>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bCs/>
                <w:color w:val="000000"/>
                <w:sz w:val="24"/>
                <w:szCs w:val="24"/>
                <w:lang w:eastAsia="ru-RU"/>
              </w:rPr>
            </w:pPr>
            <w:r w:rsidRPr="00CC1DEB">
              <w:rPr>
                <w:rFonts w:ascii="Times New Roman" w:eastAsia="Times New Roman" w:hAnsi="Times New Roman" w:cs="Times New Roman"/>
                <w:b/>
                <w:bCs/>
                <w:color w:val="000000"/>
                <w:sz w:val="24"/>
                <w:szCs w:val="24"/>
                <w:lang w:eastAsia="ru-RU"/>
              </w:rPr>
              <w:t>1 496 868,0</w:t>
            </w:r>
          </w:p>
        </w:tc>
        <w:tc>
          <w:tcPr>
            <w:tcW w:w="851"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color w:val="000000"/>
                <w:sz w:val="24"/>
                <w:szCs w:val="24"/>
                <w:lang w:eastAsia="ru-RU"/>
              </w:rPr>
            </w:pPr>
            <w:r w:rsidRPr="00CC1DEB">
              <w:rPr>
                <w:rFonts w:ascii="Times New Roman" w:eastAsia="Times New Roman" w:hAnsi="Times New Roman" w:cs="Times New Roman"/>
                <w:b/>
                <w:color w:val="000000"/>
                <w:sz w:val="24"/>
                <w:szCs w:val="24"/>
                <w:lang w:eastAsia="ru-RU"/>
              </w:rPr>
              <w:t>100,0</w:t>
            </w:r>
          </w:p>
        </w:tc>
      </w:tr>
    </w:tbl>
    <w:p w:rsidR="00CC1DEB" w:rsidRPr="00CC1DEB" w:rsidRDefault="00CC1DEB" w:rsidP="00CC1DEB">
      <w:pPr>
        <w:autoSpaceDE w:val="0"/>
        <w:autoSpaceDN w:val="0"/>
        <w:adjustRightInd w:val="0"/>
        <w:spacing w:after="0" w:line="240" w:lineRule="auto"/>
        <w:ind w:firstLine="720"/>
        <w:jc w:val="both"/>
        <w:rPr>
          <w:rFonts w:ascii="Times New Roman" w:eastAsia="Times New Roman" w:hAnsi="Times New Roman" w:cs="Times New Roman"/>
          <w:iCs/>
          <w:sz w:val="16"/>
          <w:szCs w:val="16"/>
          <w:lang w:eastAsia="ru-RU"/>
        </w:rPr>
      </w:pPr>
    </w:p>
    <w:p w:rsidR="00CC1DEB" w:rsidRPr="00CC1DEB" w:rsidRDefault="00CC1DEB" w:rsidP="00CC1DEB">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CC1DEB">
        <w:rPr>
          <w:rFonts w:ascii="Times New Roman" w:eastAsia="Times New Roman" w:hAnsi="Times New Roman" w:cs="Times New Roman"/>
          <w:iCs/>
          <w:sz w:val="28"/>
          <w:szCs w:val="28"/>
          <w:lang w:eastAsia="ru-RU"/>
        </w:rPr>
        <w:t>В разрезе ведомств наибольший объем ассигнований на реализацию инвестиционных проектов предусмотрен департаменту строительства и архитектуры Брянской области – 54,5 процента.</w:t>
      </w:r>
    </w:p>
    <w:p w:rsidR="00CC1DEB" w:rsidRDefault="00CC1DEB" w:rsidP="00CC1D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1DEB">
        <w:rPr>
          <w:rFonts w:ascii="Times New Roman" w:eastAsia="Times New Roman" w:hAnsi="Times New Roman" w:cs="Times New Roman"/>
          <w:sz w:val="28"/>
          <w:szCs w:val="28"/>
          <w:lang w:eastAsia="ru-RU"/>
        </w:rPr>
        <w:t>Информация об объемах бюджетных инвестиций по разделам бюджетной классификации расходов в динамике за 2015-2016 годы представлена в таблице.</w:t>
      </w:r>
    </w:p>
    <w:p w:rsidR="00460F0B" w:rsidRDefault="00460F0B" w:rsidP="00CC1DE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C1DEB" w:rsidRDefault="00CC1DEB" w:rsidP="00CC1DEB">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E47D52" w:rsidRDefault="00E47D52" w:rsidP="00CC1DEB">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E47D52" w:rsidRPr="00CC1DEB" w:rsidRDefault="00E47D52" w:rsidP="00CC1DEB">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tbl>
      <w:tblPr>
        <w:tblW w:w="9639" w:type="dxa"/>
        <w:tblInd w:w="108" w:type="dxa"/>
        <w:tblLayout w:type="fixed"/>
        <w:tblLook w:val="04A0" w:firstRow="1" w:lastRow="0" w:firstColumn="1" w:lastColumn="0" w:noHBand="0" w:noVBand="1"/>
      </w:tblPr>
      <w:tblGrid>
        <w:gridCol w:w="4820"/>
        <w:gridCol w:w="1417"/>
        <w:gridCol w:w="1134"/>
        <w:gridCol w:w="1418"/>
        <w:gridCol w:w="850"/>
      </w:tblGrid>
      <w:tr w:rsidR="00CC1DEB" w:rsidRPr="00CC1DEB" w:rsidTr="00CC1DEB">
        <w:trPr>
          <w:trHeight w:val="393"/>
        </w:trPr>
        <w:tc>
          <w:tcPr>
            <w:tcW w:w="4820" w:type="dxa"/>
            <w:vMerge w:val="restart"/>
            <w:tcBorders>
              <w:top w:val="single" w:sz="4" w:space="0" w:color="auto"/>
              <w:left w:val="single" w:sz="4" w:space="0" w:color="auto"/>
              <w:right w:val="single" w:sz="4" w:space="0" w:color="auto"/>
            </w:tcBorders>
            <w:shd w:val="clear" w:color="auto" w:fill="auto"/>
            <w:vAlign w:val="center"/>
            <w:hideMark/>
          </w:tcPr>
          <w:p w:rsidR="00CC1DEB" w:rsidRPr="00CC1DEB" w:rsidRDefault="00CC1DEB" w:rsidP="00CC1DEB">
            <w:pPr>
              <w:spacing w:after="0" w:line="240" w:lineRule="auto"/>
              <w:ind w:left="-96" w:firstLine="96"/>
              <w:jc w:val="center"/>
              <w:rPr>
                <w:rFonts w:ascii="Times New Roman" w:eastAsia="Times New Roman" w:hAnsi="Times New Roman" w:cs="Times New Roman"/>
                <w:b/>
                <w:bCs/>
                <w:color w:val="000000"/>
                <w:sz w:val="24"/>
                <w:szCs w:val="24"/>
                <w:lang w:eastAsia="ru-RU"/>
              </w:rPr>
            </w:pPr>
            <w:r w:rsidRPr="00CC1DEB">
              <w:rPr>
                <w:rFonts w:ascii="Times New Roman" w:eastAsia="Times New Roman" w:hAnsi="Times New Roman" w:cs="Times New Roman"/>
                <w:b/>
                <w:bCs/>
                <w:color w:val="000000"/>
                <w:sz w:val="24"/>
                <w:szCs w:val="24"/>
                <w:lang w:eastAsia="ru-RU"/>
              </w:rPr>
              <w:lastRenderedPageBreak/>
              <w:t>Наименование раздела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bCs/>
                <w:color w:val="000000"/>
                <w:sz w:val="24"/>
                <w:szCs w:val="24"/>
                <w:lang w:eastAsia="ru-RU"/>
              </w:rPr>
            </w:pPr>
            <w:r w:rsidRPr="00CC1DEB">
              <w:rPr>
                <w:rFonts w:ascii="Times New Roman" w:eastAsia="Times New Roman" w:hAnsi="Times New Roman" w:cs="Times New Roman"/>
                <w:b/>
                <w:bCs/>
                <w:color w:val="000000"/>
                <w:sz w:val="24"/>
                <w:szCs w:val="24"/>
                <w:lang w:eastAsia="ru-RU"/>
              </w:rPr>
              <w:t>2014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bCs/>
                <w:color w:val="000000"/>
                <w:sz w:val="24"/>
                <w:szCs w:val="24"/>
                <w:lang w:eastAsia="ru-RU"/>
              </w:rPr>
            </w:pPr>
            <w:r w:rsidRPr="00CC1DEB">
              <w:rPr>
                <w:rFonts w:ascii="Times New Roman" w:eastAsia="Times New Roman" w:hAnsi="Times New Roman" w:cs="Times New Roman"/>
                <w:b/>
                <w:bCs/>
                <w:color w:val="000000"/>
                <w:sz w:val="24"/>
                <w:szCs w:val="24"/>
                <w:lang w:eastAsia="ru-RU"/>
              </w:rPr>
              <w:t>2015 год</w:t>
            </w:r>
          </w:p>
        </w:tc>
      </w:tr>
      <w:tr w:rsidR="00CC1DEB" w:rsidRPr="00CC1DEB" w:rsidTr="00CC1DEB">
        <w:trPr>
          <w:trHeight w:val="413"/>
        </w:trPr>
        <w:tc>
          <w:tcPr>
            <w:tcW w:w="4820" w:type="dxa"/>
            <w:vMerge/>
            <w:tcBorders>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1DEB" w:rsidRPr="00954FEC" w:rsidRDefault="00CC1DEB" w:rsidP="00CC1DEB">
            <w:pPr>
              <w:spacing w:after="0" w:line="240" w:lineRule="auto"/>
              <w:jc w:val="center"/>
              <w:rPr>
                <w:rFonts w:ascii="Times New Roman" w:eastAsia="Times New Roman" w:hAnsi="Times New Roman" w:cs="Times New Roman"/>
                <w:b/>
                <w:color w:val="000000"/>
                <w:sz w:val="24"/>
                <w:szCs w:val="24"/>
                <w:lang w:eastAsia="ru-RU"/>
              </w:rPr>
            </w:pPr>
            <w:r w:rsidRPr="00954FEC">
              <w:rPr>
                <w:rFonts w:ascii="Times New Roman" w:eastAsia="Times New Roman" w:hAnsi="Times New Roman" w:cs="Times New Roman"/>
                <w:b/>
                <w:color w:val="000000"/>
                <w:sz w:val="24"/>
                <w:szCs w:val="24"/>
                <w:lang w:eastAsia="ru-RU"/>
              </w:rPr>
              <w:t>тыс.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1DEB" w:rsidRPr="00954FEC" w:rsidRDefault="00CC1DEB" w:rsidP="00CC1DEB">
            <w:pPr>
              <w:spacing w:after="0" w:line="240" w:lineRule="auto"/>
              <w:jc w:val="center"/>
              <w:rPr>
                <w:rFonts w:ascii="Times New Roman" w:eastAsia="Times New Roman" w:hAnsi="Times New Roman" w:cs="Times New Roman"/>
                <w:b/>
                <w:color w:val="000000"/>
                <w:sz w:val="24"/>
                <w:szCs w:val="24"/>
                <w:lang w:eastAsia="ru-RU"/>
              </w:rPr>
            </w:pPr>
            <w:r w:rsidRPr="00954FEC">
              <w:rPr>
                <w:rFonts w:ascii="Times New Roman" w:eastAsia="Times New Roman" w:hAnsi="Times New Roman" w:cs="Times New Roman"/>
                <w:b/>
                <w:color w:val="000000"/>
                <w:sz w:val="24"/>
                <w:szCs w:val="24"/>
                <w:lang w:eastAsia="ru-RU"/>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1DEB" w:rsidRPr="00954FEC" w:rsidRDefault="00CC1DEB" w:rsidP="00CC1DEB">
            <w:pPr>
              <w:spacing w:after="0" w:line="240" w:lineRule="auto"/>
              <w:jc w:val="center"/>
              <w:rPr>
                <w:rFonts w:ascii="Times New Roman" w:eastAsia="Times New Roman" w:hAnsi="Times New Roman" w:cs="Times New Roman"/>
                <w:b/>
                <w:color w:val="000000"/>
                <w:sz w:val="24"/>
                <w:szCs w:val="24"/>
                <w:lang w:eastAsia="ru-RU"/>
              </w:rPr>
            </w:pPr>
            <w:r w:rsidRPr="00954FEC">
              <w:rPr>
                <w:rFonts w:ascii="Times New Roman" w:eastAsia="Times New Roman" w:hAnsi="Times New Roman" w:cs="Times New Roman"/>
                <w:b/>
                <w:color w:val="000000"/>
                <w:sz w:val="24"/>
                <w:szCs w:val="24"/>
                <w:lang w:eastAsia="ru-RU"/>
              </w:rPr>
              <w:t>тыс.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1DEB" w:rsidRPr="00954FEC" w:rsidRDefault="00CC1DEB" w:rsidP="00CC1DEB">
            <w:pPr>
              <w:spacing w:after="0" w:line="240" w:lineRule="auto"/>
              <w:jc w:val="center"/>
              <w:rPr>
                <w:rFonts w:ascii="Times New Roman" w:eastAsia="Times New Roman" w:hAnsi="Times New Roman" w:cs="Times New Roman"/>
                <w:b/>
                <w:color w:val="000000"/>
                <w:sz w:val="24"/>
                <w:szCs w:val="24"/>
                <w:lang w:eastAsia="ru-RU"/>
              </w:rPr>
            </w:pPr>
            <w:r w:rsidRPr="00954FEC">
              <w:rPr>
                <w:rFonts w:ascii="Times New Roman" w:eastAsia="Times New Roman" w:hAnsi="Times New Roman" w:cs="Times New Roman"/>
                <w:b/>
                <w:color w:val="000000"/>
                <w:sz w:val="24"/>
                <w:szCs w:val="24"/>
                <w:lang w:eastAsia="ru-RU"/>
              </w:rPr>
              <w:t xml:space="preserve">% </w:t>
            </w:r>
          </w:p>
        </w:tc>
      </w:tr>
      <w:tr w:rsidR="00CC1DEB" w:rsidRPr="00CC1DEB" w:rsidTr="00CC1DEB">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03 «Национальная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4 850,0</w:t>
            </w:r>
          </w:p>
        </w:tc>
        <w:tc>
          <w:tcPr>
            <w:tcW w:w="1134"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4 717,8</w:t>
            </w:r>
          </w:p>
        </w:tc>
        <w:tc>
          <w:tcPr>
            <w:tcW w:w="850"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0,3</w:t>
            </w:r>
          </w:p>
        </w:tc>
      </w:tr>
      <w:tr w:rsidR="00CC1DEB" w:rsidRPr="00CC1DEB" w:rsidTr="00CC1DEB">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04 «Национальная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241 779,4</w:t>
            </w:r>
          </w:p>
        </w:tc>
        <w:tc>
          <w:tcPr>
            <w:tcW w:w="1134"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31,1</w:t>
            </w:r>
          </w:p>
        </w:tc>
        <w:tc>
          <w:tcPr>
            <w:tcW w:w="1418"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601 360,4</w:t>
            </w:r>
          </w:p>
        </w:tc>
        <w:tc>
          <w:tcPr>
            <w:tcW w:w="850"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40,2</w:t>
            </w:r>
          </w:p>
        </w:tc>
      </w:tr>
      <w:tr w:rsidR="00CC1DEB" w:rsidRPr="00CC1DEB" w:rsidTr="00CC1DEB">
        <w:trPr>
          <w:trHeight w:val="309"/>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05</w:t>
            </w:r>
            <w:r w:rsidRPr="00CC1DEB">
              <w:rPr>
                <w:rFonts w:ascii="Times New Roman" w:eastAsia="Times New Roman" w:hAnsi="Times New Roman" w:cs="Times New Roman"/>
                <w:color w:val="000000"/>
                <w:sz w:val="24"/>
                <w:szCs w:val="24"/>
                <w:lang w:eastAsia="ru-RU"/>
              </w:rPr>
              <w:t xml:space="preserve"> «Жилищно-коммунальное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147 686,2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117 802,3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8,0</w:t>
            </w:r>
          </w:p>
        </w:tc>
      </w:tr>
      <w:tr w:rsidR="00CC1DEB" w:rsidRPr="00CC1DEB" w:rsidTr="00CC1DEB">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06</w:t>
            </w:r>
            <w:r w:rsidRPr="00CC1DEB">
              <w:rPr>
                <w:rFonts w:ascii="Times New Roman" w:eastAsia="Times New Roman" w:hAnsi="Times New Roman" w:cs="Times New Roman"/>
                <w:color w:val="000000"/>
                <w:sz w:val="24"/>
                <w:szCs w:val="24"/>
                <w:lang w:eastAsia="ru-RU"/>
              </w:rPr>
              <w:t xml:space="preserve"> «Охрана окружающей среды»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8 229,8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3 514,1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0,2</w:t>
            </w:r>
          </w:p>
        </w:tc>
      </w:tr>
      <w:tr w:rsidR="00CC1DEB" w:rsidRPr="00CC1DEB" w:rsidTr="00CC1DEB">
        <w:trPr>
          <w:trHeight w:val="268"/>
        </w:trPr>
        <w:tc>
          <w:tcPr>
            <w:tcW w:w="4820"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07</w:t>
            </w:r>
            <w:r w:rsidRPr="00CC1DEB">
              <w:rPr>
                <w:rFonts w:ascii="Times New Roman" w:eastAsia="Times New Roman" w:hAnsi="Times New Roman" w:cs="Times New Roman"/>
                <w:color w:val="000000"/>
                <w:sz w:val="24"/>
                <w:szCs w:val="24"/>
                <w:lang w:eastAsia="ru-RU"/>
              </w:rPr>
              <w:t xml:space="preserve">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144 828,5</w:t>
            </w:r>
          </w:p>
        </w:tc>
        <w:tc>
          <w:tcPr>
            <w:tcW w:w="1134"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18,6</w:t>
            </w:r>
          </w:p>
        </w:tc>
        <w:tc>
          <w:tcPr>
            <w:tcW w:w="1418"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39 360,3</w:t>
            </w:r>
          </w:p>
        </w:tc>
        <w:tc>
          <w:tcPr>
            <w:tcW w:w="850"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2,6</w:t>
            </w:r>
          </w:p>
        </w:tc>
      </w:tr>
      <w:tr w:rsidR="00CC1DEB" w:rsidRPr="00CC1DEB" w:rsidTr="00CC1DEB">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08</w:t>
            </w:r>
            <w:r w:rsidRPr="00CC1DEB">
              <w:rPr>
                <w:rFonts w:ascii="Times New Roman" w:eastAsia="Times New Roman" w:hAnsi="Times New Roman" w:cs="Times New Roman"/>
                <w:color w:val="000000"/>
                <w:sz w:val="24"/>
                <w:szCs w:val="24"/>
                <w:lang w:eastAsia="ru-RU"/>
              </w:rPr>
              <w:t xml:space="preserve"> «Культура,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7 936,9</w:t>
            </w:r>
          </w:p>
        </w:tc>
        <w:tc>
          <w:tcPr>
            <w:tcW w:w="1134"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63 286,6</w:t>
            </w:r>
          </w:p>
        </w:tc>
        <w:tc>
          <w:tcPr>
            <w:tcW w:w="850"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4,2</w:t>
            </w:r>
          </w:p>
        </w:tc>
      </w:tr>
      <w:tr w:rsidR="00CC1DEB" w:rsidRPr="00CC1DEB" w:rsidTr="00CC1DEB">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bCs/>
                <w:color w:val="000000"/>
                <w:sz w:val="24"/>
                <w:szCs w:val="24"/>
                <w:lang w:eastAsia="ru-RU"/>
              </w:rPr>
              <w:t xml:space="preserve">09 </w:t>
            </w:r>
            <w:r w:rsidRPr="00CC1DEB">
              <w:rPr>
                <w:rFonts w:ascii="Times New Roman" w:eastAsia="Times New Roman" w:hAnsi="Times New Roman" w:cs="Times New Roman"/>
                <w:color w:val="000000"/>
                <w:sz w:val="24"/>
                <w:szCs w:val="24"/>
                <w:lang w:eastAsia="ru-RU"/>
              </w:rPr>
              <w:t>«Здравоохранение»</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129 994,4</w:t>
            </w:r>
          </w:p>
        </w:tc>
        <w:tc>
          <w:tcPr>
            <w:tcW w:w="1134"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16,7</w:t>
            </w:r>
          </w:p>
        </w:tc>
        <w:tc>
          <w:tcPr>
            <w:tcW w:w="1418"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585 722,5</w:t>
            </w:r>
          </w:p>
        </w:tc>
        <w:tc>
          <w:tcPr>
            <w:tcW w:w="850"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39,1</w:t>
            </w:r>
          </w:p>
        </w:tc>
      </w:tr>
      <w:tr w:rsidR="00CC1DEB" w:rsidRPr="00CC1DEB" w:rsidTr="00CC1DEB">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10</w:t>
            </w:r>
            <w:r w:rsidRPr="00CC1DEB">
              <w:rPr>
                <w:rFonts w:ascii="Times New Roman" w:eastAsia="Times New Roman" w:hAnsi="Times New Roman" w:cs="Times New Roman"/>
                <w:color w:val="000000"/>
                <w:sz w:val="24"/>
                <w:szCs w:val="24"/>
                <w:lang w:eastAsia="ru-RU"/>
              </w:rPr>
              <w:t xml:space="preserve"> «Социальная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352,5</w:t>
            </w:r>
          </w:p>
        </w:tc>
        <w:tc>
          <w:tcPr>
            <w:tcW w:w="1134"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p>
        </w:tc>
      </w:tr>
      <w:tr w:rsidR="00CC1DEB" w:rsidRPr="00CC1DEB" w:rsidTr="00CC1DEB">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CC1DEB" w:rsidRPr="00CC1DEB" w:rsidRDefault="00CC1DEB" w:rsidP="00CC1DEB">
            <w:pPr>
              <w:spacing w:after="0" w:line="240" w:lineRule="auto"/>
              <w:rPr>
                <w:rFonts w:ascii="Times New Roman" w:eastAsia="Times New Roman" w:hAnsi="Times New Roman" w:cs="Times New Roman"/>
                <w:bCs/>
                <w:color w:val="000000"/>
                <w:sz w:val="24"/>
                <w:szCs w:val="24"/>
                <w:lang w:eastAsia="ru-RU"/>
              </w:rPr>
            </w:pPr>
            <w:r w:rsidRPr="00CC1DEB">
              <w:rPr>
                <w:rFonts w:ascii="Times New Roman" w:eastAsia="Times New Roman" w:hAnsi="Times New Roman" w:cs="Times New Roman"/>
                <w:bCs/>
                <w:color w:val="000000"/>
                <w:sz w:val="24"/>
                <w:szCs w:val="24"/>
                <w:lang w:eastAsia="ru-RU"/>
              </w:rPr>
              <w:t>11</w:t>
            </w:r>
            <w:r w:rsidRPr="00CC1DEB">
              <w:rPr>
                <w:rFonts w:ascii="Times New Roman" w:eastAsia="Times New Roman" w:hAnsi="Times New Roman" w:cs="Times New Roman"/>
                <w:color w:val="000000"/>
                <w:sz w:val="24"/>
                <w:szCs w:val="24"/>
                <w:lang w:eastAsia="ru-RU"/>
              </w:rPr>
              <w:t xml:space="preserve"> «Физическая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92 644,3</w:t>
            </w:r>
          </w:p>
        </w:tc>
        <w:tc>
          <w:tcPr>
            <w:tcW w:w="1134"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11,9</w:t>
            </w:r>
          </w:p>
        </w:tc>
        <w:tc>
          <w:tcPr>
            <w:tcW w:w="1418"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81 104,0</w:t>
            </w:r>
          </w:p>
        </w:tc>
        <w:tc>
          <w:tcPr>
            <w:tcW w:w="850"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color w:val="000000"/>
                <w:sz w:val="24"/>
                <w:szCs w:val="24"/>
                <w:lang w:eastAsia="ru-RU"/>
              </w:rPr>
            </w:pPr>
            <w:r w:rsidRPr="00CC1DEB">
              <w:rPr>
                <w:rFonts w:ascii="Times New Roman" w:eastAsia="Times New Roman" w:hAnsi="Times New Roman" w:cs="Times New Roman"/>
                <w:color w:val="000000"/>
                <w:sz w:val="24"/>
                <w:szCs w:val="24"/>
                <w:lang w:eastAsia="ru-RU"/>
              </w:rPr>
              <w:t>5,4</w:t>
            </w:r>
          </w:p>
        </w:tc>
      </w:tr>
      <w:tr w:rsidR="00CC1DEB" w:rsidRPr="00CC1DEB" w:rsidTr="00CC1DEB">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C1DEB" w:rsidRPr="00CC1DEB" w:rsidRDefault="00CC1DEB" w:rsidP="00CC1DEB">
            <w:pPr>
              <w:spacing w:after="0" w:line="240" w:lineRule="auto"/>
              <w:rPr>
                <w:rFonts w:ascii="Times New Roman" w:eastAsia="Times New Roman" w:hAnsi="Times New Roman" w:cs="Times New Roman"/>
                <w:b/>
                <w:bCs/>
                <w:color w:val="000000"/>
                <w:sz w:val="24"/>
                <w:szCs w:val="24"/>
                <w:lang w:eastAsia="ru-RU"/>
              </w:rPr>
            </w:pPr>
            <w:r w:rsidRPr="00CC1DEB">
              <w:rPr>
                <w:rFonts w:ascii="Times New Roman" w:eastAsia="Times New Roman" w:hAnsi="Times New Roman" w:cs="Times New Roman"/>
                <w:b/>
                <w:bCs/>
                <w:color w:val="000000"/>
                <w:sz w:val="24"/>
                <w:szCs w:val="24"/>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bCs/>
                <w:color w:val="000000"/>
                <w:sz w:val="24"/>
                <w:szCs w:val="24"/>
                <w:lang w:eastAsia="ru-RU"/>
              </w:rPr>
            </w:pPr>
            <w:r w:rsidRPr="00CC1DEB">
              <w:rPr>
                <w:rFonts w:ascii="Times New Roman" w:eastAsia="Times New Roman" w:hAnsi="Times New Roman" w:cs="Times New Roman"/>
                <w:b/>
                <w:bCs/>
                <w:color w:val="000000"/>
                <w:sz w:val="24"/>
                <w:szCs w:val="24"/>
                <w:lang w:eastAsia="ru-RU"/>
              </w:rPr>
              <w:t>778 302,2</w:t>
            </w:r>
          </w:p>
        </w:tc>
        <w:tc>
          <w:tcPr>
            <w:tcW w:w="1134"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color w:val="000000"/>
                <w:sz w:val="24"/>
                <w:szCs w:val="24"/>
                <w:lang w:eastAsia="ru-RU"/>
              </w:rPr>
            </w:pPr>
            <w:r w:rsidRPr="00CC1DEB">
              <w:rPr>
                <w:rFonts w:ascii="Times New Roman" w:eastAsia="Times New Roman" w:hAnsi="Times New Roman" w:cs="Times New Roman"/>
                <w:b/>
                <w:color w:val="000000"/>
                <w:sz w:val="24"/>
                <w:szCs w:val="24"/>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bCs/>
                <w:color w:val="000000"/>
                <w:sz w:val="24"/>
                <w:szCs w:val="24"/>
                <w:lang w:eastAsia="ru-RU"/>
              </w:rPr>
            </w:pPr>
            <w:r w:rsidRPr="00CC1DEB">
              <w:rPr>
                <w:rFonts w:ascii="Times New Roman" w:eastAsia="Times New Roman" w:hAnsi="Times New Roman" w:cs="Times New Roman"/>
                <w:b/>
                <w:bCs/>
                <w:color w:val="000000"/>
                <w:sz w:val="24"/>
                <w:szCs w:val="24"/>
                <w:lang w:eastAsia="ru-RU"/>
              </w:rPr>
              <w:t>1 496 868,0</w:t>
            </w:r>
          </w:p>
        </w:tc>
        <w:tc>
          <w:tcPr>
            <w:tcW w:w="850" w:type="dxa"/>
            <w:tcBorders>
              <w:top w:val="nil"/>
              <w:left w:val="nil"/>
              <w:bottom w:val="single" w:sz="4" w:space="0" w:color="auto"/>
              <w:right w:val="single" w:sz="4" w:space="0" w:color="auto"/>
            </w:tcBorders>
            <w:shd w:val="clear" w:color="auto" w:fill="auto"/>
            <w:vAlign w:val="center"/>
            <w:hideMark/>
          </w:tcPr>
          <w:p w:rsidR="00CC1DEB" w:rsidRPr="00CC1DEB" w:rsidRDefault="00CC1DEB" w:rsidP="00CC1DEB">
            <w:pPr>
              <w:spacing w:after="0" w:line="240" w:lineRule="auto"/>
              <w:jc w:val="center"/>
              <w:rPr>
                <w:rFonts w:ascii="Times New Roman" w:eastAsia="Times New Roman" w:hAnsi="Times New Roman" w:cs="Times New Roman"/>
                <w:b/>
                <w:color w:val="000000"/>
                <w:sz w:val="24"/>
                <w:szCs w:val="24"/>
                <w:lang w:eastAsia="ru-RU"/>
              </w:rPr>
            </w:pPr>
            <w:r w:rsidRPr="00CC1DEB">
              <w:rPr>
                <w:rFonts w:ascii="Times New Roman" w:eastAsia="Times New Roman" w:hAnsi="Times New Roman" w:cs="Times New Roman"/>
                <w:b/>
                <w:color w:val="000000"/>
                <w:sz w:val="24"/>
                <w:szCs w:val="24"/>
                <w:lang w:eastAsia="ru-RU"/>
              </w:rPr>
              <w:t>100,0</w:t>
            </w:r>
          </w:p>
        </w:tc>
      </w:tr>
    </w:tbl>
    <w:p w:rsidR="00CC1DEB" w:rsidRPr="00CC1DEB" w:rsidRDefault="00CC1DEB" w:rsidP="00CC1DEB">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CC1DEB" w:rsidRPr="00CC1DEB" w:rsidRDefault="00CC1DEB" w:rsidP="00CC1DEB">
      <w:pPr>
        <w:widowControl w:val="0"/>
        <w:spacing w:after="0" w:line="240" w:lineRule="auto"/>
        <w:ind w:firstLine="709"/>
        <w:jc w:val="both"/>
        <w:rPr>
          <w:rFonts w:ascii="Times New Roman" w:eastAsia="Times New Roman" w:hAnsi="Times New Roman" w:cs="Times New Roman"/>
          <w:iCs/>
          <w:sz w:val="28"/>
          <w:szCs w:val="28"/>
          <w:lang w:eastAsia="ru-RU"/>
        </w:rPr>
      </w:pPr>
      <w:r w:rsidRPr="00CC1DEB">
        <w:rPr>
          <w:rFonts w:ascii="Times New Roman" w:eastAsia="Times New Roman" w:hAnsi="Times New Roman" w:cs="Times New Roman"/>
          <w:iCs/>
          <w:sz w:val="28"/>
          <w:szCs w:val="28"/>
          <w:lang w:eastAsia="ru-RU"/>
        </w:rPr>
        <w:t>Расходы региональной адресной программы на «Производственный комплекс» (04 «Национальная экономика», 05 «Жилищно-коммунальное хозяйство»), «Социальный комплекс» (07 «Образование», 08 «Культура и кинематография», 09 «Здравоохранение», 10 «Социальная политика», 11 «Физическая культура и спорт»), и «Специальный комплекс» (03 ««Национальная безопасность и правоохранительная деятельность», 06 «Охрана окружающей среды») на 206 год распределены в соотношении 48,2%, 51,3%, и 0,5 процента.</w:t>
      </w:r>
    </w:p>
    <w:p w:rsidR="00CC1DEB" w:rsidRPr="00CC1DEB" w:rsidRDefault="00CC1DEB" w:rsidP="00CC1DEB">
      <w:pPr>
        <w:widowControl w:val="0"/>
        <w:spacing w:after="0" w:line="240" w:lineRule="auto"/>
        <w:ind w:firstLine="709"/>
        <w:jc w:val="both"/>
        <w:rPr>
          <w:rFonts w:ascii="Times New Roman" w:eastAsia="Times New Roman" w:hAnsi="Times New Roman" w:cs="Times New Roman"/>
          <w:iCs/>
          <w:sz w:val="28"/>
          <w:szCs w:val="28"/>
          <w:lang w:eastAsia="ru-RU"/>
        </w:rPr>
      </w:pPr>
      <w:r w:rsidRPr="00CC1DEB">
        <w:rPr>
          <w:rFonts w:ascii="Times New Roman" w:eastAsia="Times New Roman" w:hAnsi="Times New Roman" w:cs="Times New Roman"/>
          <w:iCs/>
          <w:sz w:val="28"/>
          <w:szCs w:val="28"/>
          <w:lang w:eastAsia="ru-RU"/>
        </w:rPr>
        <w:t>В разрезе разделов классификации расходов наибольший объем бюджетных инвестиций предусмотрен по разделам 04</w:t>
      </w:r>
      <w:r w:rsidRPr="00CC1DEB">
        <w:rPr>
          <w:rFonts w:ascii="Times New Roman" w:eastAsia="Times New Roman" w:hAnsi="Times New Roman" w:cs="Times New Roman"/>
          <w:i/>
          <w:iCs/>
          <w:sz w:val="28"/>
          <w:szCs w:val="28"/>
          <w:lang w:eastAsia="ru-RU"/>
        </w:rPr>
        <w:t xml:space="preserve"> </w:t>
      </w:r>
      <w:r w:rsidRPr="00CC1DEB">
        <w:rPr>
          <w:rFonts w:ascii="Times New Roman" w:eastAsia="Times New Roman" w:hAnsi="Times New Roman" w:cs="Times New Roman"/>
          <w:iCs/>
          <w:sz w:val="28"/>
          <w:szCs w:val="28"/>
          <w:lang w:eastAsia="ru-RU"/>
        </w:rPr>
        <w:t>«Национальная экономика» - 40,2% и 09 «Здравоохранение» - 39,1 процента.</w:t>
      </w:r>
    </w:p>
    <w:p w:rsidR="00264285" w:rsidRPr="00264285" w:rsidRDefault="00264285" w:rsidP="00264285">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32" w:name="_Toc436210134"/>
      <w:r w:rsidRPr="00264285">
        <w:rPr>
          <w:rFonts w:ascii="Times New Roman" w:eastAsia="Times New Roman" w:hAnsi="Times New Roman" w:cs="Times New Roman"/>
          <w:b/>
          <w:bCs/>
          <w:sz w:val="28"/>
          <w:szCs w:val="24"/>
          <w:lang w:eastAsia="ru-RU"/>
        </w:rPr>
        <w:t>7. Межбюджетные трансферты</w:t>
      </w:r>
      <w:bookmarkEnd w:id="32"/>
    </w:p>
    <w:p w:rsidR="00B57998" w:rsidRPr="0052052E" w:rsidRDefault="00B57998" w:rsidP="00B57998">
      <w:pPr>
        <w:widowControl w:val="0"/>
        <w:spacing w:after="0" w:line="240"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Проектом закона предусмотрены межбюджетные трансферты, предоставляемые другим бюджетам бюджетной системы Брянской области, на 2016 год в сумме </w:t>
      </w:r>
      <w:r w:rsidRPr="0052052E">
        <w:rPr>
          <w:rFonts w:ascii="Times New Roman" w:eastAsia="Calibri" w:hAnsi="Times New Roman" w:cs="Times New Roman"/>
          <w:sz w:val="28"/>
          <w:szCs w:val="28"/>
        </w:rPr>
        <w:t xml:space="preserve">10 917 785,4 </w:t>
      </w:r>
      <w:r w:rsidRPr="0052052E">
        <w:rPr>
          <w:rFonts w:ascii="Times New Roman" w:eastAsia="Times New Roman" w:hAnsi="Times New Roman" w:cs="Times New Roman"/>
          <w:sz w:val="28"/>
          <w:szCs w:val="28"/>
          <w:lang w:eastAsia="ru-RU"/>
        </w:rPr>
        <w:t xml:space="preserve">тыс. рублей, в том числе бюджетам муниципальных образований </w:t>
      </w:r>
      <w:r w:rsidRPr="0052052E">
        <w:rPr>
          <w:rFonts w:ascii="Times New Roman" w:eastAsia="Times New Roman" w:hAnsi="Times New Roman" w:cs="Times New Roman"/>
          <w:color w:val="000000"/>
          <w:sz w:val="28"/>
          <w:szCs w:val="28"/>
          <w:lang w:eastAsia="ru-RU"/>
        </w:rPr>
        <w:t xml:space="preserve">– 10 854 029,8 тыс. рублей, </w:t>
      </w:r>
      <w:r w:rsidRPr="0052052E">
        <w:rPr>
          <w:rFonts w:ascii="Times New Roman" w:eastAsia="Times New Roman" w:hAnsi="Times New Roman" w:cs="Times New Roman"/>
          <w:sz w:val="28"/>
          <w:szCs w:val="28"/>
          <w:lang w:eastAsia="ru-RU"/>
        </w:rPr>
        <w:t xml:space="preserve">бюджету территориального фонда </w:t>
      </w:r>
      <w:r w:rsidRPr="0052052E">
        <w:rPr>
          <w:rFonts w:ascii="Times New Roman" w:eastAsia="Times New Roman" w:hAnsi="Times New Roman" w:cs="Times New Roman"/>
          <w:spacing w:val="-6"/>
          <w:sz w:val="28"/>
          <w:szCs w:val="28"/>
          <w:lang w:eastAsia="ru-RU"/>
        </w:rPr>
        <w:t>обязательного медицинского страхования Брянской области –</w:t>
      </w:r>
      <w:r w:rsidRPr="0052052E">
        <w:rPr>
          <w:rFonts w:ascii="Times New Roman" w:eastAsia="Times New Roman" w:hAnsi="Times New Roman" w:cs="Times New Roman"/>
          <w:color w:val="000000"/>
          <w:spacing w:val="-6"/>
          <w:sz w:val="28"/>
          <w:szCs w:val="28"/>
          <w:lang w:eastAsia="ru-RU"/>
        </w:rPr>
        <w:t xml:space="preserve"> 63 755,6 тыс. рублей. </w:t>
      </w:r>
      <w:r w:rsidRPr="0052052E">
        <w:rPr>
          <w:rFonts w:ascii="Times New Roman" w:eastAsia="Times New Roman" w:hAnsi="Times New Roman" w:cs="Times New Roman"/>
          <w:color w:val="000000"/>
          <w:sz w:val="28"/>
          <w:szCs w:val="28"/>
          <w:lang w:eastAsia="ru-RU"/>
        </w:rPr>
        <w:t>Темп роста к утвержденному уровню 2015 года составит 87,5 процента.</w:t>
      </w:r>
      <w:r w:rsidRPr="0052052E">
        <w:rPr>
          <w:rFonts w:ascii="Calibri" w:eastAsia="Calibri" w:hAnsi="Calibri" w:cs="Times New Roman"/>
        </w:rPr>
        <w:t xml:space="preserve"> </w:t>
      </w:r>
      <w:r w:rsidRPr="0052052E">
        <w:rPr>
          <w:rFonts w:ascii="Times New Roman" w:eastAsia="Times New Roman" w:hAnsi="Times New Roman" w:cs="Times New Roman"/>
          <w:sz w:val="28"/>
          <w:szCs w:val="28"/>
          <w:lang w:eastAsia="ru-RU"/>
        </w:rPr>
        <w:t>Доля межбюджетных трансфертов, планируемых к предоставлению другим бюджетам бюджетной системы Брянской области, в общей сумме расходов областного бюджета составит в 2016 году 29,2 %, что выше уровня текущего года на 3,8 процентного пункта.</w:t>
      </w:r>
    </w:p>
    <w:p w:rsidR="00264285" w:rsidRPr="00264285" w:rsidRDefault="00264285" w:rsidP="00CE05C2">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33" w:name="_Toc436210135"/>
      <w:r w:rsidRPr="00264285">
        <w:rPr>
          <w:rFonts w:ascii="Times New Roman" w:eastAsia="Times New Roman" w:hAnsi="Times New Roman" w:cs="Times New Roman"/>
          <w:b/>
          <w:bCs/>
          <w:sz w:val="28"/>
          <w:szCs w:val="24"/>
          <w:lang w:eastAsia="ru-RU"/>
        </w:rPr>
        <w:t>7.1 Взаимоотношения между областным бюджетом и бюджетами муниципальных образований</w:t>
      </w:r>
      <w:bookmarkEnd w:id="33"/>
    </w:p>
    <w:p w:rsidR="0052052E" w:rsidRPr="0052052E" w:rsidRDefault="0052052E" w:rsidP="00CE05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52E">
        <w:rPr>
          <w:rFonts w:ascii="Times New Roman" w:eastAsia="Times New Roman" w:hAnsi="Times New Roman" w:cs="Times New Roman"/>
          <w:sz w:val="28"/>
          <w:szCs w:val="28"/>
          <w:lang w:eastAsia="ru-RU"/>
        </w:rPr>
        <w:t>Взаимоотношения областного бюджета с бюджетами муниципальных образований на 2016 год сформированы в соответствиями с положениями Бюджетного кодекса Российской Федерации, Федерального закона</w:t>
      </w:r>
      <w:r w:rsidRPr="0052052E">
        <w:rPr>
          <w:rFonts w:ascii="Times New Roman" w:eastAsia="Times New Roman" w:hAnsi="Times New Roman" w:cs="Times New Roman"/>
          <w:sz w:val="28"/>
          <w:szCs w:val="28"/>
          <w:lang w:eastAsia="ru-RU"/>
        </w:rPr>
        <w:br/>
        <w:t xml:space="preserve">от </w:t>
      </w:r>
      <w:r w:rsidR="00CE05C2">
        <w:rPr>
          <w:rFonts w:ascii="Times New Roman" w:eastAsia="Times New Roman" w:hAnsi="Times New Roman" w:cs="Times New Roman"/>
          <w:sz w:val="28"/>
          <w:szCs w:val="28"/>
          <w:lang w:eastAsia="ru-RU"/>
        </w:rPr>
        <w:t xml:space="preserve">6 октября </w:t>
      </w:r>
      <w:r w:rsidRPr="0052052E">
        <w:rPr>
          <w:rFonts w:ascii="Times New Roman" w:eastAsia="Times New Roman" w:hAnsi="Times New Roman" w:cs="Times New Roman"/>
          <w:sz w:val="28"/>
          <w:szCs w:val="28"/>
          <w:lang w:eastAsia="ru-RU"/>
        </w:rPr>
        <w:t xml:space="preserve">2003 года № 131-ФЗ «Об общих принципах организации местного самоуправления в Российской Федерации», Закона Брянской области </w:t>
      </w:r>
      <w:r w:rsidR="00CE05C2">
        <w:rPr>
          <w:rFonts w:ascii="Times New Roman" w:eastAsia="Times New Roman" w:hAnsi="Times New Roman" w:cs="Times New Roman"/>
          <w:sz w:val="28"/>
          <w:szCs w:val="28"/>
          <w:lang w:eastAsia="ru-RU"/>
        </w:rPr>
        <w:br/>
        <w:t xml:space="preserve">от 13 августа </w:t>
      </w:r>
      <w:r w:rsidRPr="0052052E">
        <w:rPr>
          <w:rFonts w:ascii="Times New Roman" w:eastAsia="Times New Roman" w:hAnsi="Times New Roman" w:cs="Times New Roman"/>
          <w:sz w:val="28"/>
          <w:szCs w:val="28"/>
          <w:lang w:eastAsia="ru-RU"/>
        </w:rPr>
        <w:t xml:space="preserve">2007 года № 126-З «О межбюджетных отношениях в Брянской области» и Основными направлениями бюджетной, </w:t>
      </w:r>
      <w:r w:rsidRPr="0052052E">
        <w:rPr>
          <w:rFonts w:ascii="Times New Roman" w:eastAsia="Calibri" w:hAnsi="Times New Roman" w:cs="Times New Roman"/>
          <w:sz w:val="28"/>
          <w:szCs w:val="28"/>
        </w:rPr>
        <w:t xml:space="preserve">налоговой и долговой </w:t>
      </w:r>
      <w:r w:rsidRPr="0052052E">
        <w:rPr>
          <w:rFonts w:ascii="Times New Roman" w:eastAsia="Calibri" w:hAnsi="Times New Roman" w:cs="Times New Roman"/>
          <w:sz w:val="28"/>
          <w:szCs w:val="28"/>
        </w:rPr>
        <w:lastRenderedPageBreak/>
        <w:t>политики Брянской области</w:t>
      </w:r>
      <w:r w:rsidRPr="0052052E">
        <w:rPr>
          <w:rFonts w:ascii="Times New Roman" w:eastAsia="Times New Roman" w:hAnsi="Times New Roman" w:cs="Times New Roman"/>
          <w:sz w:val="28"/>
          <w:szCs w:val="28"/>
          <w:lang w:eastAsia="ru-RU"/>
        </w:rPr>
        <w:t xml:space="preserve"> </w:t>
      </w:r>
      <w:r w:rsidRPr="0052052E">
        <w:rPr>
          <w:rFonts w:ascii="Times New Roman" w:eastAsia="Calibri" w:hAnsi="Times New Roman" w:cs="Times New Roman"/>
          <w:sz w:val="28"/>
          <w:szCs w:val="28"/>
        </w:rPr>
        <w:t xml:space="preserve">на 2016 год и на плановый период 2017 и </w:t>
      </w:r>
      <w:r w:rsidRPr="0052052E">
        <w:rPr>
          <w:rFonts w:ascii="Times New Roman" w:eastAsia="Calibri" w:hAnsi="Times New Roman" w:cs="Times New Roman"/>
          <w:sz w:val="28"/>
          <w:szCs w:val="28"/>
        </w:rPr>
        <w:br/>
        <w:t>2018 годов.</w:t>
      </w:r>
    </w:p>
    <w:p w:rsidR="0052052E" w:rsidRPr="0052052E" w:rsidRDefault="0052052E" w:rsidP="0052052E">
      <w:pPr>
        <w:spacing w:after="0" w:line="240" w:lineRule="auto"/>
        <w:ind w:firstLine="708"/>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В структуре межбюджетных трансфертов, направляемых в 2016 году в местные бюджеты, субвенции составляют 73,3 %, субсидии – 14,1%, дотации – 12,5% и иные межбюджетные трансферты – 0,1 процента.</w:t>
      </w:r>
    </w:p>
    <w:p w:rsidR="0052052E" w:rsidRPr="0052052E" w:rsidRDefault="0052052E" w:rsidP="0052052E">
      <w:pPr>
        <w:tabs>
          <w:tab w:val="num" w:pos="1637"/>
        </w:tabs>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Критерий выравнивания расчетной бюджетной обеспеченности муниципальных районов (городских округов) на 2016 год установлен в размере 2,2170, что составляет 101,8 % размера критерия, установленного на 2015 год.</w:t>
      </w:r>
    </w:p>
    <w:p w:rsidR="0052052E" w:rsidRPr="0052052E" w:rsidRDefault="0052052E" w:rsidP="0052052E">
      <w:pPr>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b/>
          <w:sz w:val="28"/>
          <w:szCs w:val="28"/>
          <w:lang w:eastAsia="ru-RU"/>
        </w:rPr>
        <w:t xml:space="preserve">Дотации бюджетам муниципальных образований </w:t>
      </w:r>
      <w:r w:rsidRPr="0052052E">
        <w:rPr>
          <w:rFonts w:ascii="Times New Roman" w:eastAsia="Times New Roman" w:hAnsi="Times New Roman" w:cs="Times New Roman"/>
          <w:sz w:val="28"/>
          <w:szCs w:val="28"/>
          <w:lang w:eastAsia="ru-RU"/>
        </w:rPr>
        <w:t>на 2016 год запланированы в сумме 1 355 222,0 тыс. рублей. Прогнозируемый на 2016 год объем дотаций муниципальным образованиям ниже уровня текущего года на</w:t>
      </w:r>
      <w:r w:rsidR="004854B4">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16,3 %, или на 236 422,3 тыс. рублей.</w:t>
      </w:r>
    </w:p>
    <w:p w:rsidR="0052052E" w:rsidRPr="0052052E" w:rsidRDefault="0052052E" w:rsidP="0052052E">
      <w:pPr>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i/>
          <w:sz w:val="28"/>
          <w:szCs w:val="28"/>
          <w:lang w:eastAsia="ru-RU"/>
        </w:rPr>
        <w:t>Дотации на выравнивание бюджетной обеспеченности муниципальных районов (городских округов)</w:t>
      </w:r>
      <w:r w:rsidRPr="0052052E">
        <w:rPr>
          <w:rFonts w:ascii="Times New Roman" w:eastAsia="Times New Roman" w:hAnsi="Times New Roman" w:cs="Times New Roman"/>
          <w:sz w:val="28"/>
          <w:szCs w:val="28"/>
          <w:lang w:eastAsia="ru-RU"/>
        </w:rPr>
        <w:t xml:space="preserve"> предусмотрены на 2016 год в объеме </w:t>
      </w:r>
      <w:r w:rsidRPr="0052052E">
        <w:rPr>
          <w:rFonts w:ascii="Times New Roman" w:eastAsia="Times New Roman" w:hAnsi="Times New Roman" w:cs="Times New Roman"/>
          <w:sz w:val="28"/>
          <w:szCs w:val="28"/>
          <w:lang w:eastAsia="ru-RU"/>
        </w:rPr>
        <w:br/>
        <w:t xml:space="preserve">2 848 500,0 тыс. рублей, что составляет 110,7% утвержденного объема </w:t>
      </w:r>
      <w:r w:rsidRPr="0052052E">
        <w:rPr>
          <w:rFonts w:ascii="Times New Roman" w:eastAsia="Times New Roman" w:hAnsi="Times New Roman" w:cs="Times New Roman"/>
          <w:sz w:val="28"/>
          <w:szCs w:val="28"/>
          <w:lang w:eastAsia="ru-RU"/>
        </w:rPr>
        <w:br/>
        <w:t>2015 года.</w:t>
      </w:r>
    </w:p>
    <w:p w:rsidR="0052052E" w:rsidRPr="0052052E" w:rsidRDefault="0052052E" w:rsidP="0052052E">
      <w:pPr>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В соответствии с нормами Бюджетного кодекса Российской Федерации в 2016 году часть дотации на выравнивание бюджетной обеспеченности муниципальных районов (городских округов) планируется заменить дополнительными нормативами от налога на доходы физических лиц в сумме 1 882 578,0 тыс. рублей, или 66,1% общего объема </w:t>
      </w:r>
      <w:r w:rsidRPr="00473A35">
        <w:rPr>
          <w:rFonts w:ascii="Times New Roman" w:eastAsia="Times New Roman" w:hAnsi="Times New Roman" w:cs="Times New Roman"/>
          <w:sz w:val="28"/>
          <w:szCs w:val="28"/>
          <w:lang w:eastAsia="ru-RU"/>
        </w:rPr>
        <w:t>РФФПМР (ГО),</w:t>
      </w:r>
      <w:r w:rsidRPr="0052052E">
        <w:rPr>
          <w:rFonts w:ascii="Times New Roman" w:eastAsia="Times New Roman" w:hAnsi="Times New Roman" w:cs="Times New Roman"/>
          <w:sz w:val="28"/>
          <w:szCs w:val="28"/>
          <w:lang w:eastAsia="ru-RU"/>
        </w:rPr>
        <w:t xml:space="preserve"> что составляет 102,9% объема текущего года. </w:t>
      </w:r>
    </w:p>
    <w:p w:rsidR="0052052E" w:rsidRPr="0052052E" w:rsidRDefault="0052052E" w:rsidP="0052052E">
      <w:pPr>
        <w:spacing w:after="0" w:line="252" w:lineRule="auto"/>
        <w:ind w:firstLine="708"/>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Дотации на выравнивание бюджетной обеспеченности муниципальных районов (городских округов) планируются в 2016 году в сумме </w:t>
      </w:r>
      <w:r w:rsidRPr="0052052E">
        <w:rPr>
          <w:rFonts w:ascii="Times New Roman" w:eastAsia="Times New Roman" w:hAnsi="Times New Roman" w:cs="Times New Roman"/>
          <w:sz w:val="28"/>
          <w:szCs w:val="28"/>
          <w:lang w:eastAsia="ru-RU"/>
        </w:rPr>
        <w:br/>
        <w:t>965 922,0 тыс. рублей, что составляет 129,9% объема текущего года.</w:t>
      </w:r>
    </w:p>
    <w:p w:rsidR="0052052E" w:rsidRPr="0052052E" w:rsidRDefault="0052052E" w:rsidP="0052052E">
      <w:pPr>
        <w:spacing w:after="0" w:line="240"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Распределение дотаций на выравнивание бюджетной обеспеченности муниципальных районов (городских округов) осуществляется на формализованной основе с учетом уровня расчетной бюджетной обеспеченности муниципальных районов (городских округов), определяемого соотношением индексов налогового потенциала и бюджетных расходов муниципальных образований. Расчет индекса бюджетных расходов муниципальных образований при оценке расходов местных бюджетов по предоставлению одинакового объема муниципальных услуг осуществлен с учетом нормативов расходов, применяемых в методике, из которых более половины (10 из 18) не проиндексированы, в том числе:</w:t>
      </w:r>
    </w:p>
    <w:p w:rsidR="0052052E" w:rsidRPr="0052052E" w:rsidRDefault="0052052E" w:rsidP="0052052E">
      <w:pPr>
        <w:spacing w:after="0" w:line="240"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 xml:space="preserve">внешкольное образование (% от расходов на </w:t>
      </w:r>
      <w:proofErr w:type="spellStart"/>
      <w:r w:rsidRPr="0052052E">
        <w:rPr>
          <w:rFonts w:ascii="Times New Roman" w:eastAsia="Times New Roman" w:hAnsi="Times New Roman" w:cs="Times New Roman"/>
          <w:color w:val="000000"/>
          <w:sz w:val="28"/>
          <w:szCs w:val="28"/>
          <w:lang w:eastAsia="ru-RU"/>
        </w:rPr>
        <w:t>обшеобразовательные</w:t>
      </w:r>
      <w:proofErr w:type="spellEnd"/>
      <w:r w:rsidRPr="0052052E">
        <w:rPr>
          <w:rFonts w:ascii="Times New Roman" w:eastAsia="Times New Roman" w:hAnsi="Times New Roman" w:cs="Times New Roman"/>
          <w:color w:val="000000"/>
          <w:sz w:val="28"/>
          <w:szCs w:val="28"/>
          <w:lang w:eastAsia="ru-RU"/>
        </w:rPr>
        <w:t xml:space="preserve"> школы);</w:t>
      </w:r>
    </w:p>
    <w:p w:rsidR="0052052E" w:rsidRPr="0052052E" w:rsidRDefault="0052052E" w:rsidP="0052052E">
      <w:pPr>
        <w:spacing w:after="0" w:line="240"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организацию отдыха детей в каникулярное время с дневным пребыванием на базе учреждений образования;</w:t>
      </w:r>
    </w:p>
    <w:p w:rsidR="0052052E" w:rsidRPr="0052052E" w:rsidRDefault="0052052E" w:rsidP="0052052E">
      <w:pPr>
        <w:spacing w:after="0" w:line="240"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осуществление расходов в сфере физической культуры и спорта;</w:t>
      </w:r>
    </w:p>
    <w:p w:rsidR="0052052E" w:rsidRPr="0052052E" w:rsidRDefault="0052052E" w:rsidP="0052052E">
      <w:pPr>
        <w:spacing w:after="0" w:line="240"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организацию и осуществление мероприятий по работе с детьми и молодежью;</w:t>
      </w:r>
    </w:p>
    <w:p w:rsidR="0052052E" w:rsidRPr="0052052E" w:rsidRDefault="0052052E" w:rsidP="0052052E">
      <w:pPr>
        <w:spacing w:after="0" w:line="240"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организацию мероприятий по охране окружающей среды;</w:t>
      </w:r>
    </w:p>
    <w:p w:rsidR="0052052E" w:rsidRPr="0052052E" w:rsidRDefault="0052052E" w:rsidP="0052052E">
      <w:pPr>
        <w:spacing w:after="0" w:line="240"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развитие сельскохозяйственного производства;</w:t>
      </w:r>
    </w:p>
    <w:p w:rsidR="0052052E" w:rsidRPr="0052052E" w:rsidRDefault="0052052E" w:rsidP="0052052E">
      <w:pPr>
        <w:spacing w:after="0" w:line="240"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осуществление мероприятий по обеспечению безопасности людей на водных объектах, охране их жизни и здоровья;</w:t>
      </w:r>
    </w:p>
    <w:p w:rsidR="0052052E" w:rsidRPr="0052052E" w:rsidRDefault="0052052E" w:rsidP="0052052E">
      <w:pPr>
        <w:spacing w:after="0" w:line="240"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lastRenderedPageBreak/>
        <w:t>организацию и осуществление мероприятий по гражданской обороне;</w:t>
      </w:r>
    </w:p>
    <w:p w:rsidR="0052052E" w:rsidRPr="0052052E" w:rsidRDefault="0052052E" w:rsidP="0052052E">
      <w:pPr>
        <w:spacing w:after="0" w:line="240"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участие в предупреждении и ликвидации последствий чрезвычайных ситуаций;</w:t>
      </w:r>
    </w:p>
    <w:p w:rsidR="0052052E" w:rsidRPr="0052052E" w:rsidRDefault="0052052E" w:rsidP="0052052E">
      <w:pPr>
        <w:spacing w:after="0" w:line="252"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организацию и осуществление мероприятий по мобилизационной подготовке муниципальных учреждений и предприятий.</w:t>
      </w:r>
    </w:p>
    <w:p w:rsidR="0052052E" w:rsidRPr="0052052E" w:rsidRDefault="0052052E" w:rsidP="0052052E">
      <w:pPr>
        <w:spacing w:after="0" w:line="252"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color w:val="000000"/>
          <w:sz w:val="28"/>
          <w:szCs w:val="28"/>
          <w:lang w:eastAsia="ru-RU"/>
        </w:rPr>
        <w:t>Отсутствие индексации предполагает применение нормативов на уровне текущего года.</w:t>
      </w:r>
    </w:p>
    <w:p w:rsidR="0052052E" w:rsidRPr="0052052E" w:rsidRDefault="0052052E" w:rsidP="0052052E">
      <w:pPr>
        <w:spacing w:after="0" w:line="252"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i/>
          <w:sz w:val="28"/>
          <w:szCs w:val="28"/>
          <w:lang w:eastAsia="ru-RU"/>
        </w:rPr>
        <w:t xml:space="preserve">Дотации на выравнивание бюджетной обеспеченности поселений </w:t>
      </w:r>
      <w:r w:rsidRPr="0052052E">
        <w:rPr>
          <w:rFonts w:ascii="Times New Roman" w:eastAsia="Times New Roman" w:hAnsi="Times New Roman" w:cs="Times New Roman"/>
          <w:i/>
          <w:sz w:val="28"/>
          <w:szCs w:val="28"/>
          <w:lang w:eastAsia="ru-RU"/>
        </w:rPr>
        <w:br/>
        <w:t>(в части городских округов)</w:t>
      </w:r>
      <w:r w:rsidRPr="0052052E">
        <w:rPr>
          <w:rFonts w:ascii="Times New Roman" w:eastAsia="Times New Roman" w:hAnsi="Times New Roman" w:cs="Times New Roman"/>
          <w:sz w:val="28"/>
          <w:szCs w:val="28"/>
          <w:lang w:eastAsia="ru-RU"/>
        </w:rPr>
        <w:t xml:space="preserve"> на 2016 годы планируются в сумме </w:t>
      </w:r>
      <w:r w:rsidRPr="0052052E">
        <w:rPr>
          <w:rFonts w:ascii="Times New Roman" w:eastAsia="Times New Roman" w:hAnsi="Times New Roman" w:cs="Times New Roman"/>
          <w:sz w:val="28"/>
          <w:szCs w:val="28"/>
          <w:lang w:eastAsia="ru-RU"/>
        </w:rPr>
        <w:br/>
        <w:t>10 000,0 тыс. рублей, или 55,6% объема 2015 года. Распределение дотаций произведено в соответствии с методикой, утвержденной Законом Брянской области от 13 августа 2007 года № 126-З «О межбюджетных отношениях в Брянской области», пропорционально численности населения.</w:t>
      </w:r>
    </w:p>
    <w:p w:rsidR="0052052E" w:rsidRPr="0052052E" w:rsidRDefault="0052052E" w:rsidP="0052052E">
      <w:pPr>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i/>
          <w:sz w:val="28"/>
          <w:szCs w:val="28"/>
          <w:lang w:eastAsia="ru-RU"/>
        </w:rPr>
        <w:t>Дотации на поддержку мер по обеспечению сбалансированности бюджетов муниципальных районов (городских округов)</w:t>
      </w:r>
      <w:r w:rsidRPr="0052052E">
        <w:rPr>
          <w:rFonts w:ascii="Times New Roman" w:eastAsia="Times New Roman" w:hAnsi="Times New Roman" w:cs="Times New Roman"/>
          <w:sz w:val="28"/>
          <w:szCs w:val="28"/>
          <w:lang w:eastAsia="ru-RU"/>
        </w:rPr>
        <w:t xml:space="preserve"> на 2016 год предусмотрены в сумме 373 650,0 тыс. рублей, или 55,0% утвержденного объема текущего года.</w:t>
      </w:r>
    </w:p>
    <w:p w:rsidR="0052052E" w:rsidRPr="0052052E" w:rsidRDefault="0052052E" w:rsidP="0052052E">
      <w:pPr>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Кроме того, бюджетам муниципальных образований Брянской области в 2016 году планируется предоставление иных дотаций:</w:t>
      </w:r>
    </w:p>
    <w:p w:rsidR="0052052E" w:rsidRPr="0052052E" w:rsidRDefault="0052052E" w:rsidP="0052052E">
      <w:pPr>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гранты муниципальным образованиям, </w:t>
      </w:r>
      <w:r w:rsidRPr="00EF4625">
        <w:rPr>
          <w:rFonts w:ascii="Times New Roman" w:eastAsia="Times New Roman" w:hAnsi="Times New Roman" w:cs="Times New Roman"/>
          <w:sz w:val="28"/>
          <w:szCs w:val="28"/>
          <w:lang w:eastAsia="ru-RU"/>
        </w:rPr>
        <w:t>населенные пункты, которых</w:t>
      </w:r>
      <w:r w:rsidRPr="0052052E">
        <w:rPr>
          <w:rFonts w:ascii="Times New Roman" w:eastAsia="Times New Roman" w:hAnsi="Times New Roman" w:cs="Times New Roman"/>
          <w:sz w:val="28"/>
          <w:szCs w:val="28"/>
          <w:lang w:eastAsia="ru-RU"/>
        </w:rPr>
        <w:t xml:space="preserve"> удостоены почетного звания Брянской области «Город партизанской славы», «Поселок партизанской славы», «Село партизанской славы» и «Населенный пункт партизанской славы» 4 500,0 тыс. рублей (или 90,0% объема </w:t>
      </w:r>
      <w:r w:rsidRPr="0052052E">
        <w:rPr>
          <w:rFonts w:ascii="Times New Roman" w:eastAsia="Times New Roman" w:hAnsi="Times New Roman" w:cs="Times New Roman"/>
          <w:sz w:val="28"/>
          <w:szCs w:val="28"/>
          <w:lang w:eastAsia="ru-RU"/>
        </w:rPr>
        <w:br/>
        <w:t>2015 года);</w:t>
      </w:r>
    </w:p>
    <w:p w:rsidR="0052052E" w:rsidRPr="0052052E" w:rsidRDefault="0052052E" w:rsidP="0052052E">
      <w:pPr>
        <w:tabs>
          <w:tab w:val="num" w:pos="0"/>
        </w:tabs>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поощрение муниципального района - победителя конкурса «Лучшее муниципальное образование Брянской области» 1 000,0 тыс. рублей;</w:t>
      </w:r>
    </w:p>
    <w:p w:rsidR="0052052E" w:rsidRPr="0052052E" w:rsidRDefault="0052052E" w:rsidP="0052052E">
      <w:pPr>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поощрение муниципальных районов и городских округов - победителей конкурса «Лучшее муниципальное образование по инвестиционной привлекательности» 150,0 тыс. рублей (на уровне 2015 года).</w:t>
      </w:r>
    </w:p>
    <w:p w:rsidR="0052052E" w:rsidRPr="0052052E" w:rsidRDefault="0052052E" w:rsidP="0052052E">
      <w:pPr>
        <w:spacing w:after="0" w:line="252" w:lineRule="auto"/>
        <w:ind w:firstLine="708"/>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В 2016 году бюджетам муниципальных образований</w:t>
      </w:r>
      <w:r w:rsidRPr="0052052E">
        <w:rPr>
          <w:rFonts w:ascii="Times New Roman" w:eastAsia="Times New Roman" w:hAnsi="Times New Roman" w:cs="Times New Roman"/>
          <w:b/>
          <w:sz w:val="28"/>
          <w:szCs w:val="28"/>
          <w:lang w:eastAsia="ru-RU"/>
        </w:rPr>
        <w:t xml:space="preserve"> </w:t>
      </w:r>
      <w:r w:rsidRPr="0052052E">
        <w:rPr>
          <w:rFonts w:ascii="Times New Roman" w:eastAsia="Times New Roman" w:hAnsi="Times New Roman" w:cs="Times New Roman"/>
          <w:sz w:val="28"/>
          <w:szCs w:val="28"/>
          <w:lang w:eastAsia="ru-RU"/>
        </w:rPr>
        <w:t xml:space="preserve">на софинансирование расходных обязательств, возникающих при выполнении полномочий органов местного самоуправления по вопросам местного значения, планируется предоставить </w:t>
      </w:r>
      <w:r w:rsidRPr="0052052E">
        <w:rPr>
          <w:rFonts w:ascii="Times New Roman" w:eastAsia="Times New Roman" w:hAnsi="Times New Roman" w:cs="Times New Roman"/>
          <w:b/>
          <w:sz w:val="28"/>
          <w:szCs w:val="28"/>
          <w:lang w:eastAsia="ru-RU"/>
        </w:rPr>
        <w:t>субсидии</w:t>
      </w:r>
      <w:r w:rsidRPr="0052052E">
        <w:rPr>
          <w:rFonts w:ascii="Calibri" w:eastAsia="Calibri" w:hAnsi="Calibri" w:cs="Times New Roman"/>
        </w:rPr>
        <w:t xml:space="preserve"> </w:t>
      </w:r>
      <w:r w:rsidRPr="0052052E">
        <w:rPr>
          <w:rFonts w:ascii="Times New Roman" w:eastAsia="Times New Roman" w:hAnsi="Times New Roman" w:cs="Times New Roman"/>
          <w:sz w:val="28"/>
          <w:szCs w:val="28"/>
          <w:lang w:eastAsia="ru-RU"/>
        </w:rPr>
        <w:t>в сумме 1 528 802,8 тыс. рублей, что составляет 60,3% уровня текущего года.</w:t>
      </w:r>
    </w:p>
    <w:p w:rsidR="0052052E" w:rsidRPr="0052052E" w:rsidRDefault="0052052E" w:rsidP="0052052E">
      <w:pPr>
        <w:spacing w:after="0" w:line="252" w:lineRule="auto"/>
        <w:ind w:firstLine="708"/>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Наибольший удельный вес межбюджетных субсидий приходится на разделы</w:t>
      </w:r>
      <w:r w:rsidRPr="0052052E">
        <w:rPr>
          <w:rFonts w:ascii="Times New Roman" w:eastAsia="Times New Roman" w:hAnsi="Times New Roman" w:cs="Times New Roman"/>
          <w:bCs/>
          <w:color w:val="000000"/>
          <w:sz w:val="24"/>
          <w:szCs w:val="24"/>
          <w:lang w:eastAsia="ru-RU"/>
        </w:rPr>
        <w:t xml:space="preserve"> </w:t>
      </w:r>
      <w:r w:rsidRPr="0052052E">
        <w:rPr>
          <w:rFonts w:ascii="Times New Roman" w:eastAsia="Times New Roman" w:hAnsi="Times New Roman" w:cs="Times New Roman"/>
          <w:bCs/>
          <w:color w:val="000000"/>
          <w:sz w:val="28"/>
          <w:szCs w:val="28"/>
          <w:lang w:eastAsia="ru-RU"/>
        </w:rPr>
        <w:t>«Национальная экономика» (54,4% общего объема субсидий) и «Жилищно-коммунальное хозяйство» (22,8% общего объема субсидий). Наименьший объем субсидий приходится на разделы «Охрана окружающей среды» - 0,2 %, «Физическая культура и спорт» - 0,3 процента.</w:t>
      </w:r>
    </w:p>
    <w:p w:rsidR="0052052E" w:rsidRPr="0052052E" w:rsidRDefault="0052052E" w:rsidP="0052052E">
      <w:pPr>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Распределение субсидий, предоставляемых из областного бюджета бюджетам муниципальных образований, </w:t>
      </w:r>
      <w:r w:rsidRPr="0052052E">
        <w:rPr>
          <w:rFonts w:ascii="Times New Roman" w:eastAsia="Calibri" w:hAnsi="Times New Roman" w:cs="Times New Roman"/>
          <w:sz w:val="28"/>
          <w:szCs w:val="28"/>
        </w:rPr>
        <w:t>будет осуществляться в соответствии с нормативным правовым акт</w:t>
      </w:r>
      <w:r w:rsidR="008F1E5E">
        <w:rPr>
          <w:rFonts w:ascii="Times New Roman" w:eastAsia="Calibri" w:hAnsi="Times New Roman" w:cs="Times New Roman"/>
          <w:sz w:val="28"/>
          <w:szCs w:val="28"/>
        </w:rPr>
        <w:t>о</w:t>
      </w:r>
      <w:r w:rsidRPr="0052052E">
        <w:rPr>
          <w:rFonts w:ascii="Times New Roman" w:eastAsia="Calibri" w:hAnsi="Times New Roman" w:cs="Times New Roman"/>
          <w:sz w:val="28"/>
          <w:szCs w:val="28"/>
        </w:rPr>
        <w:t>м Правительства Брянской области</w:t>
      </w:r>
      <w:r w:rsidRPr="0052052E">
        <w:rPr>
          <w:rFonts w:ascii="Times New Roman" w:eastAsia="Times New Roman" w:hAnsi="Times New Roman" w:cs="Times New Roman"/>
          <w:sz w:val="28"/>
          <w:szCs w:val="28"/>
          <w:lang w:eastAsia="ru-RU"/>
        </w:rPr>
        <w:t>.</w:t>
      </w:r>
    </w:p>
    <w:p w:rsidR="0052052E" w:rsidRPr="0052052E" w:rsidRDefault="0052052E" w:rsidP="0052052E">
      <w:pPr>
        <w:tabs>
          <w:tab w:val="left" w:pos="360"/>
        </w:tabs>
        <w:spacing w:after="0" w:line="252"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В целях финансового обеспечения расходных обязательств муниципальных образований, возникающих при выполнении государственных </w:t>
      </w:r>
      <w:r w:rsidRPr="0052052E">
        <w:rPr>
          <w:rFonts w:ascii="Times New Roman" w:eastAsia="Times New Roman" w:hAnsi="Times New Roman" w:cs="Times New Roman"/>
          <w:sz w:val="28"/>
          <w:szCs w:val="28"/>
          <w:lang w:eastAsia="ru-RU"/>
        </w:rPr>
        <w:lastRenderedPageBreak/>
        <w:t xml:space="preserve">полномочий Российской Федерации и Брянской области, переданных для осуществления органам местного самоуправления в установленном порядке, бюджетам муниципальных образований запланировано предоставление </w:t>
      </w:r>
      <w:r w:rsidRPr="0052052E">
        <w:rPr>
          <w:rFonts w:ascii="Times New Roman" w:eastAsia="Times New Roman" w:hAnsi="Times New Roman" w:cs="Times New Roman"/>
          <w:b/>
          <w:sz w:val="28"/>
          <w:szCs w:val="28"/>
          <w:lang w:eastAsia="ru-RU"/>
        </w:rPr>
        <w:t xml:space="preserve">субвенций </w:t>
      </w:r>
      <w:r w:rsidRPr="0052052E">
        <w:rPr>
          <w:rFonts w:ascii="Times New Roman" w:eastAsia="Times New Roman" w:hAnsi="Times New Roman" w:cs="Times New Roman"/>
          <w:sz w:val="28"/>
          <w:szCs w:val="28"/>
          <w:lang w:eastAsia="ru-RU"/>
        </w:rPr>
        <w:t xml:space="preserve">на 2016 год в сумме </w:t>
      </w:r>
      <w:r w:rsidR="00B57998">
        <w:rPr>
          <w:rFonts w:ascii="Times New Roman" w:eastAsia="Times New Roman" w:hAnsi="Times New Roman" w:cs="Times New Roman"/>
          <w:sz w:val="28"/>
          <w:szCs w:val="28"/>
          <w:lang w:eastAsia="ru-RU"/>
        </w:rPr>
        <w:t xml:space="preserve">7 958 350,1 </w:t>
      </w:r>
      <w:r w:rsidRPr="0052052E">
        <w:rPr>
          <w:rFonts w:ascii="Times New Roman" w:eastAsia="Times New Roman" w:hAnsi="Times New Roman" w:cs="Times New Roman"/>
          <w:sz w:val="28"/>
          <w:szCs w:val="28"/>
          <w:lang w:eastAsia="ru-RU"/>
        </w:rPr>
        <w:t>тыс. рублей, что составляет 101,0 % уровня 2015 года.</w:t>
      </w:r>
    </w:p>
    <w:p w:rsidR="0052052E" w:rsidRPr="0052052E" w:rsidRDefault="0052052E" w:rsidP="0052052E">
      <w:pPr>
        <w:tabs>
          <w:tab w:val="left" w:pos="360"/>
        </w:tabs>
        <w:spacing w:after="0" w:line="252"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Более 80% общего объема межбюджетных трансфертов в виде субвенций приходится на субвенции бюджетам муниципальных районов (городских округов) на 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 4 245 567, 5 тыс. рублей и получения дошкольного образования в образовательных организациях – 2 385 058,7 тыс. рублей. Темп роста к уровню текущего года составил 100,0% и 103,3% соответственно.</w:t>
      </w:r>
    </w:p>
    <w:p w:rsidR="0052052E" w:rsidRPr="0052052E" w:rsidRDefault="0052052E" w:rsidP="0052052E">
      <w:pPr>
        <w:tabs>
          <w:tab w:val="left" w:pos="360"/>
        </w:tabs>
        <w:spacing w:after="0" w:line="252"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На уровне текущего года в размере 200 000,0 тыс. рублей предусмотрены субвенции из областного бюджета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w:t>
      </w:r>
    </w:p>
    <w:p w:rsidR="0052052E" w:rsidRPr="0052052E" w:rsidRDefault="0052052E" w:rsidP="0052052E">
      <w:pPr>
        <w:tabs>
          <w:tab w:val="left" w:pos="360"/>
        </w:tabs>
        <w:spacing w:after="0" w:line="252"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На поддержку мер по обеспечению сбалансированности бюджетов поселений в 2016 году бюджетам муниципальных районов запланированы субвенции в сумме 197 028,0 тыс. рублей (81,9 % утвержденного объема </w:t>
      </w:r>
      <w:r w:rsidRPr="0052052E">
        <w:rPr>
          <w:rFonts w:ascii="Times New Roman" w:eastAsia="Times New Roman" w:hAnsi="Times New Roman" w:cs="Times New Roman"/>
          <w:sz w:val="28"/>
          <w:szCs w:val="28"/>
          <w:lang w:eastAsia="ru-RU"/>
        </w:rPr>
        <w:br/>
        <w:t>2015 года).</w:t>
      </w:r>
    </w:p>
    <w:p w:rsidR="0052052E" w:rsidRPr="0052052E" w:rsidRDefault="0052052E" w:rsidP="0052052E">
      <w:pPr>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Проектом закона о бюджете на 2016 год планируется предоставление местным бюджетам </w:t>
      </w:r>
      <w:r w:rsidRPr="0052052E">
        <w:rPr>
          <w:rFonts w:ascii="Times New Roman" w:eastAsia="Times New Roman" w:hAnsi="Times New Roman" w:cs="Times New Roman"/>
          <w:b/>
          <w:sz w:val="28"/>
          <w:szCs w:val="28"/>
          <w:lang w:eastAsia="ru-RU"/>
        </w:rPr>
        <w:t>иных межбюджетных трансфертов</w:t>
      </w:r>
      <w:r w:rsidRPr="0052052E">
        <w:rPr>
          <w:rFonts w:ascii="Times New Roman" w:eastAsia="Times New Roman" w:hAnsi="Times New Roman" w:cs="Times New Roman"/>
          <w:sz w:val="28"/>
          <w:szCs w:val="28"/>
          <w:lang w:eastAsia="ru-RU"/>
        </w:rPr>
        <w:t xml:space="preserve"> в сумме </w:t>
      </w:r>
      <w:r w:rsidRPr="0052052E">
        <w:rPr>
          <w:rFonts w:ascii="Times New Roman" w:eastAsia="Times New Roman" w:hAnsi="Times New Roman" w:cs="Times New Roman"/>
          <w:sz w:val="28"/>
          <w:szCs w:val="28"/>
          <w:lang w:eastAsia="ru-RU"/>
        </w:rPr>
        <w:br/>
        <w:t>11 655,0 тыс. рублей на следующие цели:</w:t>
      </w:r>
    </w:p>
    <w:p w:rsidR="0052052E" w:rsidRPr="0052052E" w:rsidRDefault="0052052E" w:rsidP="0052052E">
      <w:pPr>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- 1 855,0 тыс. рублей;</w:t>
      </w:r>
    </w:p>
    <w:p w:rsidR="0052052E" w:rsidRPr="0052052E" w:rsidRDefault="0052052E" w:rsidP="0052052E">
      <w:pPr>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гранты муниципальным районам (городским округам) в целях содействия достижению и (или) поощрения достижения наилучших значений показателей деятельности - 5 000,0 тыс. рублей;</w:t>
      </w:r>
    </w:p>
    <w:p w:rsidR="0052052E" w:rsidRPr="0052052E" w:rsidRDefault="0052052E" w:rsidP="0052052E">
      <w:pPr>
        <w:spacing w:after="0" w:line="252" w:lineRule="auto"/>
        <w:ind w:firstLine="720"/>
        <w:jc w:val="both"/>
        <w:rPr>
          <w:rFonts w:ascii="Times New Roman" w:eastAsia="Times New Roman" w:hAnsi="Times New Roman" w:cs="Times New Roman"/>
          <w:spacing w:val="-4"/>
          <w:sz w:val="28"/>
          <w:szCs w:val="28"/>
          <w:lang w:eastAsia="ru-RU"/>
        </w:rPr>
      </w:pPr>
      <w:r w:rsidRPr="0052052E">
        <w:rPr>
          <w:rFonts w:ascii="Times New Roman" w:eastAsia="Times New Roman" w:hAnsi="Times New Roman" w:cs="Times New Roman"/>
          <w:spacing w:val="-4"/>
          <w:sz w:val="28"/>
          <w:szCs w:val="28"/>
          <w:lang w:eastAsia="ru-RU"/>
        </w:rPr>
        <w:t>создание и развитие сети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государственной программы Российской Федерации «Экономическое развитие и инновационная экономика» - 4 800,0 тыс. рублей.</w:t>
      </w:r>
    </w:p>
    <w:p w:rsidR="0052052E" w:rsidRPr="0052052E" w:rsidRDefault="0052052E" w:rsidP="0052052E">
      <w:pPr>
        <w:spacing w:after="0" w:line="252" w:lineRule="auto"/>
        <w:ind w:firstLine="72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Законодательно утвержденный объем иных межбюджетных трансфертов текущего года в 3 раза превышает объем, прогнозируемый на 2016 год.</w:t>
      </w:r>
    </w:p>
    <w:p w:rsidR="00264285" w:rsidRPr="00264285" w:rsidRDefault="00264285" w:rsidP="00264285">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34" w:name="_Toc436210136"/>
      <w:r w:rsidRPr="00264285">
        <w:rPr>
          <w:rFonts w:ascii="Times New Roman" w:eastAsia="Times New Roman" w:hAnsi="Times New Roman" w:cs="Times New Roman"/>
          <w:b/>
          <w:bCs/>
          <w:sz w:val="28"/>
          <w:szCs w:val="24"/>
          <w:lang w:eastAsia="ru-RU"/>
        </w:rPr>
        <w:t>7.2. Взаимоотношения областного бюджета с Федеральным фондом обязательного медицинского страхования и бюджетом территориального фонда обязательного медицинского страхования Брянской области</w:t>
      </w:r>
      <w:bookmarkEnd w:id="34"/>
    </w:p>
    <w:p w:rsidR="001533F6" w:rsidRPr="001533F6" w:rsidRDefault="001533F6" w:rsidP="001533F6">
      <w:pPr>
        <w:spacing w:after="0" w:line="240" w:lineRule="auto"/>
        <w:ind w:firstLine="709"/>
        <w:jc w:val="both"/>
        <w:rPr>
          <w:rFonts w:ascii="Times New Roman" w:eastAsia="Calibri" w:hAnsi="Times New Roman" w:cs="Times New Roman"/>
          <w:sz w:val="28"/>
          <w:szCs w:val="28"/>
        </w:rPr>
      </w:pPr>
      <w:r w:rsidRPr="001533F6">
        <w:rPr>
          <w:rFonts w:ascii="Times New Roman" w:eastAsia="Calibri" w:hAnsi="Times New Roman" w:cs="Times New Roman"/>
          <w:spacing w:val="-4"/>
          <w:sz w:val="28"/>
          <w:szCs w:val="28"/>
        </w:rPr>
        <w:t xml:space="preserve">В соответствии с </w:t>
      </w:r>
      <w:hyperlink r:id="rId21" w:history="1">
        <w:r w:rsidRPr="001533F6">
          <w:rPr>
            <w:rFonts w:ascii="Times New Roman" w:eastAsia="Calibri" w:hAnsi="Times New Roman" w:cs="Times New Roman"/>
            <w:spacing w:val="-4"/>
            <w:sz w:val="28"/>
            <w:szCs w:val="28"/>
          </w:rPr>
          <w:t>частью 1 статьи 8</w:t>
        </w:r>
      </w:hyperlink>
      <w:r w:rsidRPr="001533F6">
        <w:rPr>
          <w:rFonts w:ascii="Times New Roman" w:eastAsia="Calibri" w:hAnsi="Times New Roman" w:cs="Times New Roman"/>
          <w:spacing w:val="-4"/>
          <w:sz w:val="28"/>
          <w:szCs w:val="28"/>
        </w:rPr>
        <w:t xml:space="preserve"> Федерального закона </w:t>
      </w:r>
      <w:r w:rsidR="003E2C7B">
        <w:rPr>
          <w:rFonts w:ascii="Times New Roman" w:eastAsia="Calibri" w:hAnsi="Times New Roman" w:cs="Times New Roman"/>
          <w:spacing w:val="-4"/>
          <w:sz w:val="28"/>
          <w:szCs w:val="28"/>
        </w:rPr>
        <w:br/>
      </w:r>
      <w:r w:rsidR="003E2C7B">
        <w:rPr>
          <w:rFonts w:ascii="Times New Roman" w:eastAsia="Calibri" w:hAnsi="Times New Roman" w:cs="Times New Roman"/>
          <w:bCs/>
          <w:spacing w:val="-4"/>
          <w:sz w:val="28"/>
          <w:szCs w:val="28"/>
        </w:rPr>
        <w:t xml:space="preserve">от 29 ноября </w:t>
      </w:r>
      <w:r w:rsidRPr="001533F6">
        <w:rPr>
          <w:rFonts w:ascii="Times New Roman" w:eastAsia="Calibri" w:hAnsi="Times New Roman" w:cs="Times New Roman"/>
          <w:bCs/>
          <w:spacing w:val="-4"/>
          <w:sz w:val="28"/>
          <w:szCs w:val="28"/>
        </w:rPr>
        <w:t xml:space="preserve">2010 </w:t>
      </w:r>
      <w:r w:rsidR="003E2C7B">
        <w:rPr>
          <w:rFonts w:ascii="Times New Roman" w:eastAsia="Calibri" w:hAnsi="Times New Roman" w:cs="Times New Roman"/>
          <w:bCs/>
          <w:spacing w:val="-4"/>
          <w:sz w:val="28"/>
          <w:szCs w:val="28"/>
        </w:rPr>
        <w:t xml:space="preserve">года </w:t>
      </w:r>
      <w:r w:rsidRPr="001533F6">
        <w:rPr>
          <w:rFonts w:ascii="Times New Roman" w:eastAsia="Calibri" w:hAnsi="Times New Roman" w:cs="Times New Roman"/>
          <w:bCs/>
          <w:spacing w:val="-4"/>
          <w:sz w:val="28"/>
          <w:szCs w:val="28"/>
        </w:rPr>
        <w:t xml:space="preserve">№ 326-ФЗ </w:t>
      </w:r>
      <w:r w:rsidRPr="001533F6">
        <w:rPr>
          <w:rFonts w:ascii="Times New Roman" w:eastAsia="Calibri" w:hAnsi="Times New Roman" w:cs="Times New Roman"/>
          <w:spacing w:val="-4"/>
          <w:sz w:val="28"/>
          <w:szCs w:val="28"/>
        </w:rPr>
        <w:t xml:space="preserve">«Об обязательном медицинском страховании в </w:t>
      </w:r>
      <w:r w:rsidRPr="001533F6">
        <w:rPr>
          <w:rFonts w:ascii="Times New Roman" w:eastAsia="Calibri" w:hAnsi="Times New Roman" w:cs="Times New Roman"/>
          <w:spacing w:val="-4"/>
          <w:sz w:val="28"/>
          <w:szCs w:val="28"/>
        </w:rPr>
        <w:lastRenderedPageBreak/>
        <w:t>Российской Федерации»</w:t>
      </w:r>
      <w:r w:rsidR="003E2C7B">
        <w:rPr>
          <w:rFonts w:ascii="Times New Roman" w:eastAsia="Calibri" w:hAnsi="Times New Roman" w:cs="Times New Roman"/>
          <w:spacing w:val="-4"/>
          <w:sz w:val="28"/>
          <w:szCs w:val="28"/>
        </w:rPr>
        <w:t xml:space="preserve"> (далее – Федеральный закон № 326-ФЗ)</w:t>
      </w:r>
      <w:r w:rsidRPr="001533F6">
        <w:rPr>
          <w:rFonts w:ascii="Times New Roman" w:eastAsia="Calibri" w:hAnsi="Times New Roman" w:cs="Times New Roman"/>
          <w:spacing w:val="-4"/>
          <w:sz w:val="28"/>
          <w:szCs w:val="28"/>
        </w:rPr>
        <w:t xml:space="preserve"> к полномочиям органов государственной власти субъектов Российской Федерации в сфере обязательного медицинского страхования относится уплата страховых взносов на обязательное медицинское страхование неработающего населения</w:t>
      </w:r>
      <w:bookmarkStart w:id="35" w:name="sub_81"/>
      <w:r w:rsidRPr="001533F6">
        <w:rPr>
          <w:rFonts w:ascii="Times New Roman" w:eastAsia="Calibri" w:hAnsi="Times New Roman" w:cs="Times New Roman"/>
          <w:sz w:val="28"/>
          <w:szCs w:val="28"/>
        </w:rPr>
        <w:t xml:space="preserve"> и </w:t>
      </w:r>
      <w:bookmarkEnd w:id="35"/>
      <w:r w:rsidRPr="001533F6">
        <w:rPr>
          <w:rFonts w:ascii="Times New Roman" w:eastAsia="Calibri" w:hAnsi="Times New Roman" w:cs="Times New Roman"/>
          <w:sz w:val="28"/>
          <w:szCs w:val="28"/>
        </w:rPr>
        <w:t>установление в территориальных программах обязательного медицинского страхования дополнительных видов и условий оказания медицинской помощи, не установленных базовой программой обязательного медицинского страхования, с соответствующим выделением средств.</w:t>
      </w:r>
    </w:p>
    <w:p w:rsidR="001533F6" w:rsidRPr="001533F6" w:rsidRDefault="001533F6" w:rsidP="001533F6">
      <w:pPr>
        <w:autoSpaceDE w:val="0"/>
        <w:autoSpaceDN w:val="0"/>
        <w:adjustRightInd w:val="0"/>
        <w:spacing w:after="0" w:line="240" w:lineRule="auto"/>
        <w:ind w:firstLine="720"/>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Статьей 10 указанного закона уточнен состав граждан, относящихся к «неработающим», к ним относятся:</w:t>
      </w:r>
    </w:p>
    <w:p w:rsidR="001533F6" w:rsidRPr="001533F6" w:rsidRDefault="001533F6" w:rsidP="001533F6">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6" w:name="Par0"/>
      <w:bookmarkEnd w:id="36"/>
      <w:r w:rsidRPr="001533F6">
        <w:rPr>
          <w:rFonts w:ascii="Times New Roman" w:eastAsia="Calibri" w:hAnsi="Times New Roman" w:cs="Times New Roman"/>
          <w:sz w:val="28"/>
          <w:szCs w:val="28"/>
        </w:rPr>
        <w:t>дети со дня рождения до достижения ими возраста 18 лет;</w:t>
      </w:r>
    </w:p>
    <w:p w:rsidR="001533F6" w:rsidRPr="001533F6" w:rsidRDefault="001533F6" w:rsidP="001533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неработающие пенсионеры независимо от основания назначения пенсии;</w:t>
      </w:r>
    </w:p>
    <w:p w:rsidR="001533F6" w:rsidRPr="001533F6" w:rsidRDefault="001533F6" w:rsidP="001533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1533F6" w:rsidRPr="001533F6" w:rsidRDefault="001533F6" w:rsidP="001533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 xml:space="preserve">безработные граждане, зарегистрированные в соответствии с </w:t>
      </w:r>
      <w:hyperlink r:id="rId22" w:history="1">
        <w:r w:rsidRPr="001533F6">
          <w:rPr>
            <w:rFonts w:ascii="Times New Roman" w:eastAsia="Calibri" w:hAnsi="Times New Roman" w:cs="Times New Roman"/>
            <w:sz w:val="28"/>
          </w:rPr>
          <w:t>законодательством</w:t>
        </w:r>
      </w:hyperlink>
      <w:r w:rsidRPr="001533F6">
        <w:rPr>
          <w:rFonts w:ascii="Times New Roman" w:eastAsia="Calibri" w:hAnsi="Times New Roman" w:cs="Times New Roman"/>
          <w:sz w:val="28"/>
          <w:szCs w:val="28"/>
        </w:rPr>
        <w:t xml:space="preserve"> о занятости;</w:t>
      </w:r>
    </w:p>
    <w:p w:rsidR="001533F6" w:rsidRPr="001533F6" w:rsidRDefault="001533F6" w:rsidP="001533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один из родителей или опекун, занятые уходом за ребенком до достижения им возраста трех лет;</w:t>
      </w:r>
    </w:p>
    <w:p w:rsidR="001533F6" w:rsidRPr="001533F6" w:rsidRDefault="001533F6" w:rsidP="001533F6">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 w:name="Par6"/>
      <w:bookmarkEnd w:id="37"/>
      <w:r w:rsidRPr="001533F6">
        <w:rPr>
          <w:rFonts w:ascii="Times New Roman" w:eastAsia="Calibri" w:hAnsi="Times New Roman" w:cs="Times New Roman"/>
          <w:sz w:val="28"/>
          <w:szCs w:val="28"/>
        </w:rPr>
        <w:t>трудоспособные граждане, занятые уходом за детьми-инвалидами, инвалидами I группы, лицами, достигшими возраста 80 лет;</w:t>
      </w:r>
    </w:p>
    <w:p w:rsidR="001533F6" w:rsidRPr="001533F6" w:rsidRDefault="001533F6" w:rsidP="001533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иные не работающие по трудовому договору и не указанные в вышеобозначенных пунктах граждане, за исключением военнослужащих и приравненных к ним в организации оказания медицинской помощи лиц.</w:t>
      </w:r>
    </w:p>
    <w:p w:rsidR="001533F6" w:rsidRPr="001533F6" w:rsidRDefault="003E2C7B" w:rsidP="001533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Статьей 23 Ф</w:t>
      </w:r>
      <w:r w:rsidR="001533F6" w:rsidRPr="001533F6">
        <w:rPr>
          <w:rFonts w:ascii="Times New Roman" w:eastAsia="Calibri" w:hAnsi="Times New Roman" w:cs="Times New Roman"/>
          <w:sz w:val="28"/>
          <w:szCs w:val="28"/>
        </w:rPr>
        <w:t xml:space="preserve">едерального закона </w:t>
      </w:r>
      <w:r>
        <w:rPr>
          <w:rFonts w:ascii="Times New Roman" w:eastAsia="Calibri" w:hAnsi="Times New Roman" w:cs="Times New Roman"/>
          <w:sz w:val="28"/>
          <w:szCs w:val="28"/>
        </w:rPr>
        <w:t xml:space="preserve">№ </w:t>
      </w:r>
      <w:r w:rsidR="001533F6" w:rsidRPr="001533F6">
        <w:rPr>
          <w:rFonts w:ascii="Times New Roman" w:eastAsia="Calibri" w:hAnsi="Times New Roman" w:cs="Times New Roman"/>
          <w:sz w:val="28"/>
          <w:szCs w:val="28"/>
        </w:rPr>
        <w:t>326-ФЗ, определен порядок определения размера страхового взноса</w:t>
      </w:r>
      <w:r w:rsidR="001533F6" w:rsidRPr="001533F6">
        <w:rPr>
          <w:rFonts w:ascii="Times New Roman" w:eastAsia="Calibri" w:hAnsi="Times New Roman" w:cs="Times New Roman"/>
          <w:color w:val="7030A0"/>
          <w:sz w:val="28"/>
          <w:szCs w:val="28"/>
        </w:rPr>
        <w:t xml:space="preserve"> </w:t>
      </w:r>
      <w:r w:rsidR="001533F6" w:rsidRPr="001533F6">
        <w:rPr>
          <w:rFonts w:ascii="Times New Roman" w:eastAsia="Calibri" w:hAnsi="Times New Roman" w:cs="Times New Roman"/>
          <w:sz w:val="28"/>
          <w:szCs w:val="28"/>
        </w:rPr>
        <w:t xml:space="preserve">на обязательное медицинское страхование неработающего населения. Установлено, что размер и </w:t>
      </w:r>
      <w:hyperlink r:id="rId23" w:history="1">
        <w:r w:rsidR="001533F6" w:rsidRPr="001533F6">
          <w:rPr>
            <w:rFonts w:ascii="Times New Roman" w:eastAsia="Calibri" w:hAnsi="Times New Roman" w:cs="Times New Roman"/>
            <w:sz w:val="28"/>
          </w:rPr>
          <w:t>порядок</w:t>
        </w:r>
      </w:hyperlink>
      <w:r w:rsidR="001533F6" w:rsidRPr="001533F6">
        <w:rPr>
          <w:rFonts w:ascii="Times New Roman" w:eastAsia="Calibri" w:hAnsi="Times New Roman" w:cs="Times New Roman"/>
          <w:sz w:val="28"/>
          <w:szCs w:val="28"/>
        </w:rPr>
        <w:t xml:space="preserve"> расчета тарифа страхового взноса на обязательное медицинское страхование неработающего населения устанавливаются федеральным законом. Отмечено, что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24" w:history="1">
        <w:r w:rsidR="001533F6" w:rsidRPr="001533F6">
          <w:rPr>
            <w:rFonts w:ascii="Times New Roman" w:eastAsia="Calibri" w:hAnsi="Times New Roman" w:cs="Times New Roman"/>
            <w:sz w:val="28"/>
          </w:rPr>
          <w:t>законом</w:t>
        </w:r>
      </w:hyperlink>
      <w:r w:rsidR="001533F6" w:rsidRPr="001533F6">
        <w:rPr>
          <w:rFonts w:ascii="Times New Roman" w:eastAsia="Calibri" w:hAnsi="Times New Roman" w:cs="Times New Roman"/>
          <w:sz w:val="28"/>
          <w:szCs w:val="28"/>
        </w:rPr>
        <w:t>.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w:t>
      </w:r>
    </w:p>
    <w:p w:rsidR="001533F6" w:rsidRPr="001533F6" w:rsidRDefault="001533F6" w:rsidP="001533F6">
      <w:pPr>
        <w:autoSpaceDE w:val="0"/>
        <w:autoSpaceDN w:val="0"/>
        <w:adjustRightInd w:val="0"/>
        <w:spacing w:after="0" w:line="240" w:lineRule="auto"/>
        <w:ind w:firstLine="720"/>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Статьей 2 Федерального закона от 30 ноября 2011 года № 354-ФЗ</w:t>
      </w:r>
      <w:r w:rsidRPr="001533F6">
        <w:rPr>
          <w:rFonts w:ascii="Times New Roman" w:eastAsia="Calibri" w:hAnsi="Times New Roman" w:cs="Times New Roman"/>
          <w:sz w:val="28"/>
          <w:szCs w:val="28"/>
        </w:rPr>
        <w:br/>
        <w:t xml:space="preserve">«О размере и порядке расчета тарифа страхового взноса на обязательное медицинское страхование неработающего населения» определено, что тариф страхового взноса на обязательное медицинское страхование неработающего населения в субъекте Российской Федерации рассчитывается как произведение тарифа, установленного </w:t>
      </w:r>
      <w:hyperlink w:anchor="sub_1" w:history="1">
        <w:r w:rsidRPr="001533F6">
          <w:rPr>
            <w:rFonts w:ascii="Times New Roman" w:eastAsia="Calibri" w:hAnsi="Times New Roman" w:cs="Times New Roman"/>
            <w:sz w:val="28"/>
            <w:szCs w:val="28"/>
          </w:rPr>
          <w:t>статьей</w:t>
        </w:r>
        <w:r w:rsidR="00513E51">
          <w:rPr>
            <w:rFonts w:ascii="Times New Roman" w:eastAsia="Calibri" w:hAnsi="Times New Roman" w:cs="Times New Roman"/>
            <w:sz w:val="28"/>
            <w:szCs w:val="28"/>
          </w:rPr>
          <w:t xml:space="preserve"> </w:t>
        </w:r>
        <w:r w:rsidRPr="001533F6">
          <w:rPr>
            <w:rFonts w:ascii="Times New Roman" w:eastAsia="Calibri" w:hAnsi="Times New Roman" w:cs="Times New Roman"/>
            <w:sz w:val="28"/>
            <w:szCs w:val="28"/>
          </w:rPr>
          <w:t>1</w:t>
        </w:r>
      </w:hyperlink>
      <w:r w:rsidRPr="001533F6">
        <w:rPr>
          <w:rFonts w:ascii="Times New Roman" w:eastAsia="Calibri" w:hAnsi="Times New Roman" w:cs="Times New Roman"/>
          <w:sz w:val="28"/>
          <w:szCs w:val="28"/>
        </w:rPr>
        <w:t xml:space="preserve"> настоящего Федерального закона (18864,6</w:t>
      </w:r>
      <w:r w:rsidR="00513E51">
        <w:rPr>
          <w:rFonts w:ascii="Times New Roman" w:eastAsia="Calibri" w:hAnsi="Times New Roman" w:cs="Times New Roman"/>
          <w:sz w:val="28"/>
          <w:szCs w:val="28"/>
        </w:rPr>
        <w:t> </w:t>
      </w:r>
      <w:r w:rsidRPr="001533F6">
        <w:rPr>
          <w:rFonts w:ascii="Times New Roman" w:eastAsia="Calibri" w:hAnsi="Times New Roman" w:cs="Times New Roman"/>
          <w:sz w:val="28"/>
          <w:szCs w:val="28"/>
        </w:rPr>
        <w:t xml:space="preserve">рублей), коэффициента дифференциации, определенного в </w:t>
      </w:r>
      <w:hyperlink w:anchor="sub_1000" w:history="1">
        <w:r w:rsidRPr="001533F6">
          <w:rPr>
            <w:rFonts w:ascii="Times New Roman" w:eastAsia="Calibri" w:hAnsi="Times New Roman" w:cs="Times New Roman"/>
            <w:sz w:val="28"/>
            <w:szCs w:val="28"/>
          </w:rPr>
          <w:t>приложению</w:t>
        </w:r>
      </w:hyperlink>
      <w:r w:rsidRPr="001533F6">
        <w:rPr>
          <w:rFonts w:ascii="Times New Roman" w:eastAsia="Calibri" w:hAnsi="Times New Roman" w:cs="Times New Roman"/>
          <w:sz w:val="28"/>
          <w:szCs w:val="28"/>
        </w:rPr>
        <w:t xml:space="preserve"> к Федеральному закону (Брянская область - 0,3333) и </w:t>
      </w:r>
      <w:r w:rsidRPr="001533F6">
        <w:rPr>
          <w:rFonts w:ascii="Times New Roman" w:eastAsia="Calibri" w:hAnsi="Times New Roman" w:cs="Times New Roman"/>
          <w:sz w:val="28"/>
          <w:szCs w:val="28"/>
        </w:rPr>
        <w:lastRenderedPageBreak/>
        <w:t xml:space="preserve">коэффициента удорожания стоимости медицинских услуг, ежегодно устанавливаемого </w:t>
      </w:r>
      <w:hyperlink r:id="rId25" w:history="1">
        <w:r w:rsidRPr="001533F6">
          <w:rPr>
            <w:rFonts w:ascii="Times New Roman" w:eastAsia="Calibri" w:hAnsi="Times New Roman" w:cs="Times New Roman"/>
            <w:sz w:val="28"/>
            <w:szCs w:val="28"/>
          </w:rPr>
          <w:t>федеральным законом</w:t>
        </w:r>
      </w:hyperlink>
      <w:r w:rsidRPr="001533F6">
        <w:rPr>
          <w:rFonts w:ascii="Times New Roman" w:eastAsia="Calibri" w:hAnsi="Times New Roman" w:cs="Times New Roman"/>
          <w:sz w:val="28"/>
          <w:szCs w:val="28"/>
        </w:rPr>
        <w:t xml:space="preserve"> о бюджете Федерального фонда обязательного медицинского страхования (1,0). В соответствии с установленным порядком размер тарифа на 2016 год определяется в сумме 6287,57 рублей.</w:t>
      </w:r>
    </w:p>
    <w:p w:rsidR="001533F6" w:rsidRPr="001533F6" w:rsidRDefault="001533F6" w:rsidP="001533F6">
      <w:pPr>
        <w:autoSpaceDE w:val="0"/>
        <w:autoSpaceDN w:val="0"/>
        <w:adjustRightInd w:val="0"/>
        <w:spacing w:after="0" w:line="240" w:lineRule="auto"/>
        <w:ind w:firstLine="720"/>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 xml:space="preserve">Проектом закона Брянской области «Об областном бюджете </w:t>
      </w:r>
      <w:r w:rsidR="00513E51">
        <w:rPr>
          <w:rFonts w:ascii="Times New Roman" w:eastAsia="Calibri" w:hAnsi="Times New Roman" w:cs="Times New Roman"/>
          <w:sz w:val="28"/>
          <w:szCs w:val="28"/>
        </w:rPr>
        <w:br/>
      </w:r>
      <w:r w:rsidRPr="001533F6">
        <w:rPr>
          <w:rFonts w:ascii="Times New Roman" w:eastAsia="Calibri" w:hAnsi="Times New Roman" w:cs="Times New Roman"/>
          <w:sz w:val="28"/>
          <w:szCs w:val="28"/>
        </w:rPr>
        <w:t>на 2016 год» объем страховых взносов на обязательное медицинское страхование неработающего населения предусмотрен в размере 4 421 031,6</w:t>
      </w:r>
      <w:r w:rsidR="00513E51">
        <w:rPr>
          <w:rFonts w:ascii="Times New Roman" w:eastAsia="Calibri" w:hAnsi="Times New Roman" w:cs="Times New Roman"/>
          <w:sz w:val="28"/>
          <w:szCs w:val="28"/>
        </w:rPr>
        <w:t> </w:t>
      </w:r>
      <w:r w:rsidRPr="001533F6">
        <w:rPr>
          <w:rFonts w:ascii="Times New Roman" w:eastAsia="Calibri" w:hAnsi="Times New Roman" w:cs="Times New Roman"/>
          <w:sz w:val="28"/>
          <w:szCs w:val="28"/>
        </w:rPr>
        <w:t>тыс.</w:t>
      </w:r>
      <w:r w:rsidR="00513E51">
        <w:rPr>
          <w:rFonts w:ascii="Times New Roman" w:eastAsia="Calibri" w:hAnsi="Times New Roman" w:cs="Times New Roman"/>
          <w:sz w:val="28"/>
          <w:szCs w:val="28"/>
        </w:rPr>
        <w:t> </w:t>
      </w:r>
      <w:r w:rsidRPr="001533F6">
        <w:rPr>
          <w:rFonts w:ascii="Times New Roman" w:eastAsia="Calibri" w:hAnsi="Times New Roman" w:cs="Times New Roman"/>
          <w:sz w:val="28"/>
          <w:szCs w:val="28"/>
        </w:rPr>
        <w:t>рублей. По сравнению с объемом расходов, предусмотренных в бюджете на 2015 год, объем расходов снизился на 33 145,8 тыс. рублей, или на 0,7%. Снижение обусловлено уменьшением показателя численности неработающего населения с 708135 до 703135 человек.</w:t>
      </w:r>
    </w:p>
    <w:p w:rsidR="001533F6" w:rsidRPr="001533F6" w:rsidRDefault="001533F6" w:rsidP="001533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Численность застрахованного неработающего населения Брянской области, отраженная в отчетности на 1 апреля 2015 года (отчет формы 8 «Сведения о численности лиц, застрахованных по обязательному медицинскому страхованию» составляет 703 135 человек (доля неработающего населения в общей численности застрахованных лиц составляет 56,8%).</w:t>
      </w:r>
    </w:p>
    <w:p w:rsidR="001533F6" w:rsidRPr="001533F6" w:rsidRDefault="001533F6" w:rsidP="001533F6">
      <w:pPr>
        <w:tabs>
          <w:tab w:val="left" w:pos="7920"/>
        </w:tabs>
        <w:spacing w:after="0" w:line="240" w:lineRule="auto"/>
        <w:ind w:firstLine="709"/>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 xml:space="preserve">В расходах областного бюджета на 2016 год также предусмотрены межбюджетные трансферты в размере </w:t>
      </w:r>
      <w:r w:rsidRPr="001533F6">
        <w:rPr>
          <w:rFonts w:ascii="Times New Roman" w:eastAsia="Times New Roman" w:hAnsi="Times New Roman" w:cs="Times New Roman"/>
          <w:color w:val="000000"/>
          <w:sz w:val="28"/>
          <w:szCs w:val="28"/>
          <w:lang w:eastAsia="ru-RU"/>
        </w:rPr>
        <w:t>63 755,6</w:t>
      </w:r>
      <w:r w:rsidRPr="001533F6">
        <w:rPr>
          <w:rFonts w:ascii="Times New Roman" w:eastAsia="Times New Roman" w:hAnsi="Times New Roman" w:cs="Times New Roman"/>
          <w:i/>
          <w:color w:val="000000"/>
          <w:sz w:val="28"/>
          <w:szCs w:val="28"/>
          <w:lang w:eastAsia="ru-RU"/>
        </w:rPr>
        <w:t xml:space="preserve"> </w:t>
      </w:r>
      <w:r w:rsidRPr="001533F6">
        <w:rPr>
          <w:rFonts w:ascii="Times New Roman" w:eastAsia="Times New Roman" w:hAnsi="Times New Roman" w:cs="Times New Roman"/>
          <w:color w:val="000000"/>
          <w:sz w:val="28"/>
          <w:szCs w:val="28"/>
          <w:lang w:eastAsia="ru-RU"/>
        </w:rPr>
        <w:t>тыс. рублей</w:t>
      </w:r>
      <w:r w:rsidRPr="001533F6">
        <w:rPr>
          <w:rFonts w:ascii="Times New Roman" w:eastAsia="Calibri" w:hAnsi="Times New Roman" w:cs="Times New Roman"/>
          <w:sz w:val="28"/>
          <w:szCs w:val="28"/>
        </w:rPr>
        <w:t>, передаваемые в бюджет территориального фонда обязательного страхования Брянской области,</w:t>
      </w:r>
      <w:r w:rsidRPr="001533F6">
        <w:rPr>
          <w:rFonts w:ascii="Times New Roman" w:eastAsia="Times New Roman" w:hAnsi="Times New Roman" w:cs="Times New Roman"/>
          <w:bCs/>
          <w:sz w:val="28"/>
          <w:szCs w:val="28"/>
          <w:lang w:eastAsia="ru-RU"/>
        </w:rPr>
        <w:t xml:space="preserve">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Указанные средства передаются для финансового обеспечения: первичной медико-санитарной помощи в части медицинской помощи при заболеваниях, не включенных в базовую программу ОМС (туберкулез, психические расстройства и расстройства поведения, в том числе связанные с употреблением </w:t>
      </w:r>
      <w:proofErr w:type="spellStart"/>
      <w:r w:rsidRPr="001533F6">
        <w:rPr>
          <w:rFonts w:ascii="Times New Roman" w:eastAsia="Times New Roman" w:hAnsi="Times New Roman" w:cs="Times New Roman"/>
          <w:bCs/>
          <w:sz w:val="28"/>
          <w:szCs w:val="28"/>
          <w:lang w:eastAsia="ru-RU"/>
        </w:rPr>
        <w:t>психоактивных</w:t>
      </w:r>
      <w:proofErr w:type="spellEnd"/>
      <w:r w:rsidRPr="001533F6">
        <w:rPr>
          <w:rFonts w:ascii="Times New Roman" w:eastAsia="Times New Roman" w:hAnsi="Times New Roman" w:cs="Times New Roman"/>
          <w:bCs/>
          <w:sz w:val="28"/>
          <w:szCs w:val="28"/>
          <w:lang w:eastAsia="ru-RU"/>
        </w:rPr>
        <w:t xml:space="preserve"> веществ), в размере 45 562,4</w:t>
      </w:r>
      <w:r w:rsidR="005A0BC2">
        <w:rPr>
          <w:rFonts w:ascii="Times New Roman" w:eastAsia="Times New Roman" w:hAnsi="Times New Roman" w:cs="Times New Roman"/>
          <w:bCs/>
          <w:sz w:val="28"/>
          <w:szCs w:val="28"/>
          <w:lang w:val="en-US" w:eastAsia="ru-RU"/>
        </w:rPr>
        <w:t> </w:t>
      </w:r>
      <w:r w:rsidRPr="001533F6">
        <w:rPr>
          <w:rFonts w:ascii="Times New Roman" w:eastAsia="Times New Roman" w:hAnsi="Times New Roman" w:cs="Times New Roman"/>
          <w:bCs/>
          <w:sz w:val="28"/>
          <w:szCs w:val="28"/>
          <w:lang w:eastAsia="ru-RU"/>
        </w:rPr>
        <w:t>тыс.</w:t>
      </w:r>
      <w:r w:rsidR="005A0BC2">
        <w:rPr>
          <w:rFonts w:ascii="Times New Roman" w:eastAsia="Times New Roman" w:hAnsi="Times New Roman" w:cs="Times New Roman"/>
          <w:bCs/>
          <w:sz w:val="28"/>
          <w:szCs w:val="28"/>
          <w:lang w:val="en-US" w:eastAsia="ru-RU"/>
        </w:rPr>
        <w:t> </w:t>
      </w:r>
      <w:r w:rsidRPr="001533F6">
        <w:rPr>
          <w:rFonts w:ascii="Times New Roman" w:eastAsia="Times New Roman" w:hAnsi="Times New Roman" w:cs="Times New Roman"/>
          <w:bCs/>
          <w:sz w:val="28"/>
          <w:szCs w:val="28"/>
          <w:lang w:eastAsia="ru-RU"/>
        </w:rPr>
        <w:t>рублей; медицинской помощи при заболеваниях, передаваемых половым путем, в размере 10 625,1 тыс. рублей; финансовое обеспечение патологоанатомических отделений медицинских организаций, в размере 7 568,1</w:t>
      </w:r>
      <w:r w:rsidR="005A0BC2">
        <w:rPr>
          <w:rFonts w:ascii="Times New Roman" w:eastAsia="Times New Roman" w:hAnsi="Times New Roman" w:cs="Times New Roman"/>
          <w:bCs/>
          <w:sz w:val="28"/>
          <w:szCs w:val="28"/>
          <w:lang w:val="en-US" w:eastAsia="ru-RU"/>
        </w:rPr>
        <w:t> </w:t>
      </w:r>
      <w:r w:rsidRPr="001533F6">
        <w:rPr>
          <w:rFonts w:ascii="Times New Roman" w:eastAsia="Times New Roman" w:hAnsi="Times New Roman" w:cs="Times New Roman"/>
          <w:bCs/>
          <w:sz w:val="28"/>
          <w:szCs w:val="28"/>
          <w:lang w:eastAsia="ru-RU"/>
        </w:rPr>
        <w:t xml:space="preserve">тыс. рублей. </w:t>
      </w:r>
      <w:r w:rsidRPr="001533F6">
        <w:rPr>
          <w:rFonts w:ascii="Times New Roman" w:eastAsia="Times New Roman" w:hAnsi="Times New Roman" w:cs="Times New Roman"/>
          <w:color w:val="000000"/>
          <w:sz w:val="28"/>
          <w:szCs w:val="28"/>
          <w:lang w:eastAsia="ru-RU"/>
        </w:rPr>
        <w:t>На 2016 год расходы запланированы на уровне 2015 года</w:t>
      </w:r>
      <w:r w:rsidRPr="001533F6">
        <w:rPr>
          <w:rFonts w:ascii="Times New Roman" w:eastAsia="Calibri" w:hAnsi="Times New Roman" w:cs="Times New Roman"/>
          <w:sz w:val="28"/>
          <w:szCs w:val="28"/>
        </w:rPr>
        <w:t>.</w:t>
      </w:r>
    </w:p>
    <w:p w:rsidR="001533F6" w:rsidRPr="001533F6" w:rsidRDefault="001533F6" w:rsidP="001533F6">
      <w:pPr>
        <w:tabs>
          <w:tab w:val="left" w:pos="7920"/>
        </w:tabs>
        <w:spacing w:after="0" w:line="240" w:lineRule="auto"/>
        <w:ind w:firstLine="709"/>
        <w:jc w:val="both"/>
        <w:rPr>
          <w:rFonts w:ascii="Times New Roman" w:eastAsia="Calibri" w:hAnsi="Times New Roman" w:cs="Times New Roman"/>
          <w:sz w:val="28"/>
          <w:szCs w:val="28"/>
        </w:rPr>
      </w:pPr>
      <w:r w:rsidRPr="001533F6">
        <w:rPr>
          <w:rFonts w:ascii="Times New Roman" w:eastAsia="Calibri" w:hAnsi="Times New Roman" w:cs="Times New Roman"/>
          <w:sz w:val="28"/>
          <w:szCs w:val="28"/>
        </w:rPr>
        <w:t>Объем передаваемых межбюджетных трансфертов учтен в проекте бюджета ТФОМС Брянской области на 2016 год в составе доходов.</w:t>
      </w:r>
    </w:p>
    <w:p w:rsidR="00264285" w:rsidRPr="00264285" w:rsidRDefault="00264285" w:rsidP="00264285">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38" w:name="_Toc436210137"/>
      <w:r w:rsidRPr="00264285">
        <w:rPr>
          <w:rFonts w:ascii="Times New Roman" w:eastAsia="Times New Roman" w:hAnsi="Times New Roman" w:cs="Times New Roman"/>
          <w:b/>
          <w:bCs/>
          <w:sz w:val="28"/>
          <w:szCs w:val="24"/>
          <w:lang w:eastAsia="ru-RU"/>
        </w:rPr>
        <w:t>8. Источники финансирования дефицита бюджета</w:t>
      </w:r>
      <w:bookmarkEnd w:id="38"/>
    </w:p>
    <w:p w:rsidR="00FD39E2" w:rsidRPr="00FD39E2" w:rsidRDefault="00FD39E2" w:rsidP="00FD39E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39E2">
        <w:rPr>
          <w:rFonts w:ascii="Times New Roman" w:eastAsia="Times New Roman" w:hAnsi="Times New Roman" w:cs="Times New Roman"/>
          <w:color w:val="000000"/>
          <w:sz w:val="28"/>
          <w:szCs w:val="28"/>
          <w:lang w:eastAsia="ru-RU"/>
        </w:rPr>
        <w:t xml:space="preserve">Основные характеристики областного бюджета на 2016 год законопроектом определены с учетом прогнозируемого дефицита в сумме 745 721,8 тыс. рублей, или </w:t>
      </w:r>
      <w:r w:rsidRPr="00FD39E2">
        <w:rPr>
          <w:rFonts w:ascii="Times New Roman" w:eastAsia="Times New Roman" w:hAnsi="Times New Roman" w:cs="Times New Roman"/>
          <w:sz w:val="28"/>
          <w:szCs w:val="28"/>
          <w:lang w:eastAsia="ru-RU"/>
        </w:rPr>
        <w:t>3,7</w:t>
      </w:r>
      <w:r w:rsidRPr="00FD39E2">
        <w:rPr>
          <w:rFonts w:ascii="Times New Roman" w:eastAsia="Times New Roman" w:hAnsi="Times New Roman" w:cs="Times New Roman"/>
          <w:color w:val="000000"/>
          <w:sz w:val="28"/>
          <w:szCs w:val="28"/>
          <w:lang w:eastAsia="ru-RU"/>
        </w:rPr>
        <w:t>% общего объема доходов областного бюджета без учета безвозмездных поступлений, что соответствует нормам статьи 92.1 Бюджетного кодекса Российской Федерации.</w:t>
      </w:r>
    </w:p>
    <w:p w:rsidR="00FD39E2" w:rsidRPr="00FD39E2" w:rsidRDefault="00FD39E2" w:rsidP="00FD39E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39E2">
        <w:rPr>
          <w:rFonts w:ascii="Times New Roman" w:eastAsia="Times New Roman" w:hAnsi="Times New Roman" w:cs="Times New Roman"/>
          <w:color w:val="000000"/>
          <w:sz w:val="28"/>
          <w:szCs w:val="28"/>
          <w:lang w:eastAsia="ru-RU"/>
        </w:rPr>
        <w:t>Прогнозируемые объем</w:t>
      </w:r>
      <w:r w:rsidR="00AB4B84">
        <w:rPr>
          <w:rFonts w:ascii="Times New Roman" w:eastAsia="Times New Roman" w:hAnsi="Times New Roman" w:cs="Times New Roman"/>
          <w:color w:val="000000"/>
          <w:sz w:val="28"/>
          <w:szCs w:val="28"/>
          <w:lang w:eastAsia="ru-RU"/>
        </w:rPr>
        <w:t>ы</w:t>
      </w:r>
      <w:r w:rsidRPr="00FD39E2">
        <w:rPr>
          <w:rFonts w:ascii="Times New Roman" w:eastAsia="Times New Roman" w:hAnsi="Times New Roman" w:cs="Times New Roman"/>
          <w:color w:val="000000"/>
          <w:sz w:val="28"/>
          <w:szCs w:val="28"/>
          <w:lang w:eastAsia="ru-RU"/>
        </w:rPr>
        <w:t xml:space="preserve"> в разрезе источников внутреннего финансирования дефицита областного бюджета на 2016 год определены в приложении 12 к проекту закона.</w:t>
      </w:r>
    </w:p>
    <w:p w:rsidR="00FD39E2" w:rsidRPr="00FD39E2" w:rsidRDefault="00FD39E2" w:rsidP="00FD39E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39E2">
        <w:rPr>
          <w:rFonts w:ascii="Times New Roman" w:eastAsia="Times New Roman" w:hAnsi="Times New Roman" w:cs="Times New Roman"/>
          <w:color w:val="000000"/>
          <w:sz w:val="28"/>
          <w:szCs w:val="28"/>
          <w:lang w:eastAsia="ru-RU"/>
        </w:rPr>
        <w:t>Динамика источников внутреннего финансирования дефицита областного бюджета в 2015 и 2016 годах представлена в таблице.</w:t>
      </w:r>
    </w:p>
    <w:p w:rsidR="00D35A62" w:rsidRDefault="00D35A62" w:rsidP="00FD39E2">
      <w:pPr>
        <w:widowControl w:val="0"/>
        <w:spacing w:after="0" w:line="240" w:lineRule="auto"/>
        <w:ind w:firstLine="709"/>
        <w:jc w:val="right"/>
        <w:rPr>
          <w:rFonts w:ascii="Times New Roman" w:eastAsia="Times New Roman" w:hAnsi="Times New Roman" w:cs="Times New Roman"/>
          <w:color w:val="000000"/>
          <w:sz w:val="24"/>
          <w:szCs w:val="24"/>
          <w:lang w:eastAsia="ru-RU"/>
        </w:rPr>
      </w:pPr>
    </w:p>
    <w:p w:rsidR="00D35A62" w:rsidRDefault="00D35A62" w:rsidP="00FD39E2">
      <w:pPr>
        <w:widowControl w:val="0"/>
        <w:spacing w:after="0" w:line="240" w:lineRule="auto"/>
        <w:ind w:firstLine="709"/>
        <w:jc w:val="right"/>
        <w:rPr>
          <w:rFonts w:ascii="Times New Roman" w:eastAsia="Times New Roman" w:hAnsi="Times New Roman" w:cs="Times New Roman"/>
          <w:color w:val="000000"/>
          <w:sz w:val="24"/>
          <w:szCs w:val="24"/>
          <w:lang w:eastAsia="ru-RU"/>
        </w:rPr>
      </w:pPr>
    </w:p>
    <w:p w:rsidR="00D35A62" w:rsidRDefault="00D35A62" w:rsidP="00FD39E2">
      <w:pPr>
        <w:widowControl w:val="0"/>
        <w:spacing w:after="0" w:line="240" w:lineRule="auto"/>
        <w:ind w:firstLine="709"/>
        <w:jc w:val="right"/>
        <w:rPr>
          <w:rFonts w:ascii="Times New Roman" w:eastAsia="Times New Roman" w:hAnsi="Times New Roman" w:cs="Times New Roman"/>
          <w:color w:val="000000"/>
          <w:sz w:val="24"/>
          <w:szCs w:val="24"/>
          <w:lang w:eastAsia="ru-RU"/>
        </w:rPr>
      </w:pPr>
    </w:p>
    <w:p w:rsidR="00FD39E2" w:rsidRPr="00FD39E2" w:rsidRDefault="00FD39E2" w:rsidP="00FD39E2">
      <w:pPr>
        <w:widowControl w:val="0"/>
        <w:spacing w:after="0" w:line="240" w:lineRule="auto"/>
        <w:ind w:firstLine="709"/>
        <w:jc w:val="right"/>
        <w:rPr>
          <w:rFonts w:ascii="Times New Roman" w:eastAsia="Times New Roman" w:hAnsi="Times New Roman" w:cs="Times New Roman"/>
          <w:color w:val="000000"/>
          <w:sz w:val="24"/>
          <w:szCs w:val="24"/>
          <w:lang w:eastAsia="ru-RU"/>
        </w:rPr>
      </w:pPr>
      <w:r w:rsidRPr="00FD39E2">
        <w:rPr>
          <w:rFonts w:ascii="Times New Roman" w:eastAsia="Times New Roman" w:hAnsi="Times New Roman" w:cs="Times New Roman"/>
          <w:color w:val="000000"/>
          <w:sz w:val="24"/>
          <w:szCs w:val="24"/>
          <w:lang w:eastAsia="ru-RU"/>
        </w:rPr>
        <w:lastRenderedPageBreak/>
        <w:t>(млн.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2127"/>
        <w:gridCol w:w="1559"/>
      </w:tblGrid>
      <w:tr w:rsidR="00FD39E2" w:rsidRPr="00FD39E2" w:rsidTr="008656FA">
        <w:trPr>
          <w:trHeight w:val="769"/>
        </w:trPr>
        <w:tc>
          <w:tcPr>
            <w:tcW w:w="3119"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lang w:eastAsia="ru-RU"/>
              </w:rPr>
            </w:pPr>
            <w:r w:rsidRPr="00FD39E2">
              <w:rPr>
                <w:rFonts w:ascii="Times New Roman" w:eastAsia="Times New Roman" w:hAnsi="Times New Roman" w:cs="Times New Roman"/>
                <w:b/>
                <w:color w:val="000000"/>
                <w:lang w:eastAsia="ru-RU"/>
              </w:rPr>
              <w:t xml:space="preserve">Утверждено на </w:t>
            </w:r>
          </w:p>
          <w:p w:rsidR="00FD39E2" w:rsidRPr="00FD39E2" w:rsidRDefault="00FD39E2" w:rsidP="00FD39E2">
            <w:pPr>
              <w:widowControl w:val="0"/>
              <w:spacing w:after="0" w:line="240" w:lineRule="auto"/>
              <w:jc w:val="center"/>
              <w:rPr>
                <w:rFonts w:ascii="Times New Roman" w:eastAsia="Times New Roman" w:hAnsi="Times New Roman" w:cs="Times New Roman"/>
                <w:b/>
                <w:color w:val="000000"/>
                <w:lang w:eastAsia="ru-RU"/>
              </w:rPr>
            </w:pPr>
            <w:r w:rsidRPr="00FD39E2">
              <w:rPr>
                <w:rFonts w:ascii="Times New Roman" w:eastAsia="Times New Roman" w:hAnsi="Times New Roman" w:cs="Times New Roman"/>
                <w:b/>
                <w:color w:val="000000"/>
                <w:lang w:eastAsia="ru-RU"/>
              </w:rPr>
              <w:t>2015 год</w:t>
            </w:r>
          </w:p>
          <w:p w:rsidR="00FD39E2" w:rsidRPr="00FD39E2" w:rsidRDefault="00FD39E2" w:rsidP="00FD39E2">
            <w:pPr>
              <w:widowControl w:val="0"/>
              <w:spacing w:after="0" w:line="240" w:lineRule="auto"/>
              <w:jc w:val="center"/>
              <w:rPr>
                <w:rFonts w:ascii="Times New Roman" w:eastAsia="Times New Roman" w:hAnsi="Times New Roman" w:cs="Times New Roman"/>
                <w:color w:val="000000"/>
                <w:lang w:eastAsia="ru-RU"/>
              </w:rPr>
            </w:pPr>
            <w:r w:rsidRPr="00FD39E2">
              <w:rPr>
                <w:rFonts w:ascii="Times New Roman" w:eastAsia="Times New Roman" w:hAnsi="Times New Roman" w:cs="Times New Roman"/>
                <w:color w:val="000000"/>
                <w:lang w:eastAsia="ru-RU"/>
              </w:rPr>
              <w:t xml:space="preserve">(в ред. закона </w:t>
            </w:r>
            <w:r w:rsidRPr="00FD39E2">
              <w:rPr>
                <w:rFonts w:ascii="Times New Roman" w:eastAsia="Times New Roman" w:hAnsi="Times New Roman" w:cs="Times New Roman"/>
                <w:color w:val="000000"/>
                <w:lang w:eastAsia="ru-RU"/>
              </w:rPr>
              <w:br/>
              <w:t>№ 72-З)</w:t>
            </w:r>
          </w:p>
        </w:tc>
        <w:tc>
          <w:tcPr>
            <w:tcW w:w="2127" w:type="dxa"/>
            <w:tcBorders>
              <w:top w:val="single" w:sz="4" w:space="0" w:color="auto"/>
              <w:left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lang w:eastAsia="ru-RU"/>
              </w:rPr>
            </w:pPr>
            <w:r w:rsidRPr="00FD39E2">
              <w:rPr>
                <w:rFonts w:ascii="Times New Roman" w:eastAsia="Times New Roman" w:hAnsi="Times New Roman" w:cs="Times New Roman"/>
                <w:b/>
                <w:color w:val="000000"/>
                <w:lang w:eastAsia="ru-RU"/>
              </w:rPr>
              <w:t xml:space="preserve">проект бюджета </w:t>
            </w:r>
          </w:p>
          <w:p w:rsidR="00FD39E2" w:rsidRPr="00FD39E2" w:rsidRDefault="00FD39E2" w:rsidP="00FD39E2">
            <w:pPr>
              <w:widowControl w:val="0"/>
              <w:spacing w:after="0" w:line="240" w:lineRule="auto"/>
              <w:jc w:val="center"/>
              <w:rPr>
                <w:rFonts w:ascii="Times New Roman" w:eastAsia="Times New Roman" w:hAnsi="Times New Roman" w:cs="Times New Roman"/>
                <w:b/>
                <w:color w:val="000000"/>
                <w:lang w:eastAsia="ru-RU"/>
              </w:rPr>
            </w:pPr>
            <w:r w:rsidRPr="00FD39E2">
              <w:rPr>
                <w:rFonts w:ascii="Times New Roman" w:eastAsia="Times New Roman" w:hAnsi="Times New Roman" w:cs="Times New Roman"/>
                <w:b/>
                <w:color w:val="000000"/>
                <w:lang w:eastAsia="ru-RU"/>
              </w:rPr>
              <w:t>на 2016 год</w:t>
            </w:r>
          </w:p>
          <w:p w:rsidR="00FD39E2" w:rsidRPr="00FD39E2" w:rsidRDefault="00FD39E2" w:rsidP="00FD39E2">
            <w:pPr>
              <w:widowControl w:val="0"/>
              <w:spacing w:after="0" w:line="240" w:lineRule="auto"/>
              <w:jc w:val="center"/>
              <w:rPr>
                <w:rFonts w:ascii="Times New Roman" w:eastAsia="Times New Roman" w:hAnsi="Times New Roman" w:cs="Times New Roman"/>
                <w:b/>
                <w:color w:val="000000"/>
                <w:lang w:eastAsia="ru-RU"/>
              </w:rPr>
            </w:pPr>
          </w:p>
        </w:tc>
        <w:tc>
          <w:tcPr>
            <w:tcW w:w="1559" w:type="dxa"/>
            <w:tcBorders>
              <w:top w:val="single" w:sz="4" w:space="0" w:color="auto"/>
              <w:left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lang w:eastAsia="ru-RU"/>
              </w:rPr>
            </w:pPr>
            <w:r w:rsidRPr="00FD39E2">
              <w:rPr>
                <w:rFonts w:ascii="Times New Roman" w:eastAsia="Times New Roman" w:hAnsi="Times New Roman" w:cs="Times New Roman"/>
                <w:b/>
                <w:color w:val="000000"/>
                <w:lang w:eastAsia="ru-RU"/>
              </w:rPr>
              <w:t>Темп роста, %</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b/>
                <w:color w:val="000000"/>
                <w:lang w:eastAsia="ru-RU"/>
              </w:rPr>
            </w:pPr>
            <w:r w:rsidRPr="00FD39E2">
              <w:rPr>
                <w:rFonts w:ascii="Times New Roman" w:eastAsia="Times New Roman" w:hAnsi="Times New Roman" w:cs="Times New Roman"/>
                <w:b/>
                <w:color w:val="000000"/>
                <w:lang w:eastAsia="ru-RU"/>
              </w:rPr>
              <w:t>Источники внутреннего финансирования дефицита бюджета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2 162,1 </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745,7</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34,5</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Кредиты кредитных организаций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-836,2</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-782,2</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93,5</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 получение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2 897,9</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4 217,8</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145,5</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 погашение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-3 734,2</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- 5 000,0</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133,9</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ind w:right="-108" w:hanging="108"/>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Бюджетные кредиты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1 705,5</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1 527,9</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89,6</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 получение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5 583,8</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4 290,5</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76,8</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 погашение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-3 878,3</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-2 762,6</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71,2</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Изменение остатков средств на счетах по учету средств бюджета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1 340,9</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color w:val="000000"/>
                <w:sz w:val="24"/>
                <w:szCs w:val="24"/>
                <w:lang w:eastAsia="ru-RU"/>
              </w:rPr>
            </w:pPr>
            <w:r w:rsidRPr="00FD39E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color w:val="000000"/>
                <w:sz w:val="24"/>
                <w:szCs w:val="24"/>
                <w:lang w:eastAsia="ru-RU"/>
              </w:rPr>
            </w:pPr>
            <w:r w:rsidRPr="00FD39E2">
              <w:rPr>
                <w:rFonts w:ascii="Times New Roman" w:eastAsia="Times New Roman" w:hAnsi="Times New Roman" w:cs="Times New Roman"/>
                <w:color w:val="000000"/>
                <w:sz w:val="24"/>
                <w:szCs w:val="24"/>
                <w:lang w:eastAsia="ru-RU"/>
              </w:rPr>
              <w:t>-</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pacing w:val="-8"/>
                <w:sz w:val="24"/>
                <w:szCs w:val="24"/>
                <w:lang w:eastAsia="ru-RU"/>
              </w:rPr>
            </w:pPr>
            <w:r w:rsidRPr="00FD39E2">
              <w:rPr>
                <w:rFonts w:ascii="Times New Roman" w:eastAsia="Times New Roman" w:hAnsi="Times New Roman" w:cs="Times New Roman"/>
                <w:i/>
                <w:color w:val="000000"/>
                <w:spacing w:val="-8"/>
                <w:sz w:val="24"/>
                <w:szCs w:val="24"/>
                <w:lang w:eastAsia="ru-RU"/>
              </w:rPr>
              <w:t>-увеличение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color w:val="000000"/>
                <w:sz w:val="24"/>
                <w:szCs w:val="24"/>
                <w:lang w:eastAsia="ru-RU"/>
              </w:rPr>
            </w:pPr>
            <w:r w:rsidRPr="00FD39E2">
              <w:rPr>
                <w:rFonts w:ascii="Times New Roman" w:eastAsia="Times New Roman" w:hAnsi="Times New Roman" w:cs="Times New Roman"/>
                <w:color w:val="000000"/>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color w:val="000000"/>
                <w:sz w:val="24"/>
                <w:szCs w:val="24"/>
                <w:lang w:eastAsia="ru-RU"/>
              </w:rPr>
            </w:pPr>
            <w:r w:rsidRPr="00FD39E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B57998" w:rsidP="00FD39E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pacing w:val="-9"/>
                <w:sz w:val="24"/>
                <w:szCs w:val="24"/>
                <w:lang w:eastAsia="ru-RU"/>
              </w:rPr>
            </w:pPr>
            <w:r w:rsidRPr="00FD39E2">
              <w:rPr>
                <w:rFonts w:ascii="Times New Roman" w:eastAsia="Times New Roman" w:hAnsi="Times New Roman" w:cs="Times New Roman"/>
                <w:i/>
                <w:color w:val="000000"/>
                <w:spacing w:val="-9"/>
                <w:sz w:val="24"/>
                <w:szCs w:val="24"/>
                <w:lang w:eastAsia="ru-RU"/>
              </w:rPr>
              <w:t>-уменьшение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1 340,9</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color w:val="000000"/>
                <w:sz w:val="24"/>
                <w:szCs w:val="24"/>
                <w:lang w:eastAsia="ru-RU"/>
              </w:rPr>
            </w:pPr>
            <w:r w:rsidRPr="00FD39E2">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B57998" w:rsidP="00FD39E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b/>
                <w:color w:val="000000"/>
                <w:lang w:eastAsia="ru-RU"/>
              </w:rPr>
            </w:pPr>
            <w:r w:rsidRPr="00FD39E2">
              <w:rPr>
                <w:rFonts w:ascii="Times New Roman" w:eastAsia="Times New Roman" w:hAnsi="Times New Roman" w:cs="Times New Roman"/>
                <w:b/>
                <w:color w:val="000000"/>
                <w:lang w:eastAsia="ru-RU"/>
              </w:rPr>
              <w:t>Иные источники внутреннего финансирования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- 48,1</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b/>
                <w:color w:val="000000"/>
                <w:sz w:val="24"/>
                <w:szCs w:val="24"/>
                <w:lang w:eastAsia="ru-RU"/>
              </w:rPr>
            </w:pPr>
            <w:r w:rsidRPr="00FD39E2">
              <w:rPr>
                <w:rFonts w:ascii="Times New Roman" w:eastAsia="Times New Roman" w:hAnsi="Times New Roman" w:cs="Times New Roman"/>
                <w:b/>
                <w:color w:val="000000"/>
                <w:sz w:val="24"/>
                <w:szCs w:val="24"/>
                <w:lang w:eastAsia="ru-RU"/>
              </w:rPr>
              <w:t>-</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Исполнение государственных гарантий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-19,5</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-63,0</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323,1</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Бюджетные кредиты, предоставленные внутри страны в валюте РФ</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color w:val="000000"/>
                <w:sz w:val="24"/>
                <w:szCs w:val="24"/>
                <w:lang w:eastAsia="ru-RU"/>
              </w:rPr>
            </w:pPr>
            <w:r w:rsidRPr="00FD39E2">
              <w:rPr>
                <w:rFonts w:ascii="Times New Roman" w:eastAsia="Times New Roman" w:hAnsi="Times New Roman" w:cs="Times New Roman"/>
                <w:color w:val="000000"/>
                <w:sz w:val="24"/>
                <w:szCs w:val="24"/>
                <w:lang w:eastAsia="ru-RU"/>
              </w:rPr>
              <w:t>-28,6</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color w:val="000000"/>
                <w:sz w:val="24"/>
                <w:szCs w:val="24"/>
                <w:lang w:eastAsia="ru-RU"/>
              </w:rPr>
            </w:pPr>
            <w:r w:rsidRPr="00FD39E2">
              <w:rPr>
                <w:rFonts w:ascii="Times New Roman" w:eastAsia="Times New Roman" w:hAnsi="Times New Roman" w:cs="Times New Roman"/>
                <w:color w:val="000000"/>
                <w:sz w:val="24"/>
                <w:szCs w:val="24"/>
                <w:lang w:eastAsia="ru-RU"/>
              </w:rPr>
              <w:t>63,0</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8A1D12" w:rsidP="00FD39E2">
            <w:pPr>
              <w:widowControl w:val="0"/>
              <w:spacing w:after="0" w:line="240" w:lineRule="auto"/>
              <w:jc w:val="center"/>
              <w:rPr>
                <w:rFonts w:ascii="Times New Roman" w:eastAsia="Times New Roman" w:hAnsi="Times New Roman" w:cs="Times New Roman"/>
                <w:color w:val="000000"/>
                <w:sz w:val="24"/>
                <w:szCs w:val="24"/>
                <w:lang w:eastAsia="ru-RU"/>
              </w:rPr>
            </w:pPr>
            <w:r w:rsidRPr="00FB71B2">
              <w:rPr>
                <w:rFonts w:ascii="Times New Roman" w:eastAsia="Times New Roman" w:hAnsi="Times New Roman" w:cs="Times New Roman"/>
                <w:color w:val="000000"/>
                <w:sz w:val="24"/>
                <w:szCs w:val="24"/>
                <w:lang w:eastAsia="ru-RU"/>
              </w:rPr>
              <w:t>-</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-возврат бюджетных кредитов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123,0</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163,0</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8A1D1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B71B2">
              <w:rPr>
                <w:rFonts w:ascii="Times New Roman" w:eastAsia="Times New Roman" w:hAnsi="Times New Roman" w:cs="Times New Roman"/>
                <w:i/>
                <w:color w:val="000000"/>
                <w:sz w:val="24"/>
                <w:szCs w:val="24"/>
                <w:lang w:eastAsia="ru-RU"/>
              </w:rPr>
              <w:t>132,5</w:t>
            </w:r>
          </w:p>
        </w:tc>
      </w:tr>
      <w:tr w:rsidR="00FD39E2" w:rsidRPr="00FD39E2" w:rsidTr="008656FA">
        <w:tc>
          <w:tcPr>
            <w:tcW w:w="3119" w:type="dxa"/>
            <w:tcBorders>
              <w:top w:val="single" w:sz="4" w:space="0" w:color="auto"/>
              <w:left w:val="single" w:sz="4" w:space="0" w:color="auto"/>
              <w:bottom w:val="single" w:sz="4" w:space="0" w:color="auto"/>
              <w:right w:val="single" w:sz="4" w:space="0" w:color="auto"/>
            </w:tcBorders>
            <w:hideMark/>
          </w:tcPr>
          <w:p w:rsidR="00FD39E2" w:rsidRPr="00FD39E2" w:rsidRDefault="00FD39E2" w:rsidP="00FD39E2">
            <w:pPr>
              <w:widowControl w:val="0"/>
              <w:spacing w:after="0" w:line="240" w:lineRule="auto"/>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 xml:space="preserve">-предоставление бюджетных кредитов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39E2" w:rsidRPr="00FD39E2" w:rsidRDefault="00FD39E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D39E2">
              <w:rPr>
                <w:rFonts w:ascii="Times New Roman" w:eastAsia="Times New Roman" w:hAnsi="Times New Roman" w:cs="Times New Roman"/>
                <w:i/>
                <w:color w:val="000000"/>
                <w:sz w:val="24"/>
                <w:szCs w:val="24"/>
                <w:lang w:eastAsia="ru-RU"/>
              </w:rPr>
              <w:t>-151,6</w:t>
            </w:r>
          </w:p>
        </w:tc>
        <w:tc>
          <w:tcPr>
            <w:tcW w:w="2127" w:type="dxa"/>
            <w:tcBorders>
              <w:top w:val="single" w:sz="4" w:space="0" w:color="auto"/>
              <w:left w:val="single" w:sz="4" w:space="0" w:color="auto"/>
              <w:bottom w:val="single" w:sz="4" w:space="0" w:color="auto"/>
              <w:right w:val="single" w:sz="4" w:space="0" w:color="auto"/>
            </w:tcBorders>
            <w:vAlign w:val="center"/>
          </w:tcPr>
          <w:p w:rsidR="00FD39E2" w:rsidRPr="00FD39E2" w:rsidRDefault="00FB71B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B71B2">
              <w:rPr>
                <w:rFonts w:ascii="Times New Roman" w:eastAsia="Times New Roman" w:hAnsi="Times New Roman" w:cs="Times New Roman"/>
                <w:i/>
                <w:color w:val="000000"/>
                <w:sz w:val="24"/>
                <w:szCs w:val="24"/>
                <w:lang w:eastAsia="ru-RU"/>
              </w:rPr>
              <w:t>-</w:t>
            </w:r>
            <w:r w:rsidR="00FD39E2" w:rsidRPr="00FD39E2">
              <w:rPr>
                <w:rFonts w:ascii="Times New Roman" w:eastAsia="Times New Roman" w:hAnsi="Times New Roman" w:cs="Times New Roman"/>
                <w:i/>
                <w:color w:val="000000"/>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FD39E2" w:rsidRPr="00FD39E2" w:rsidRDefault="00FB71B2" w:rsidP="00FD39E2">
            <w:pPr>
              <w:widowControl w:val="0"/>
              <w:spacing w:after="0" w:line="240" w:lineRule="auto"/>
              <w:jc w:val="center"/>
              <w:rPr>
                <w:rFonts w:ascii="Times New Roman" w:eastAsia="Times New Roman" w:hAnsi="Times New Roman" w:cs="Times New Roman"/>
                <w:i/>
                <w:color w:val="000000"/>
                <w:sz w:val="24"/>
                <w:szCs w:val="24"/>
                <w:lang w:eastAsia="ru-RU"/>
              </w:rPr>
            </w:pPr>
            <w:r w:rsidRPr="00FB71B2">
              <w:rPr>
                <w:rFonts w:ascii="Times New Roman" w:eastAsia="Times New Roman" w:hAnsi="Times New Roman" w:cs="Times New Roman"/>
                <w:i/>
                <w:color w:val="000000"/>
                <w:sz w:val="24"/>
                <w:szCs w:val="24"/>
                <w:lang w:eastAsia="ru-RU"/>
              </w:rPr>
              <w:t>66,0</w:t>
            </w:r>
          </w:p>
        </w:tc>
      </w:tr>
    </w:tbl>
    <w:p w:rsidR="00FD39E2" w:rsidRPr="00AB4B84" w:rsidRDefault="00FD39E2" w:rsidP="00FD39E2">
      <w:pPr>
        <w:widowControl w:val="0"/>
        <w:spacing w:after="0" w:line="240" w:lineRule="auto"/>
        <w:ind w:firstLine="709"/>
        <w:jc w:val="right"/>
        <w:rPr>
          <w:rFonts w:ascii="Times New Roman" w:eastAsia="Times New Roman" w:hAnsi="Times New Roman" w:cs="Times New Roman"/>
          <w:sz w:val="16"/>
          <w:szCs w:val="16"/>
          <w:lang w:eastAsia="ru-RU"/>
        </w:rPr>
      </w:pPr>
    </w:p>
    <w:p w:rsidR="00FD39E2" w:rsidRPr="00FD39E2" w:rsidRDefault="00FD39E2" w:rsidP="00FD39E2">
      <w:pPr>
        <w:widowControl w:val="0"/>
        <w:spacing w:after="0" w:line="240" w:lineRule="auto"/>
        <w:ind w:firstLine="709"/>
        <w:jc w:val="both"/>
        <w:rPr>
          <w:rFonts w:ascii="Times New Roman" w:eastAsia="Times New Roman" w:hAnsi="Times New Roman" w:cs="Times New Roman"/>
          <w:sz w:val="28"/>
          <w:szCs w:val="28"/>
          <w:lang w:eastAsia="ru-RU"/>
        </w:rPr>
      </w:pPr>
      <w:r w:rsidRPr="00FD39E2">
        <w:rPr>
          <w:rFonts w:ascii="Times New Roman" w:eastAsia="Times New Roman" w:hAnsi="Times New Roman" w:cs="Times New Roman"/>
          <w:bCs/>
          <w:sz w:val="28"/>
          <w:szCs w:val="28"/>
          <w:lang w:eastAsia="ru-RU"/>
        </w:rPr>
        <w:t>Законом Брянской области «Об областном бюджете на 2015 год и на плановый период 2016 и 2017 годов» (в ред. от 25.09.2015 № 72-З) параметры областного бюджета на 2016 год сбалансированы по доходам и расходам, при этом представленным законопроектом на 2016 год предусмотрен дефицит в вышеуказанном объеме.</w:t>
      </w:r>
    </w:p>
    <w:p w:rsidR="00FD39E2" w:rsidRPr="00FD39E2" w:rsidRDefault="00FD39E2" w:rsidP="00FD39E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39E2">
        <w:rPr>
          <w:rFonts w:ascii="Times New Roman" w:eastAsia="Times New Roman" w:hAnsi="Times New Roman" w:cs="Times New Roman"/>
          <w:color w:val="000000"/>
          <w:sz w:val="28"/>
          <w:szCs w:val="28"/>
          <w:lang w:eastAsia="ru-RU"/>
        </w:rPr>
        <w:t>В условиях внешнеполитической нестабильности, действия секторальных санкций в отношении Российской Федерации сохраняются риски увеличения дефицита как регионального, так и местных бюджетов.</w:t>
      </w:r>
    </w:p>
    <w:p w:rsidR="00FD39E2" w:rsidRPr="00FD39E2" w:rsidRDefault="00FD39E2" w:rsidP="00FD39E2">
      <w:pPr>
        <w:widowControl w:val="0"/>
        <w:spacing w:after="0" w:line="240" w:lineRule="auto"/>
        <w:ind w:firstLine="709"/>
        <w:jc w:val="both"/>
        <w:rPr>
          <w:rFonts w:ascii="Times New Roman" w:eastAsia="Times New Roman" w:hAnsi="Times New Roman" w:cs="Times New Roman"/>
          <w:bCs/>
          <w:sz w:val="28"/>
          <w:szCs w:val="28"/>
          <w:lang w:eastAsia="ru-RU"/>
        </w:rPr>
      </w:pPr>
      <w:r w:rsidRPr="00FD39E2">
        <w:rPr>
          <w:rFonts w:ascii="Times New Roman" w:eastAsia="Times New Roman" w:hAnsi="Times New Roman" w:cs="Times New Roman"/>
          <w:bCs/>
          <w:sz w:val="28"/>
          <w:szCs w:val="28"/>
          <w:lang w:eastAsia="ru-RU"/>
        </w:rPr>
        <w:t xml:space="preserve">Анализ структуры источников внутреннего финансирования дефицита областного бюджета, </w:t>
      </w:r>
      <w:r w:rsidRPr="00FD39E2">
        <w:rPr>
          <w:rFonts w:ascii="Times New Roman" w:eastAsia="Times New Roman" w:hAnsi="Times New Roman" w:cs="Times New Roman"/>
          <w:color w:val="000000"/>
          <w:sz w:val="28"/>
          <w:szCs w:val="28"/>
          <w:lang w:eastAsia="ru-RU"/>
        </w:rPr>
        <w:t>прогнозируемого на</w:t>
      </w:r>
      <w:r w:rsidRPr="00FD39E2">
        <w:rPr>
          <w:rFonts w:ascii="Times New Roman" w:eastAsia="Times New Roman" w:hAnsi="Times New Roman" w:cs="Times New Roman"/>
          <w:bCs/>
          <w:sz w:val="28"/>
          <w:szCs w:val="28"/>
          <w:lang w:eastAsia="ru-RU"/>
        </w:rPr>
        <w:t xml:space="preserve"> 2016 год, показывает, что основным источником финансирования дефицита бюджета является бюджетные кредиты из федерального бюджета.</w:t>
      </w:r>
    </w:p>
    <w:p w:rsidR="00FD39E2" w:rsidRPr="00AB4B84" w:rsidRDefault="00FD39E2" w:rsidP="00FD39E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D39E2">
        <w:rPr>
          <w:rFonts w:ascii="Times New Roman" w:eastAsia="Times New Roman" w:hAnsi="Times New Roman" w:cs="Times New Roman"/>
          <w:sz w:val="28"/>
          <w:szCs w:val="28"/>
          <w:lang w:eastAsia="ru-RU"/>
        </w:rPr>
        <w:t xml:space="preserve">В целях финансирования дефицита областного бюджета </w:t>
      </w:r>
      <w:r w:rsidRPr="00FD39E2">
        <w:rPr>
          <w:rFonts w:ascii="Times New Roman" w:eastAsia="Times New Roman" w:hAnsi="Times New Roman" w:cs="Times New Roman"/>
          <w:color w:val="000000"/>
          <w:spacing w:val="-6"/>
          <w:sz w:val="28"/>
          <w:szCs w:val="28"/>
          <w:lang w:eastAsia="ru-RU"/>
        </w:rPr>
        <w:t xml:space="preserve">в 2016 году </w:t>
      </w:r>
      <w:r w:rsidRPr="00FD39E2">
        <w:rPr>
          <w:rFonts w:ascii="Times New Roman" w:eastAsia="Times New Roman" w:hAnsi="Times New Roman" w:cs="Times New Roman"/>
          <w:sz w:val="28"/>
          <w:szCs w:val="28"/>
          <w:lang w:eastAsia="ru-RU"/>
        </w:rPr>
        <w:t xml:space="preserve">законопроектом </w:t>
      </w:r>
      <w:r w:rsidRPr="00FD39E2">
        <w:rPr>
          <w:rFonts w:ascii="Times New Roman" w:eastAsia="Times New Roman" w:hAnsi="Times New Roman" w:cs="Times New Roman"/>
          <w:color w:val="000000"/>
          <w:sz w:val="28"/>
          <w:szCs w:val="28"/>
          <w:lang w:eastAsia="ru-RU"/>
        </w:rPr>
        <w:t xml:space="preserve">планируется привлечение кредитов от кредитных организаций в </w:t>
      </w:r>
      <w:r w:rsidRPr="00FD39E2">
        <w:rPr>
          <w:rFonts w:ascii="Times New Roman" w:eastAsia="Times New Roman" w:hAnsi="Times New Roman" w:cs="Times New Roman"/>
          <w:color w:val="000000"/>
          <w:spacing w:val="-6"/>
          <w:sz w:val="28"/>
          <w:szCs w:val="28"/>
          <w:lang w:eastAsia="ru-RU"/>
        </w:rPr>
        <w:t>сумме 4 217 813,</w:t>
      </w:r>
      <w:r w:rsidR="00B45123">
        <w:rPr>
          <w:rFonts w:ascii="Times New Roman" w:eastAsia="Times New Roman" w:hAnsi="Times New Roman" w:cs="Times New Roman"/>
          <w:color w:val="000000"/>
          <w:spacing w:val="-6"/>
          <w:sz w:val="28"/>
          <w:szCs w:val="28"/>
          <w:lang w:eastAsia="ru-RU"/>
        </w:rPr>
        <w:t>8</w:t>
      </w:r>
      <w:r w:rsidRPr="00FD39E2">
        <w:rPr>
          <w:rFonts w:ascii="Times New Roman" w:eastAsia="Times New Roman" w:hAnsi="Times New Roman" w:cs="Times New Roman"/>
          <w:color w:val="000000"/>
          <w:spacing w:val="-6"/>
          <w:sz w:val="28"/>
          <w:szCs w:val="28"/>
          <w:lang w:eastAsia="ru-RU"/>
        </w:rPr>
        <w:t xml:space="preserve"> тыс. </w:t>
      </w:r>
      <w:r w:rsidRPr="00AB4B84">
        <w:rPr>
          <w:rFonts w:ascii="Times New Roman" w:eastAsia="Times New Roman" w:hAnsi="Times New Roman" w:cs="Times New Roman"/>
          <w:color w:val="000000"/>
          <w:sz w:val="28"/>
          <w:szCs w:val="28"/>
          <w:lang w:eastAsia="ru-RU"/>
        </w:rPr>
        <w:t>рублей</w:t>
      </w:r>
      <w:r w:rsidRPr="00FD39E2">
        <w:rPr>
          <w:rFonts w:ascii="Times New Roman" w:eastAsia="Times New Roman" w:hAnsi="Times New Roman" w:cs="Times New Roman"/>
          <w:color w:val="000000"/>
          <w:sz w:val="28"/>
          <w:szCs w:val="28"/>
          <w:lang w:eastAsia="ru-RU"/>
        </w:rPr>
        <w:t xml:space="preserve"> и бюджетных кредитов на пополнение остатков средств на счете бюджета и для частичного покрытия дефицита бюджета в сумме 4 290 494,4 тыс. рублей.</w:t>
      </w:r>
    </w:p>
    <w:p w:rsidR="00FD39E2" w:rsidRPr="00FD39E2" w:rsidRDefault="00FD39E2" w:rsidP="00FD39E2">
      <w:pPr>
        <w:shd w:val="clear" w:color="auto" w:fill="FFFFFF"/>
        <w:spacing w:after="0" w:line="252" w:lineRule="auto"/>
        <w:ind w:firstLine="720"/>
        <w:jc w:val="both"/>
        <w:rPr>
          <w:rFonts w:ascii="Times New Roman" w:eastAsia="Times New Roman" w:hAnsi="Times New Roman" w:cs="Times New Roman"/>
          <w:color w:val="000000"/>
          <w:sz w:val="28"/>
          <w:szCs w:val="28"/>
          <w:lang w:eastAsia="ru-RU"/>
        </w:rPr>
      </w:pPr>
      <w:r w:rsidRPr="00FD39E2">
        <w:rPr>
          <w:rFonts w:ascii="Times New Roman" w:eastAsia="Times New Roman" w:hAnsi="Times New Roman" w:cs="Times New Roman"/>
          <w:color w:val="000000"/>
          <w:sz w:val="28"/>
          <w:szCs w:val="28"/>
          <w:lang w:eastAsia="ru-RU"/>
        </w:rPr>
        <w:lastRenderedPageBreak/>
        <w:t>Проектом закона на 2016 год планируется погашение кредитов кредитных организаций, привлеченных в прошлые периоды, в объеме 5 000 000,0 тыс. рублей.</w:t>
      </w:r>
    </w:p>
    <w:p w:rsidR="00FD39E2" w:rsidRPr="00FD39E2" w:rsidRDefault="00FD39E2" w:rsidP="00FD39E2">
      <w:pPr>
        <w:widowControl w:val="0"/>
        <w:spacing w:after="0" w:line="240" w:lineRule="auto"/>
        <w:ind w:firstLine="709"/>
        <w:jc w:val="both"/>
        <w:rPr>
          <w:rFonts w:ascii="Times New Roman" w:eastAsia="Times New Roman" w:hAnsi="Times New Roman" w:cs="Times New Roman"/>
          <w:sz w:val="28"/>
          <w:szCs w:val="28"/>
          <w:lang w:eastAsia="ru-RU"/>
        </w:rPr>
      </w:pPr>
      <w:r w:rsidRPr="00FD39E2">
        <w:rPr>
          <w:rFonts w:ascii="Times New Roman" w:eastAsia="Times New Roman" w:hAnsi="Times New Roman" w:cs="Times New Roman"/>
          <w:sz w:val="28"/>
          <w:szCs w:val="28"/>
          <w:lang w:eastAsia="ru-RU"/>
        </w:rPr>
        <w:t xml:space="preserve">Законопроектом предусматривается погашение Брянской областью бюджетных кредитов в сумме 2 762 586,4 тыс. рублей. </w:t>
      </w:r>
    </w:p>
    <w:p w:rsidR="00FD39E2" w:rsidRPr="00FD39E2" w:rsidRDefault="00FD39E2" w:rsidP="00FD39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39E2">
        <w:rPr>
          <w:rFonts w:ascii="Times New Roman" w:eastAsia="Times New Roman" w:hAnsi="Times New Roman" w:cs="Times New Roman"/>
          <w:sz w:val="28"/>
          <w:szCs w:val="28"/>
          <w:lang w:eastAsia="ru-RU"/>
        </w:rPr>
        <w:t>В 2016 году на финансирование дефицита привлечение иных источников внутреннего финансирования дефицита бюджета не предусматривается.</w:t>
      </w:r>
    </w:p>
    <w:p w:rsidR="00FD39E2" w:rsidRPr="00FD39E2" w:rsidRDefault="00FD39E2" w:rsidP="00FD39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D39E2">
        <w:rPr>
          <w:rFonts w:ascii="Times New Roman" w:eastAsia="Times New Roman" w:hAnsi="Times New Roman" w:cs="Times New Roman"/>
          <w:sz w:val="28"/>
          <w:szCs w:val="28"/>
          <w:lang w:eastAsia="ru-RU"/>
        </w:rPr>
        <w:t xml:space="preserve">При этом планируется исполнение государственных гарантий Брянской области в случае возникновения права регрессного требования в сумме </w:t>
      </w:r>
      <w:r w:rsidRPr="00FD39E2">
        <w:rPr>
          <w:rFonts w:ascii="Times New Roman" w:eastAsia="Times New Roman" w:hAnsi="Times New Roman" w:cs="Times New Roman"/>
          <w:color w:val="000000"/>
          <w:sz w:val="28"/>
          <w:szCs w:val="28"/>
          <w:lang w:eastAsia="ru-RU"/>
        </w:rPr>
        <w:t>62 967,1</w:t>
      </w:r>
      <w:r w:rsidR="00AB4B84">
        <w:rPr>
          <w:rFonts w:ascii="Times New Roman" w:eastAsia="Times New Roman" w:hAnsi="Times New Roman" w:cs="Times New Roman"/>
          <w:color w:val="000000"/>
          <w:sz w:val="28"/>
          <w:szCs w:val="28"/>
          <w:lang w:eastAsia="ru-RU"/>
        </w:rPr>
        <w:t> </w:t>
      </w:r>
      <w:r w:rsidRPr="00FD39E2">
        <w:rPr>
          <w:rFonts w:ascii="Times New Roman" w:eastAsia="Times New Roman" w:hAnsi="Times New Roman" w:cs="Times New Roman"/>
          <w:color w:val="000000"/>
          <w:sz w:val="28"/>
          <w:szCs w:val="28"/>
          <w:lang w:eastAsia="ru-RU"/>
        </w:rPr>
        <w:t>тыс. рублей, в обеспечение обязательств третьих лиц:</w:t>
      </w:r>
    </w:p>
    <w:p w:rsidR="00FD39E2" w:rsidRPr="00FD39E2" w:rsidRDefault="00FD39E2" w:rsidP="00FD39E2">
      <w:pPr>
        <w:widowControl w:val="0"/>
        <w:spacing w:after="0" w:line="240" w:lineRule="auto"/>
        <w:ind w:firstLine="709"/>
        <w:jc w:val="both"/>
        <w:rPr>
          <w:rFonts w:ascii="Times New Roman" w:eastAsia="Times New Roman" w:hAnsi="Times New Roman" w:cs="Times New Roman"/>
          <w:sz w:val="28"/>
          <w:szCs w:val="28"/>
          <w:lang w:eastAsia="ru-RU"/>
        </w:rPr>
      </w:pPr>
      <w:r w:rsidRPr="00FD39E2">
        <w:rPr>
          <w:rFonts w:ascii="Times New Roman" w:eastAsia="Times New Roman" w:hAnsi="Times New Roman" w:cs="Times New Roman"/>
          <w:sz w:val="28"/>
          <w:szCs w:val="28"/>
          <w:lang w:eastAsia="ru-RU"/>
        </w:rPr>
        <w:t>МУП «Брянский городской водоканал» в сумме 43 560,0 тыс. рублей;</w:t>
      </w:r>
    </w:p>
    <w:p w:rsidR="00FD39E2" w:rsidRPr="00FD39E2" w:rsidRDefault="00FD39E2" w:rsidP="00FD39E2">
      <w:pPr>
        <w:widowControl w:val="0"/>
        <w:spacing w:after="0" w:line="240" w:lineRule="auto"/>
        <w:ind w:firstLine="709"/>
        <w:jc w:val="both"/>
        <w:rPr>
          <w:rFonts w:ascii="Times New Roman" w:eastAsia="Times New Roman" w:hAnsi="Times New Roman" w:cs="Times New Roman"/>
          <w:sz w:val="28"/>
          <w:szCs w:val="28"/>
          <w:lang w:eastAsia="ru-RU"/>
        </w:rPr>
      </w:pPr>
      <w:proofErr w:type="spellStart"/>
      <w:r w:rsidRPr="00FD39E2">
        <w:rPr>
          <w:rFonts w:ascii="Times New Roman" w:eastAsia="Times New Roman" w:hAnsi="Times New Roman" w:cs="Times New Roman"/>
          <w:sz w:val="28"/>
          <w:szCs w:val="28"/>
          <w:lang w:eastAsia="ru-RU"/>
        </w:rPr>
        <w:t>ТнВ</w:t>
      </w:r>
      <w:proofErr w:type="spellEnd"/>
      <w:r w:rsidRPr="00FD39E2">
        <w:rPr>
          <w:rFonts w:ascii="Times New Roman" w:eastAsia="Times New Roman" w:hAnsi="Times New Roman" w:cs="Times New Roman"/>
          <w:sz w:val="28"/>
          <w:szCs w:val="28"/>
          <w:lang w:eastAsia="ru-RU"/>
        </w:rPr>
        <w:t xml:space="preserve"> «Ударник» в размере 19 407,0 тыс. рублей. </w:t>
      </w:r>
    </w:p>
    <w:p w:rsidR="00FD39E2" w:rsidRPr="00FD39E2" w:rsidRDefault="00FD39E2" w:rsidP="00FD39E2">
      <w:pPr>
        <w:widowControl w:val="0"/>
        <w:spacing w:after="0" w:line="240" w:lineRule="auto"/>
        <w:ind w:firstLine="709"/>
        <w:jc w:val="both"/>
        <w:rPr>
          <w:rFonts w:ascii="Times New Roman" w:eastAsia="Times New Roman" w:hAnsi="Times New Roman" w:cs="Times New Roman"/>
          <w:sz w:val="28"/>
          <w:szCs w:val="28"/>
          <w:lang w:eastAsia="ru-RU"/>
        </w:rPr>
      </w:pPr>
      <w:r w:rsidRPr="00FD39E2">
        <w:rPr>
          <w:rFonts w:ascii="Times New Roman" w:eastAsia="Times New Roman" w:hAnsi="Times New Roman" w:cs="Times New Roman"/>
          <w:sz w:val="28"/>
          <w:szCs w:val="28"/>
          <w:lang w:eastAsia="ru-RU"/>
        </w:rPr>
        <w:t>Средства от возврата в областной бюджет бюджетных кредитов муниципалитетами и юридическими лицами прогнозируются в объеме 162 967,0 тыс. рублей и соответствуют объему расходов областного бюджета на возможное исполнение государственных гарантий (62 967,0 тыс. рублей) и возврат бюджетных кредитов, предоставленных бюджетам муниципальных образований (100 000, тыс. рублей).</w:t>
      </w:r>
    </w:p>
    <w:p w:rsidR="00FD39E2" w:rsidRDefault="00FD39E2" w:rsidP="00FD39E2">
      <w:pPr>
        <w:spacing w:after="0" w:line="240" w:lineRule="auto"/>
        <w:ind w:firstLine="709"/>
        <w:jc w:val="both"/>
        <w:rPr>
          <w:rFonts w:ascii="Times New Roman" w:eastAsia="Times New Roman" w:hAnsi="Times New Roman" w:cs="Times New Roman"/>
          <w:sz w:val="28"/>
          <w:szCs w:val="28"/>
          <w:lang w:eastAsia="ru-RU"/>
        </w:rPr>
      </w:pPr>
      <w:r w:rsidRPr="00FD39E2">
        <w:rPr>
          <w:rFonts w:ascii="Times New Roman" w:eastAsia="Times New Roman" w:hAnsi="Times New Roman" w:cs="Times New Roman"/>
          <w:sz w:val="28"/>
          <w:szCs w:val="28"/>
          <w:lang w:eastAsia="ru-RU"/>
        </w:rPr>
        <w:t>Таким образом, н</w:t>
      </w:r>
      <w:r w:rsidRPr="00FD39E2">
        <w:rPr>
          <w:rFonts w:ascii="Times New Roman" w:eastAsia="Calibri" w:hAnsi="Times New Roman" w:cs="Times New Roman"/>
          <w:sz w:val="28"/>
          <w:szCs w:val="28"/>
        </w:rPr>
        <w:t>а финансирование дефицита областного бюджета в</w:t>
      </w:r>
      <w:r w:rsidR="00AB4B84">
        <w:rPr>
          <w:rFonts w:ascii="Times New Roman" w:eastAsia="Calibri" w:hAnsi="Times New Roman" w:cs="Times New Roman"/>
          <w:sz w:val="28"/>
          <w:szCs w:val="28"/>
        </w:rPr>
        <w:t> </w:t>
      </w:r>
      <w:r w:rsidRPr="00FD39E2">
        <w:rPr>
          <w:rFonts w:ascii="Times New Roman" w:eastAsia="Calibri" w:hAnsi="Times New Roman" w:cs="Times New Roman"/>
          <w:sz w:val="28"/>
          <w:szCs w:val="28"/>
        </w:rPr>
        <w:t>2016</w:t>
      </w:r>
      <w:r w:rsidR="00AB4B84">
        <w:rPr>
          <w:rFonts w:ascii="Times New Roman" w:eastAsia="Calibri" w:hAnsi="Times New Roman" w:cs="Times New Roman"/>
          <w:sz w:val="28"/>
          <w:szCs w:val="28"/>
        </w:rPr>
        <w:t> </w:t>
      </w:r>
      <w:r w:rsidRPr="00FD39E2">
        <w:rPr>
          <w:rFonts w:ascii="Times New Roman" w:eastAsia="Calibri" w:hAnsi="Times New Roman" w:cs="Times New Roman"/>
          <w:sz w:val="28"/>
          <w:szCs w:val="28"/>
        </w:rPr>
        <w:t xml:space="preserve">году планируется направить сальдо по бюджетным кредитам, предоставленным от других бюджетов бюджетной системы Российской Федерации в сумме </w:t>
      </w:r>
      <w:r w:rsidRPr="00FD39E2">
        <w:rPr>
          <w:rFonts w:ascii="Times New Roman" w:eastAsia="Times New Roman" w:hAnsi="Times New Roman" w:cs="Times New Roman"/>
          <w:sz w:val="28"/>
          <w:szCs w:val="28"/>
          <w:lang w:eastAsia="ru-RU"/>
        </w:rPr>
        <w:t>1 527 908,0 тыс. рублей</w:t>
      </w:r>
      <w:r w:rsidRPr="00FD39E2">
        <w:rPr>
          <w:rFonts w:ascii="Times New Roman" w:eastAsia="Calibri" w:hAnsi="Times New Roman" w:cs="Times New Roman"/>
          <w:sz w:val="28"/>
          <w:szCs w:val="28"/>
        </w:rPr>
        <w:t xml:space="preserve">, </w:t>
      </w:r>
      <w:r w:rsidRPr="00FD39E2">
        <w:rPr>
          <w:rFonts w:ascii="Times New Roman" w:eastAsia="Calibri" w:hAnsi="Times New Roman" w:cs="Times New Roman"/>
          <w:spacing w:val="-4"/>
          <w:sz w:val="28"/>
          <w:szCs w:val="28"/>
        </w:rPr>
        <w:t xml:space="preserve">сальдо по кредитам коммерческих банков сложилось со знаком минус в сумме в </w:t>
      </w:r>
      <w:r w:rsidRPr="00FD39E2">
        <w:rPr>
          <w:rFonts w:ascii="Times New Roman" w:eastAsia="Times New Roman" w:hAnsi="Times New Roman" w:cs="Times New Roman"/>
          <w:sz w:val="28"/>
          <w:szCs w:val="28"/>
          <w:lang w:eastAsia="ru-RU"/>
        </w:rPr>
        <w:t>782 18</w:t>
      </w:r>
      <w:r w:rsidR="00B45123">
        <w:rPr>
          <w:rFonts w:ascii="Times New Roman" w:eastAsia="Times New Roman" w:hAnsi="Times New Roman" w:cs="Times New Roman"/>
          <w:sz w:val="28"/>
          <w:szCs w:val="28"/>
          <w:lang w:eastAsia="ru-RU"/>
        </w:rPr>
        <w:t>6</w:t>
      </w:r>
      <w:r w:rsidRPr="00FD39E2">
        <w:rPr>
          <w:rFonts w:ascii="Times New Roman" w:eastAsia="Times New Roman" w:hAnsi="Times New Roman" w:cs="Times New Roman"/>
          <w:sz w:val="28"/>
          <w:szCs w:val="28"/>
          <w:lang w:eastAsia="ru-RU"/>
        </w:rPr>
        <w:t>,</w:t>
      </w:r>
      <w:r w:rsidR="00B45123">
        <w:rPr>
          <w:rFonts w:ascii="Times New Roman" w:eastAsia="Times New Roman" w:hAnsi="Times New Roman" w:cs="Times New Roman"/>
          <w:sz w:val="28"/>
          <w:szCs w:val="28"/>
          <w:lang w:eastAsia="ru-RU"/>
        </w:rPr>
        <w:t>2</w:t>
      </w:r>
      <w:r w:rsidRPr="00FD39E2">
        <w:rPr>
          <w:rFonts w:ascii="Times New Roman" w:eastAsia="Times New Roman" w:hAnsi="Times New Roman" w:cs="Times New Roman"/>
          <w:sz w:val="28"/>
          <w:szCs w:val="28"/>
          <w:lang w:eastAsia="ru-RU"/>
        </w:rPr>
        <w:t xml:space="preserve"> тыс. рублей.</w:t>
      </w:r>
    </w:p>
    <w:p w:rsidR="00264285" w:rsidRPr="00264285" w:rsidRDefault="00264285" w:rsidP="00264285">
      <w:pPr>
        <w:keepNext/>
        <w:spacing w:after="0" w:line="240" w:lineRule="auto"/>
        <w:ind w:firstLine="708"/>
        <w:jc w:val="both"/>
        <w:outlineLvl w:val="0"/>
        <w:rPr>
          <w:rFonts w:ascii="Times New Roman" w:eastAsia="Times New Roman" w:hAnsi="Times New Roman" w:cs="Times New Roman"/>
          <w:b/>
          <w:bCs/>
          <w:sz w:val="28"/>
          <w:szCs w:val="24"/>
          <w:lang w:eastAsia="ru-RU"/>
        </w:rPr>
      </w:pPr>
      <w:bookmarkStart w:id="39" w:name="_Toc436210138"/>
      <w:r w:rsidRPr="00264285">
        <w:rPr>
          <w:rFonts w:ascii="Times New Roman" w:eastAsia="Times New Roman" w:hAnsi="Times New Roman" w:cs="Times New Roman"/>
          <w:b/>
          <w:bCs/>
          <w:sz w:val="28"/>
          <w:szCs w:val="24"/>
          <w:lang w:eastAsia="ru-RU"/>
        </w:rPr>
        <w:t>9. Государственный долг Брянской области, расходы на обслуживание государственного долга Брянской области</w:t>
      </w:r>
      <w:bookmarkEnd w:id="39"/>
    </w:p>
    <w:p w:rsidR="0052052E" w:rsidRPr="0052052E" w:rsidRDefault="0052052E" w:rsidP="0052052E">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52E">
        <w:rPr>
          <w:rFonts w:ascii="Times New Roman" w:eastAsia="Calibri" w:hAnsi="Times New Roman" w:cs="Times New Roman"/>
          <w:sz w:val="28"/>
          <w:szCs w:val="28"/>
        </w:rPr>
        <w:t xml:space="preserve">Согласно Основным направлениям бюджетной, налоговой и долговой политики Брянской области на 2016 год и на плановый период 2017 и </w:t>
      </w:r>
      <w:r w:rsidR="00460F0B">
        <w:rPr>
          <w:rFonts w:ascii="Times New Roman" w:eastAsia="Calibri" w:hAnsi="Times New Roman" w:cs="Times New Roman"/>
          <w:sz w:val="28"/>
          <w:szCs w:val="28"/>
        </w:rPr>
        <w:br/>
      </w:r>
      <w:r w:rsidRPr="0052052E">
        <w:rPr>
          <w:rFonts w:ascii="Times New Roman" w:eastAsia="Calibri" w:hAnsi="Times New Roman" w:cs="Times New Roman"/>
          <w:sz w:val="28"/>
          <w:szCs w:val="28"/>
        </w:rPr>
        <w:t>2018</w:t>
      </w:r>
      <w:r w:rsidR="00407DAC">
        <w:rPr>
          <w:rFonts w:ascii="Times New Roman" w:eastAsia="Calibri" w:hAnsi="Times New Roman" w:cs="Times New Roman"/>
          <w:sz w:val="28"/>
          <w:szCs w:val="28"/>
        </w:rPr>
        <w:t xml:space="preserve"> </w:t>
      </w:r>
      <w:r w:rsidRPr="0052052E">
        <w:rPr>
          <w:rFonts w:ascii="Times New Roman" w:eastAsia="Calibri" w:hAnsi="Times New Roman" w:cs="Times New Roman"/>
          <w:sz w:val="28"/>
          <w:szCs w:val="28"/>
        </w:rPr>
        <w:t>годов реализация долговой политики Брянской области в 2016 году будет осуществляться в рамках решения ключевых задач по поддержанию умеренной долговой нагрузки.</w:t>
      </w:r>
    </w:p>
    <w:p w:rsidR="0052052E" w:rsidRPr="0052052E" w:rsidRDefault="0052052E" w:rsidP="0052052E">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52E">
        <w:rPr>
          <w:rFonts w:ascii="Times New Roman" w:eastAsia="Calibri" w:hAnsi="Times New Roman" w:cs="Times New Roman"/>
          <w:sz w:val="28"/>
          <w:szCs w:val="28"/>
        </w:rPr>
        <w:t xml:space="preserve">Планирование бюджетных ассигнований на 2016 год осуществлено с учетом принятых Брянской областью обязательств по обеспечению сбалансированности бюджета в соответствии с заключенными Брянской областью условиями </w:t>
      </w:r>
      <w:r w:rsidRPr="0052052E">
        <w:rPr>
          <w:rFonts w:ascii="Times New Roman" w:eastAsia="Calibri" w:hAnsi="Times New Roman" w:cs="Times New Roman"/>
          <w:spacing w:val="-6"/>
          <w:sz w:val="28"/>
          <w:szCs w:val="28"/>
        </w:rPr>
        <w:t>соглашений о предоставлении дополнительной финансовой поддержки в 2015 году:</w:t>
      </w:r>
    </w:p>
    <w:p w:rsidR="0052052E" w:rsidRPr="0052052E" w:rsidRDefault="0052052E" w:rsidP="0052052E">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52E">
        <w:rPr>
          <w:rFonts w:ascii="Times New Roman" w:eastAsia="Calibri" w:hAnsi="Times New Roman" w:cs="Times New Roman"/>
          <w:sz w:val="28"/>
          <w:szCs w:val="28"/>
        </w:rPr>
        <w:t>дефицит областного бюджета в 2016 году не должен превышать 10 % суммы доходов областного бюджета без учета безвозмездных поступлений;</w:t>
      </w:r>
    </w:p>
    <w:p w:rsidR="0052052E" w:rsidRPr="0052052E" w:rsidRDefault="0052052E" w:rsidP="0052052E">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52E">
        <w:rPr>
          <w:rFonts w:ascii="Times New Roman" w:eastAsia="Calibri" w:hAnsi="Times New Roman" w:cs="Times New Roman"/>
          <w:sz w:val="28"/>
          <w:szCs w:val="28"/>
        </w:rPr>
        <w:t>к 1 января 2017 года доля государственного внутреннего долга Брянской области в общем объеме доходов областного бюджета без учета безвозмездных поступлений по результатам 2016 года не должна превысить 68,0%; доля долговых обязательств по кредитам кредитных организаций – 50,0 процент</w:t>
      </w:r>
      <w:r w:rsidR="00407DAC">
        <w:rPr>
          <w:rFonts w:ascii="Times New Roman" w:eastAsia="Calibri" w:hAnsi="Times New Roman" w:cs="Times New Roman"/>
          <w:sz w:val="28"/>
          <w:szCs w:val="28"/>
        </w:rPr>
        <w:t>ов</w:t>
      </w:r>
      <w:r w:rsidRPr="0052052E">
        <w:rPr>
          <w:rFonts w:ascii="Times New Roman" w:eastAsia="Calibri" w:hAnsi="Times New Roman" w:cs="Times New Roman"/>
          <w:sz w:val="28"/>
          <w:szCs w:val="28"/>
        </w:rPr>
        <w:t>.</w:t>
      </w:r>
    </w:p>
    <w:p w:rsidR="0052052E" w:rsidRPr="0052052E" w:rsidRDefault="0052052E" w:rsidP="00520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Законопроектом определен </w:t>
      </w:r>
      <w:r w:rsidRPr="0052052E">
        <w:rPr>
          <w:rFonts w:ascii="Times New Roman" w:eastAsia="Times New Roman" w:hAnsi="Times New Roman" w:cs="Times New Roman"/>
          <w:bCs/>
          <w:sz w:val="28"/>
          <w:szCs w:val="28"/>
          <w:lang w:eastAsia="ru-RU"/>
        </w:rPr>
        <w:t xml:space="preserve">предельный объем </w:t>
      </w:r>
      <w:r w:rsidRPr="0052052E">
        <w:rPr>
          <w:rFonts w:ascii="Times New Roman" w:eastAsia="Times New Roman" w:hAnsi="Times New Roman" w:cs="Times New Roman"/>
          <w:sz w:val="28"/>
          <w:szCs w:val="28"/>
          <w:lang w:eastAsia="ru-RU"/>
        </w:rPr>
        <w:t xml:space="preserve">государственного внутреннего долга </w:t>
      </w:r>
      <w:r w:rsidRPr="0052052E">
        <w:rPr>
          <w:rFonts w:ascii="Times New Roman" w:eastAsia="Times New Roman" w:hAnsi="Times New Roman" w:cs="Times New Roman"/>
          <w:bCs/>
          <w:sz w:val="28"/>
          <w:szCs w:val="28"/>
          <w:lang w:eastAsia="ru-RU"/>
        </w:rPr>
        <w:t>Брянской области</w:t>
      </w:r>
      <w:r w:rsidRPr="0052052E">
        <w:rPr>
          <w:rFonts w:ascii="Times New Roman" w:eastAsia="Times New Roman" w:hAnsi="Times New Roman" w:cs="Times New Roman"/>
          <w:sz w:val="28"/>
          <w:szCs w:val="28"/>
          <w:lang w:eastAsia="ru-RU"/>
        </w:rPr>
        <w:t xml:space="preserve"> (далее – государственный долг) по состоянию на 1 января 2017 года в размере 13 544 564,9 тыс. рублей, что на</w:t>
      </w:r>
      <w:r w:rsidR="00407DAC">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 xml:space="preserve">1 194 961,7 тыс. рублей, или на 9,7 % больше, чем по состоянию на 1 января 2016 года (в ред. закона от 25.09.2015 № 72-З – </w:t>
      </w:r>
      <w:r w:rsidRPr="0052052E">
        <w:rPr>
          <w:rFonts w:ascii="Times New Roman" w:eastAsia="Calibri" w:hAnsi="Times New Roman" w:cs="Times New Roman"/>
          <w:sz w:val="28"/>
          <w:szCs w:val="28"/>
        </w:rPr>
        <w:t xml:space="preserve">12 349 603,2 </w:t>
      </w:r>
      <w:r w:rsidRPr="0052052E">
        <w:rPr>
          <w:rFonts w:ascii="Times New Roman" w:eastAsia="Times New Roman" w:hAnsi="Times New Roman" w:cs="Times New Roman"/>
          <w:sz w:val="28"/>
          <w:szCs w:val="28"/>
          <w:lang w:eastAsia="ru-RU"/>
        </w:rPr>
        <w:t>тыс. рублей).</w:t>
      </w:r>
    </w:p>
    <w:p w:rsidR="0052052E" w:rsidRPr="0052052E" w:rsidRDefault="00FB71B2" w:rsidP="00520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Согласно структуре</w:t>
      </w:r>
      <w:r w:rsidR="0052052E" w:rsidRPr="0052052E">
        <w:rPr>
          <w:rFonts w:ascii="Times New Roman" w:eastAsia="Times New Roman" w:hAnsi="Times New Roman" w:cs="Times New Roman"/>
          <w:sz w:val="28"/>
          <w:szCs w:val="28"/>
          <w:lang w:eastAsia="ru-RU"/>
        </w:rPr>
        <w:t xml:space="preserve"> государственного долга, представленн</w:t>
      </w:r>
      <w:r>
        <w:rPr>
          <w:rFonts w:ascii="Times New Roman" w:eastAsia="Times New Roman" w:hAnsi="Times New Roman" w:cs="Times New Roman"/>
          <w:sz w:val="28"/>
          <w:szCs w:val="28"/>
          <w:lang w:eastAsia="ru-RU"/>
        </w:rPr>
        <w:t>ого</w:t>
      </w:r>
      <w:r w:rsidR="0052052E" w:rsidRPr="0052052E">
        <w:rPr>
          <w:rFonts w:ascii="Times New Roman" w:eastAsia="Times New Roman" w:hAnsi="Times New Roman" w:cs="Times New Roman"/>
          <w:sz w:val="28"/>
          <w:szCs w:val="28"/>
          <w:lang w:eastAsia="ru-RU"/>
        </w:rPr>
        <w:t xml:space="preserve"> в материалах к</w:t>
      </w:r>
      <w:r>
        <w:rPr>
          <w:rFonts w:ascii="Times New Roman" w:eastAsia="Times New Roman" w:hAnsi="Times New Roman" w:cs="Times New Roman"/>
          <w:sz w:val="28"/>
          <w:szCs w:val="28"/>
          <w:lang w:eastAsia="ru-RU"/>
        </w:rPr>
        <w:t xml:space="preserve"> бюджету, размер государственного</w:t>
      </w:r>
      <w:r w:rsidR="0052052E" w:rsidRPr="0052052E">
        <w:rPr>
          <w:rFonts w:ascii="Times New Roman" w:eastAsia="Times New Roman" w:hAnsi="Times New Roman" w:cs="Times New Roman"/>
          <w:sz w:val="28"/>
          <w:szCs w:val="28"/>
          <w:lang w:eastAsia="ru-RU"/>
        </w:rPr>
        <w:t xml:space="preserve"> долг</w:t>
      </w:r>
      <w:r>
        <w:rPr>
          <w:rFonts w:ascii="Times New Roman" w:eastAsia="Times New Roman" w:hAnsi="Times New Roman" w:cs="Times New Roman"/>
          <w:sz w:val="28"/>
          <w:szCs w:val="28"/>
          <w:lang w:eastAsia="ru-RU"/>
        </w:rPr>
        <w:t>а</w:t>
      </w:r>
      <w:r w:rsidR="0052052E" w:rsidRPr="0052052E">
        <w:rPr>
          <w:rFonts w:ascii="Times New Roman" w:eastAsia="Times New Roman" w:hAnsi="Times New Roman" w:cs="Times New Roman"/>
          <w:sz w:val="28"/>
          <w:szCs w:val="28"/>
          <w:lang w:eastAsia="ru-RU"/>
        </w:rPr>
        <w:t xml:space="preserve"> по состоянию на </w:t>
      </w:r>
      <w:r w:rsidR="0052052E" w:rsidRPr="0052052E">
        <w:rPr>
          <w:rFonts w:ascii="Times New Roman" w:eastAsia="Times New Roman" w:hAnsi="Times New Roman" w:cs="Times New Roman"/>
          <w:spacing w:val="-4"/>
          <w:sz w:val="28"/>
          <w:szCs w:val="28"/>
          <w:lang w:eastAsia="ru-RU"/>
        </w:rPr>
        <w:t>01.01.2016 года составит 12 861 810,2 тыс. рублей (далее - оценка). По сравнению с оценкой, государственный долг за 2016 год увеличится на 682,8 тыс. рублей.</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bCs/>
          <w:sz w:val="28"/>
          <w:szCs w:val="28"/>
          <w:lang w:eastAsia="ru-RU"/>
        </w:rPr>
        <w:t xml:space="preserve">Статьей 12 </w:t>
      </w:r>
      <w:r w:rsidRPr="0052052E">
        <w:rPr>
          <w:rFonts w:ascii="Times New Roman" w:eastAsia="Times New Roman" w:hAnsi="Times New Roman" w:cs="Times New Roman"/>
          <w:sz w:val="28"/>
          <w:szCs w:val="28"/>
          <w:lang w:eastAsia="ru-RU"/>
        </w:rPr>
        <w:t>проекта закона установлен</w:t>
      </w:r>
      <w:r w:rsidRPr="0052052E">
        <w:rPr>
          <w:rFonts w:ascii="Times New Roman" w:eastAsia="Times New Roman" w:hAnsi="Times New Roman" w:cs="Times New Roman"/>
          <w:bCs/>
          <w:sz w:val="28"/>
          <w:szCs w:val="28"/>
          <w:lang w:eastAsia="ru-RU"/>
        </w:rPr>
        <w:t xml:space="preserve"> предельный объем долговых обязательств Брянской области по государственным гарантиям</w:t>
      </w:r>
      <w:r w:rsidRPr="0052052E">
        <w:rPr>
          <w:rFonts w:ascii="Times New Roman" w:eastAsia="Times New Roman" w:hAnsi="Times New Roman" w:cs="Times New Roman"/>
          <w:sz w:val="28"/>
          <w:szCs w:val="28"/>
          <w:lang w:eastAsia="ru-RU"/>
        </w:rPr>
        <w:t xml:space="preserve"> по состоянию </w:t>
      </w:r>
      <w:r w:rsidRPr="0052052E">
        <w:rPr>
          <w:rFonts w:ascii="Times New Roman" w:eastAsia="Times New Roman" w:hAnsi="Times New Roman" w:cs="Times New Roman"/>
          <w:spacing w:val="-6"/>
          <w:sz w:val="28"/>
          <w:szCs w:val="28"/>
          <w:lang w:eastAsia="ru-RU"/>
        </w:rPr>
        <w:t>на</w:t>
      </w:r>
      <w:r w:rsidR="00407DAC">
        <w:rPr>
          <w:rFonts w:ascii="Times New Roman" w:eastAsia="Times New Roman" w:hAnsi="Times New Roman" w:cs="Times New Roman"/>
          <w:spacing w:val="-6"/>
          <w:sz w:val="28"/>
          <w:szCs w:val="28"/>
          <w:lang w:eastAsia="ru-RU"/>
        </w:rPr>
        <w:t> </w:t>
      </w:r>
      <w:r w:rsidRPr="0052052E">
        <w:rPr>
          <w:rFonts w:ascii="Times New Roman" w:eastAsia="Times New Roman" w:hAnsi="Times New Roman" w:cs="Times New Roman"/>
          <w:spacing w:val="-6"/>
          <w:sz w:val="28"/>
          <w:szCs w:val="28"/>
          <w:lang w:eastAsia="ru-RU"/>
        </w:rPr>
        <w:t>1 января 2017 года в размере 82 440 ,0 тыс. рублей, что на 50 760,0 тыс. рублей,</w:t>
      </w:r>
      <w:r w:rsidRPr="0052052E">
        <w:rPr>
          <w:rFonts w:ascii="Times New Roman" w:eastAsia="Times New Roman" w:hAnsi="Times New Roman" w:cs="Times New Roman"/>
          <w:sz w:val="28"/>
          <w:szCs w:val="28"/>
          <w:lang w:eastAsia="ru-RU"/>
        </w:rPr>
        <w:t xml:space="preserve"> или на 38,1% ниже, чем по состоянию на 1 января 2016 года (в ред. закона от</w:t>
      </w:r>
      <w:r w:rsidR="00407DAC">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 xml:space="preserve">25.09.2015 № 72-З – </w:t>
      </w:r>
      <w:r w:rsidRPr="0052052E">
        <w:rPr>
          <w:rFonts w:ascii="Times New Roman" w:eastAsia="Calibri" w:hAnsi="Times New Roman" w:cs="Times New Roman"/>
          <w:sz w:val="28"/>
          <w:szCs w:val="28"/>
        </w:rPr>
        <w:t>133 200,0 тыс. рублей</w:t>
      </w:r>
      <w:r w:rsidRPr="0052052E">
        <w:rPr>
          <w:rFonts w:ascii="Times New Roman" w:eastAsia="Times New Roman" w:hAnsi="Times New Roman" w:cs="Times New Roman"/>
          <w:sz w:val="28"/>
          <w:szCs w:val="28"/>
          <w:lang w:eastAsia="ru-RU"/>
        </w:rPr>
        <w:t>), по сравнению с оценкой - на 62 967,0 тыс. рублей.</w:t>
      </w:r>
    </w:p>
    <w:p w:rsidR="0052052E" w:rsidRDefault="0052052E" w:rsidP="0052052E">
      <w:pPr>
        <w:widowControl w:val="0"/>
        <w:spacing w:after="120" w:line="240" w:lineRule="auto"/>
        <w:ind w:firstLine="680"/>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Динамика государственного внутреннего долга Брянской области в разрезе видов долговых обязательств за период 2014-2016 годов представлена в таблице.</w:t>
      </w:r>
    </w:p>
    <w:p w:rsidR="0052052E" w:rsidRPr="0052052E" w:rsidRDefault="0052052E" w:rsidP="0052052E">
      <w:pPr>
        <w:widowControl w:val="0"/>
        <w:spacing w:after="0" w:line="240" w:lineRule="auto"/>
        <w:ind w:firstLine="680"/>
        <w:jc w:val="right"/>
        <w:rPr>
          <w:rFonts w:ascii="Times New Roman" w:eastAsia="Times New Roman" w:hAnsi="Times New Roman" w:cs="Times New Roman"/>
          <w:sz w:val="28"/>
          <w:szCs w:val="28"/>
          <w:lang w:eastAsia="ru-RU"/>
        </w:rPr>
      </w:pPr>
      <w:r w:rsidRPr="0052052E">
        <w:rPr>
          <w:rFonts w:ascii="Times New Roman" w:eastAsia="Times New Roman" w:hAnsi="Times New Roman" w:cs="Times New Roman"/>
          <w:b/>
          <w:sz w:val="20"/>
          <w:szCs w:val="20"/>
          <w:lang w:eastAsia="ru-RU"/>
        </w:rPr>
        <w:t>(</w:t>
      </w:r>
      <w:r w:rsidRPr="0052052E">
        <w:rPr>
          <w:rFonts w:ascii="Times New Roman" w:eastAsia="Times New Roman" w:hAnsi="Times New Roman" w:cs="Times New Roman"/>
          <w:sz w:val="20"/>
          <w:szCs w:val="20"/>
          <w:lang w:eastAsia="ru-RU"/>
        </w:rPr>
        <w:t>млн. рублей)</w:t>
      </w:r>
    </w:p>
    <w:tbl>
      <w:tblPr>
        <w:tblStyle w:val="5"/>
        <w:tblW w:w="9788" w:type="dxa"/>
        <w:jc w:val="center"/>
        <w:tblLayout w:type="fixed"/>
        <w:tblLook w:val="04A0" w:firstRow="1" w:lastRow="0" w:firstColumn="1" w:lastColumn="0" w:noHBand="0" w:noVBand="1"/>
      </w:tblPr>
      <w:tblGrid>
        <w:gridCol w:w="2667"/>
        <w:gridCol w:w="1378"/>
        <w:gridCol w:w="1417"/>
        <w:gridCol w:w="1276"/>
        <w:gridCol w:w="1559"/>
        <w:gridCol w:w="1491"/>
      </w:tblGrid>
      <w:tr w:rsidR="0052052E" w:rsidRPr="0052052E" w:rsidTr="008656FA">
        <w:trPr>
          <w:trHeight w:val="609"/>
          <w:jc w:val="center"/>
        </w:trPr>
        <w:tc>
          <w:tcPr>
            <w:tcW w:w="2667"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52052E">
            <w:pPr>
              <w:ind w:left="-313" w:firstLine="116"/>
              <w:jc w:val="center"/>
              <w:rPr>
                <w:rFonts w:ascii="Times New Roman" w:eastAsia="Times New Roman" w:hAnsi="Times New Roman" w:cs="Times New Roman"/>
                <w:b/>
                <w:lang w:eastAsia="ru-RU"/>
              </w:rPr>
            </w:pPr>
            <w:r w:rsidRPr="0052052E">
              <w:rPr>
                <w:rFonts w:ascii="Times New Roman" w:eastAsia="Times New Roman" w:hAnsi="Times New Roman" w:cs="Times New Roman"/>
                <w:b/>
                <w:lang w:eastAsia="ru-RU"/>
              </w:rPr>
              <w:t>Долговые обязательства</w:t>
            </w:r>
          </w:p>
        </w:tc>
        <w:tc>
          <w:tcPr>
            <w:tcW w:w="4071" w:type="dxa"/>
            <w:gridSpan w:val="3"/>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52052E">
            <w:pPr>
              <w:widowControl w:val="0"/>
              <w:jc w:val="center"/>
              <w:rPr>
                <w:rFonts w:ascii="Times New Roman" w:eastAsia="Times New Roman" w:hAnsi="Times New Roman" w:cs="Times New Roman"/>
                <w:b/>
                <w:lang w:eastAsia="ru-RU"/>
              </w:rPr>
            </w:pPr>
            <w:r w:rsidRPr="0052052E">
              <w:rPr>
                <w:rFonts w:ascii="Times New Roman" w:eastAsia="Times New Roman" w:hAnsi="Times New Roman" w:cs="Times New Roman"/>
                <w:b/>
                <w:lang w:eastAsia="ru-RU"/>
              </w:rPr>
              <w:t xml:space="preserve">в том числе, по годам </w:t>
            </w:r>
          </w:p>
        </w:tc>
        <w:tc>
          <w:tcPr>
            <w:tcW w:w="3050" w:type="dxa"/>
            <w:gridSpan w:val="2"/>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52052E">
            <w:pPr>
              <w:widowControl w:val="0"/>
              <w:ind w:hanging="17"/>
              <w:jc w:val="center"/>
              <w:rPr>
                <w:rFonts w:ascii="Times New Roman" w:eastAsia="Times New Roman" w:hAnsi="Times New Roman" w:cs="Times New Roman"/>
                <w:b/>
                <w:lang w:eastAsia="ru-RU"/>
              </w:rPr>
            </w:pPr>
            <w:r w:rsidRPr="0052052E">
              <w:rPr>
                <w:rFonts w:ascii="Times New Roman" w:eastAsia="Times New Roman" w:hAnsi="Times New Roman" w:cs="Times New Roman"/>
                <w:b/>
                <w:lang w:eastAsia="ru-RU"/>
              </w:rPr>
              <w:t>Отклонение</w:t>
            </w:r>
          </w:p>
          <w:p w:rsidR="0052052E" w:rsidRPr="0052052E" w:rsidRDefault="0052052E" w:rsidP="0052052E">
            <w:pPr>
              <w:widowControl w:val="0"/>
              <w:ind w:hanging="17"/>
              <w:jc w:val="center"/>
              <w:rPr>
                <w:rFonts w:ascii="Times New Roman" w:eastAsia="Times New Roman" w:hAnsi="Times New Roman" w:cs="Times New Roman"/>
                <w:b/>
                <w:sz w:val="20"/>
                <w:szCs w:val="20"/>
                <w:u w:val="single"/>
                <w:lang w:eastAsia="ru-RU"/>
              </w:rPr>
            </w:pPr>
            <w:r w:rsidRPr="0052052E">
              <w:rPr>
                <w:rFonts w:ascii="Times New Roman" w:eastAsia="Times New Roman" w:hAnsi="Times New Roman" w:cs="Times New Roman"/>
                <w:b/>
                <w:lang w:eastAsia="ru-RU"/>
              </w:rPr>
              <w:t xml:space="preserve"> к предыдущему </w:t>
            </w:r>
            <w:proofErr w:type="spellStart"/>
            <w:proofErr w:type="gramStart"/>
            <w:r w:rsidRPr="0052052E">
              <w:rPr>
                <w:rFonts w:ascii="Times New Roman" w:eastAsia="Times New Roman" w:hAnsi="Times New Roman" w:cs="Times New Roman"/>
                <w:b/>
                <w:lang w:eastAsia="ru-RU"/>
              </w:rPr>
              <w:t>году,</w:t>
            </w:r>
            <w:r w:rsidR="00D41601">
              <w:rPr>
                <w:rFonts w:ascii="Times New Roman" w:eastAsia="Times New Roman" w:hAnsi="Times New Roman" w:cs="Times New Roman"/>
                <w:b/>
                <w:lang w:eastAsia="ru-RU"/>
              </w:rPr>
              <w:t>тыс</w:t>
            </w:r>
            <w:proofErr w:type="spellEnd"/>
            <w:r w:rsidR="00D41601">
              <w:rPr>
                <w:rFonts w:ascii="Times New Roman" w:eastAsia="Times New Roman" w:hAnsi="Times New Roman" w:cs="Times New Roman"/>
                <w:b/>
                <w:lang w:eastAsia="ru-RU"/>
              </w:rPr>
              <w:t>.</w:t>
            </w:r>
            <w:proofErr w:type="gramEnd"/>
            <w:r w:rsidR="00D41601">
              <w:rPr>
                <w:rFonts w:ascii="Times New Roman" w:eastAsia="Times New Roman" w:hAnsi="Times New Roman" w:cs="Times New Roman"/>
                <w:b/>
                <w:lang w:eastAsia="ru-RU"/>
              </w:rPr>
              <w:t xml:space="preserve"> рублей;</w:t>
            </w:r>
            <w:r w:rsidRPr="0052052E">
              <w:rPr>
                <w:rFonts w:ascii="Times New Roman" w:eastAsia="Times New Roman" w:hAnsi="Times New Roman" w:cs="Times New Roman"/>
                <w:b/>
                <w:u w:val="single"/>
                <w:lang w:eastAsia="ru-RU"/>
              </w:rPr>
              <w:t xml:space="preserve"> </w:t>
            </w:r>
          </w:p>
          <w:p w:rsidR="0052052E" w:rsidRPr="0052052E" w:rsidRDefault="0052052E" w:rsidP="0052052E">
            <w:pPr>
              <w:widowControl w:val="0"/>
              <w:jc w:val="center"/>
              <w:rPr>
                <w:rFonts w:ascii="Times New Roman" w:eastAsia="Times New Roman" w:hAnsi="Times New Roman" w:cs="Times New Roman"/>
                <w:b/>
                <w:lang w:eastAsia="ru-RU"/>
              </w:rPr>
            </w:pPr>
            <w:r w:rsidRPr="0052052E">
              <w:rPr>
                <w:rFonts w:ascii="Times New Roman" w:eastAsia="Times New Roman" w:hAnsi="Times New Roman" w:cs="Times New Roman"/>
                <w:b/>
                <w:lang w:eastAsia="ru-RU"/>
              </w:rPr>
              <w:t>темп роста, %</w:t>
            </w:r>
          </w:p>
        </w:tc>
      </w:tr>
      <w:tr w:rsidR="0052052E" w:rsidRPr="0052052E" w:rsidTr="008656FA">
        <w:trPr>
          <w:trHeight w:val="394"/>
          <w:jc w:val="center"/>
        </w:trPr>
        <w:tc>
          <w:tcPr>
            <w:tcW w:w="2667" w:type="dxa"/>
            <w:vMerge/>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52052E">
            <w:pPr>
              <w:rPr>
                <w:rFonts w:ascii="Times New Roman" w:eastAsia="Times New Roman" w:hAnsi="Times New Roman" w:cs="Times New Roman"/>
                <w:lang w:eastAsia="ru-RU"/>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52052E">
            <w:pPr>
              <w:widowControl w:val="0"/>
              <w:jc w:val="center"/>
              <w:rPr>
                <w:rFonts w:ascii="Times New Roman" w:eastAsia="Times New Roman" w:hAnsi="Times New Roman" w:cs="Times New Roman"/>
                <w:b/>
                <w:lang w:eastAsia="ru-RU"/>
              </w:rPr>
            </w:pPr>
            <w:r w:rsidRPr="0052052E">
              <w:rPr>
                <w:rFonts w:ascii="Times New Roman" w:eastAsia="Times New Roman" w:hAnsi="Times New Roman" w:cs="Times New Roman"/>
                <w:b/>
                <w:lang w:eastAsia="ru-RU"/>
              </w:rPr>
              <w:t>2014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52052E">
            <w:pPr>
              <w:widowControl w:val="0"/>
              <w:jc w:val="center"/>
              <w:rPr>
                <w:rFonts w:ascii="Times New Roman" w:eastAsia="Times New Roman" w:hAnsi="Times New Roman" w:cs="Times New Roman"/>
                <w:b/>
                <w:lang w:eastAsia="ru-RU"/>
              </w:rPr>
            </w:pPr>
            <w:r w:rsidRPr="0052052E">
              <w:rPr>
                <w:rFonts w:ascii="Times New Roman" w:eastAsia="Times New Roman" w:hAnsi="Times New Roman" w:cs="Times New Roman"/>
                <w:b/>
                <w:lang w:eastAsia="ru-RU"/>
              </w:rPr>
              <w:t xml:space="preserve">2015 год </w:t>
            </w:r>
            <w:r w:rsidRPr="0052052E">
              <w:rPr>
                <w:rFonts w:ascii="Times New Roman" w:eastAsia="Times New Roman" w:hAnsi="Times New Roman" w:cs="Times New Roman"/>
                <w:lang w:eastAsia="ru-RU"/>
              </w:rPr>
              <w:t>(оценка)</w:t>
            </w:r>
          </w:p>
        </w:tc>
        <w:tc>
          <w:tcPr>
            <w:tcW w:w="1276" w:type="dxa"/>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52052E">
            <w:pPr>
              <w:widowControl w:val="0"/>
              <w:jc w:val="center"/>
              <w:rPr>
                <w:rFonts w:ascii="Times New Roman" w:eastAsia="Times New Roman" w:hAnsi="Times New Roman" w:cs="Times New Roman"/>
                <w:b/>
                <w:lang w:eastAsia="ru-RU"/>
              </w:rPr>
            </w:pPr>
            <w:r w:rsidRPr="0052052E">
              <w:rPr>
                <w:rFonts w:ascii="Times New Roman" w:eastAsia="Times New Roman" w:hAnsi="Times New Roman" w:cs="Times New Roman"/>
                <w:b/>
                <w:lang w:eastAsia="ru-RU"/>
              </w:rPr>
              <w:t>2016 год</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52052E" w:rsidRPr="0052052E" w:rsidRDefault="0052052E" w:rsidP="0052052E">
            <w:pPr>
              <w:widowControl w:val="0"/>
              <w:jc w:val="center"/>
              <w:rPr>
                <w:rFonts w:ascii="Times New Roman" w:eastAsia="Times New Roman" w:hAnsi="Times New Roman" w:cs="Times New Roman"/>
                <w:b/>
                <w:lang w:eastAsia="ru-RU"/>
              </w:rPr>
            </w:pPr>
            <w:r w:rsidRPr="0052052E">
              <w:rPr>
                <w:rFonts w:ascii="Times New Roman" w:eastAsia="Times New Roman" w:hAnsi="Times New Roman" w:cs="Times New Roman"/>
                <w:b/>
                <w:lang w:eastAsia="ru-RU"/>
              </w:rPr>
              <w:t>2015 год</w:t>
            </w:r>
          </w:p>
        </w:tc>
        <w:tc>
          <w:tcPr>
            <w:tcW w:w="1491" w:type="dxa"/>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52052E">
            <w:pPr>
              <w:widowControl w:val="0"/>
              <w:jc w:val="center"/>
              <w:rPr>
                <w:rFonts w:ascii="Times New Roman" w:eastAsia="Times New Roman" w:hAnsi="Times New Roman" w:cs="Times New Roman"/>
                <w:b/>
                <w:lang w:eastAsia="ru-RU"/>
              </w:rPr>
            </w:pPr>
            <w:r w:rsidRPr="0052052E">
              <w:rPr>
                <w:rFonts w:ascii="Times New Roman" w:eastAsia="Times New Roman" w:hAnsi="Times New Roman" w:cs="Times New Roman"/>
                <w:b/>
                <w:lang w:eastAsia="ru-RU"/>
              </w:rPr>
              <w:t>2016 год</w:t>
            </w:r>
          </w:p>
        </w:tc>
      </w:tr>
      <w:tr w:rsidR="0052052E" w:rsidRPr="0052052E" w:rsidTr="008656FA">
        <w:trPr>
          <w:trHeight w:val="323"/>
          <w:jc w:val="center"/>
        </w:trPr>
        <w:tc>
          <w:tcPr>
            <w:tcW w:w="2667" w:type="dxa"/>
            <w:vMerge w:val="restart"/>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2F3A8B">
            <w:pPr>
              <w:widowControl w:val="0"/>
              <w:ind w:firstLine="0"/>
              <w:rPr>
                <w:rFonts w:ascii="Times New Roman" w:eastAsia="Times New Roman" w:hAnsi="Times New Roman" w:cs="Times New Roman"/>
                <w:bCs/>
                <w:lang w:eastAsia="ru-RU"/>
              </w:rPr>
            </w:pPr>
            <w:r w:rsidRPr="0052052E">
              <w:rPr>
                <w:rFonts w:ascii="Times New Roman" w:eastAsia="Times New Roman" w:hAnsi="Times New Roman" w:cs="Times New Roman"/>
                <w:b/>
                <w:bCs/>
                <w:lang w:eastAsia="ru-RU"/>
              </w:rPr>
              <w:t xml:space="preserve">Государственный долг всего, </w:t>
            </w:r>
            <w:r w:rsidRPr="0052052E">
              <w:rPr>
                <w:rFonts w:ascii="Times New Roman" w:eastAsia="Times New Roman" w:hAnsi="Times New Roman" w:cs="Times New Roman"/>
                <w:lang w:eastAsia="ru-RU"/>
              </w:rPr>
              <w:t>в том числе:</w:t>
            </w: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firstLine="0"/>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11 500,9</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right="-40" w:hanging="108"/>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12 861,8</w:t>
            </w:r>
          </w:p>
        </w:tc>
        <w:tc>
          <w:tcPr>
            <w:tcW w:w="1276" w:type="dxa"/>
            <w:vMerge w:val="restart"/>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ind w:firstLine="0"/>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13 544,6</w:t>
            </w: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ind w:left="-17" w:firstLine="17"/>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+1 360,9</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39"/>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+682,8</w:t>
            </w:r>
          </w:p>
        </w:tc>
      </w:tr>
      <w:tr w:rsidR="0052052E" w:rsidRPr="0052052E" w:rsidTr="008656FA">
        <w:trPr>
          <w:trHeight w:val="279"/>
          <w:jc w:val="center"/>
        </w:trPr>
        <w:tc>
          <w:tcPr>
            <w:tcW w:w="2667" w:type="dxa"/>
            <w:vMerge/>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52052E">
            <w:pPr>
              <w:rPr>
                <w:rFonts w:ascii="Times New Roman" w:eastAsia="Times New Roman" w:hAnsi="Times New Roman" w:cs="Times New Roman"/>
                <w:b/>
                <w:bCs/>
                <w:lang w:eastAsia="ru-RU"/>
              </w:rPr>
            </w:pPr>
          </w:p>
        </w:tc>
        <w:tc>
          <w:tcPr>
            <w:tcW w:w="1378"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firstLine="0"/>
              <w:jc w:val="center"/>
              <w:rPr>
                <w:rFonts w:ascii="Times New Roman" w:eastAsia="Times New Roman" w:hAnsi="Times New Roman" w:cs="Times New Roman"/>
                <w:b/>
                <w:sz w:val="21"/>
                <w:szCs w:val="21"/>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108"/>
              <w:jc w:val="center"/>
              <w:rPr>
                <w:rFonts w:ascii="Times New Roman" w:eastAsia="Times New Roman" w:hAnsi="Times New Roman" w:cs="Times New Roman"/>
                <w:b/>
                <w:sz w:val="21"/>
                <w:szCs w:val="21"/>
                <w:lang w:eastAsia="ru-RU"/>
              </w:rPr>
            </w:pPr>
          </w:p>
        </w:tc>
        <w:tc>
          <w:tcPr>
            <w:tcW w:w="1276" w:type="dxa"/>
            <w:vMerge/>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ind w:firstLine="0"/>
              <w:jc w:val="center"/>
              <w:rPr>
                <w:rFonts w:ascii="Times New Roman" w:eastAsia="Times New Roman" w:hAnsi="Times New Roman" w:cs="Times New Roman"/>
                <w:b/>
                <w:sz w:val="21"/>
                <w:szCs w:val="21"/>
                <w:lang w:eastAsia="ru-RU"/>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ind w:firstLine="17"/>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111,8</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39"/>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105,3</w:t>
            </w:r>
          </w:p>
        </w:tc>
      </w:tr>
      <w:tr w:rsidR="0052052E" w:rsidRPr="0052052E" w:rsidTr="008656FA">
        <w:trPr>
          <w:trHeight w:val="426"/>
          <w:jc w:val="center"/>
        </w:trPr>
        <w:tc>
          <w:tcPr>
            <w:tcW w:w="2667" w:type="dxa"/>
            <w:vMerge w:val="restart"/>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2F3A8B">
            <w:pPr>
              <w:widowControl w:val="0"/>
              <w:ind w:firstLine="0"/>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 xml:space="preserve">- коммерческие кредиты </w:t>
            </w: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firstLine="0"/>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8 734,1</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108"/>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8 397,9</w:t>
            </w:r>
          </w:p>
        </w:tc>
        <w:tc>
          <w:tcPr>
            <w:tcW w:w="1276" w:type="dxa"/>
            <w:vMerge w:val="restart"/>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ind w:firstLine="0"/>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7 615,7</w:t>
            </w: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ind w:firstLine="17"/>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-336,2</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39"/>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-782,2</w:t>
            </w:r>
          </w:p>
        </w:tc>
      </w:tr>
      <w:tr w:rsidR="0052052E" w:rsidRPr="0052052E" w:rsidTr="008656FA">
        <w:trPr>
          <w:trHeight w:val="317"/>
          <w:jc w:val="center"/>
        </w:trPr>
        <w:tc>
          <w:tcPr>
            <w:tcW w:w="2667" w:type="dxa"/>
            <w:vMerge/>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52052E">
            <w:pPr>
              <w:rPr>
                <w:rFonts w:ascii="Times New Roman" w:eastAsia="Times New Roman" w:hAnsi="Times New Roman" w:cs="Times New Roman"/>
                <w:lang w:eastAsia="ru-RU"/>
              </w:rPr>
            </w:pPr>
          </w:p>
        </w:tc>
        <w:tc>
          <w:tcPr>
            <w:tcW w:w="1378"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firstLine="0"/>
              <w:jc w:val="center"/>
              <w:rPr>
                <w:rFonts w:ascii="Times New Roman" w:eastAsia="Times New Roman" w:hAnsi="Times New Roman" w:cs="Times New Roman"/>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108"/>
              <w:jc w:val="center"/>
              <w:rPr>
                <w:rFonts w:ascii="Times New Roman" w:eastAsia="Times New Roman" w:hAnsi="Times New Roman" w:cs="Times New Roman"/>
                <w:lang w:eastAsia="ru-RU"/>
              </w:rPr>
            </w:pPr>
          </w:p>
        </w:tc>
        <w:tc>
          <w:tcPr>
            <w:tcW w:w="1276" w:type="dxa"/>
            <w:vMerge/>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ind w:firstLine="0"/>
              <w:jc w:val="center"/>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ind w:firstLine="17"/>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96,2</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39"/>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90,7</w:t>
            </w:r>
          </w:p>
        </w:tc>
      </w:tr>
      <w:tr w:rsidR="0052052E" w:rsidRPr="0052052E" w:rsidTr="008656FA">
        <w:trPr>
          <w:trHeight w:val="368"/>
          <w:jc w:val="center"/>
        </w:trPr>
        <w:tc>
          <w:tcPr>
            <w:tcW w:w="2667"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32"/>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 бюджетные кредиты</w:t>
            </w: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firstLine="0"/>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2 611,9</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108"/>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4 318,5</w:t>
            </w:r>
          </w:p>
        </w:tc>
        <w:tc>
          <w:tcPr>
            <w:tcW w:w="1276" w:type="dxa"/>
            <w:vMerge w:val="restart"/>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ind w:firstLine="0"/>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5 846,4</w:t>
            </w: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ind w:firstLine="17"/>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+1 706,6</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39"/>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+1 527,9</w:t>
            </w:r>
          </w:p>
        </w:tc>
      </w:tr>
      <w:tr w:rsidR="0052052E" w:rsidRPr="0052052E" w:rsidTr="008656FA">
        <w:trPr>
          <w:trHeight w:val="376"/>
          <w:jc w:val="center"/>
        </w:trPr>
        <w:tc>
          <w:tcPr>
            <w:tcW w:w="2667"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52052E">
            <w:pPr>
              <w:rPr>
                <w:rFonts w:ascii="Times New Roman" w:eastAsia="Times New Roman" w:hAnsi="Times New Roman" w:cs="Times New Roman"/>
                <w:lang w:eastAsia="ru-RU"/>
              </w:rPr>
            </w:pPr>
          </w:p>
        </w:tc>
        <w:tc>
          <w:tcPr>
            <w:tcW w:w="1378"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firstLine="0"/>
              <w:jc w:val="center"/>
              <w:rPr>
                <w:rFonts w:ascii="Times New Roman" w:eastAsia="Times New Roman" w:hAnsi="Times New Roman" w:cs="Times New Roman"/>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108"/>
              <w:jc w:val="center"/>
              <w:rPr>
                <w:rFonts w:ascii="Times New Roman" w:eastAsia="Times New Roman" w:hAnsi="Times New Roman" w:cs="Times New Roman"/>
                <w:lang w:eastAsia="ru-RU"/>
              </w:rPr>
            </w:pPr>
          </w:p>
        </w:tc>
        <w:tc>
          <w:tcPr>
            <w:tcW w:w="1276" w:type="dxa"/>
            <w:vMerge/>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ind w:firstLine="0"/>
              <w:jc w:val="center"/>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ind w:firstLine="17"/>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165,3</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39"/>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135,4</w:t>
            </w:r>
          </w:p>
        </w:tc>
      </w:tr>
      <w:tr w:rsidR="0052052E" w:rsidRPr="0052052E" w:rsidTr="008656FA">
        <w:trPr>
          <w:trHeight w:val="426"/>
          <w:jc w:val="center"/>
        </w:trPr>
        <w:tc>
          <w:tcPr>
            <w:tcW w:w="2667"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widowControl w:val="0"/>
              <w:ind w:hanging="32"/>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 гос. гарантии Брянской области</w:t>
            </w: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firstLine="0"/>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154,9</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108"/>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145,4</w:t>
            </w:r>
          </w:p>
        </w:tc>
        <w:tc>
          <w:tcPr>
            <w:tcW w:w="1276" w:type="dxa"/>
            <w:vMerge w:val="restart"/>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ind w:firstLine="0"/>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82,4</w:t>
            </w: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ind w:firstLine="17"/>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- 9,5</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39"/>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-63,0</w:t>
            </w:r>
          </w:p>
        </w:tc>
      </w:tr>
      <w:tr w:rsidR="0052052E" w:rsidRPr="0052052E" w:rsidTr="008656FA">
        <w:trPr>
          <w:trHeight w:val="402"/>
          <w:jc w:val="center"/>
        </w:trPr>
        <w:tc>
          <w:tcPr>
            <w:tcW w:w="2667"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52052E">
            <w:pPr>
              <w:rPr>
                <w:rFonts w:ascii="Times New Roman" w:eastAsia="Times New Roman" w:hAnsi="Times New Roman" w:cs="Times New Roman"/>
                <w:lang w:eastAsia="ru-RU"/>
              </w:rPr>
            </w:pPr>
          </w:p>
        </w:tc>
        <w:tc>
          <w:tcPr>
            <w:tcW w:w="1378"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firstLine="0"/>
              <w:jc w:val="center"/>
              <w:rPr>
                <w:rFonts w:ascii="Times New Roman" w:eastAsia="Times New Roman" w:hAnsi="Times New Roman" w:cs="Times New Roman"/>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108"/>
              <w:jc w:val="center"/>
              <w:rPr>
                <w:rFonts w:ascii="Times New Roman" w:eastAsia="Times New Roman" w:hAnsi="Times New Roman" w:cs="Times New Roman"/>
                <w:lang w:eastAsia="ru-RU"/>
              </w:rPr>
            </w:pPr>
          </w:p>
        </w:tc>
        <w:tc>
          <w:tcPr>
            <w:tcW w:w="1276" w:type="dxa"/>
            <w:vMerge/>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ind w:firstLine="0"/>
              <w:jc w:val="center"/>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ind w:firstLine="17"/>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93,9</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39"/>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56,7</w:t>
            </w:r>
          </w:p>
        </w:tc>
      </w:tr>
      <w:tr w:rsidR="0052052E" w:rsidRPr="0052052E" w:rsidTr="008656FA">
        <w:trPr>
          <w:trHeight w:val="428"/>
          <w:jc w:val="center"/>
        </w:trPr>
        <w:tc>
          <w:tcPr>
            <w:tcW w:w="2667" w:type="dxa"/>
            <w:vMerge w:val="restart"/>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2F3A8B">
            <w:pPr>
              <w:ind w:hanging="32"/>
              <w:jc w:val="left"/>
              <w:rPr>
                <w:rFonts w:ascii="Times New Roman" w:eastAsia="Times New Roman" w:hAnsi="Times New Roman" w:cs="Times New Roman"/>
                <w:lang w:eastAsia="ru-RU"/>
              </w:rPr>
            </w:pPr>
            <w:r w:rsidRPr="0052052E">
              <w:rPr>
                <w:rFonts w:ascii="Times New Roman" w:eastAsia="Times New Roman" w:hAnsi="Times New Roman" w:cs="Times New Roman"/>
                <w:b/>
                <w:lang w:eastAsia="ru-RU"/>
              </w:rPr>
              <w:t>Налоговые и</w:t>
            </w:r>
            <w:r w:rsidR="002F3A8B">
              <w:rPr>
                <w:rFonts w:ascii="Times New Roman" w:eastAsia="Times New Roman" w:hAnsi="Times New Roman" w:cs="Times New Roman"/>
                <w:b/>
                <w:lang w:eastAsia="ru-RU"/>
              </w:rPr>
              <w:t xml:space="preserve"> </w:t>
            </w:r>
            <w:r w:rsidRPr="0052052E">
              <w:rPr>
                <w:rFonts w:ascii="Times New Roman" w:eastAsia="Times New Roman" w:hAnsi="Times New Roman" w:cs="Times New Roman"/>
                <w:b/>
                <w:lang w:eastAsia="ru-RU"/>
              </w:rPr>
              <w:t>неналоговые доходы</w:t>
            </w: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widowControl w:val="0"/>
              <w:ind w:firstLine="0"/>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19 562,5</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widowControl w:val="0"/>
              <w:ind w:hanging="108"/>
              <w:jc w:val="center"/>
              <w:rPr>
                <w:rFonts w:ascii="Times New Roman" w:eastAsia="Times New Roman" w:hAnsi="Times New Roman" w:cs="Times New Roman"/>
                <w:sz w:val="21"/>
                <w:szCs w:val="21"/>
                <w:lang w:eastAsia="ru-RU"/>
              </w:rPr>
            </w:pPr>
            <w:r w:rsidRPr="0052052E">
              <w:rPr>
                <w:rFonts w:ascii="Times New Roman" w:eastAsia="Times New Roman" w:hAnsi="Times New Roman" w:cs="Times New Roman"/>
                <w:b/>
                <w:sz w:val="21"/>
                <w:szCs w:val="21"/>
                <w:lang w:eastAsia="ru-RU"/>
              </w:rPr>
              <w:t>19 387,2</w:t>
            </w:r>
          </w:p>
        </w:tc>
        <w:tc>
          <w:tcPr>
            <w:tcW w:w="1276" w:type="dxa"/>
            <w:vMerge w:val="restart"/>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widowControl w:val="0"/>
              <w:ind w:firstLine="0"/>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19 992,4</w:t>
            </w: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widowControl w:val="0"/>
              <w:ind w:firstLine="17"/>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-175,3</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widowControl w:val="0"/>
              <w:ind w:hanging="39"/>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+605,2</w:t>
            </w:r>
          </w:p>
        </w:tc>
      </w:tr>
      <w:tr w:rsidR="0052052E" w:rsidRPr="0052052E" w:rsidTr="008656FA">
        <w:trPr>
          <w:trHeight w:val="359"/>
          <w:jc w:val="center"/>
        </w:trPr>
        <w:tc>
          <w:tcPr>
            <w:tcW w:w="2667" w:type="dxa"/>
            <w:vMerge/>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52052E">
            <w:pPr>
              <w:rPr>
                <w:rFonts w:ascii="Times New Roman" w:eastAsia="Times New Roman" w:hAnsi="Times New Roman" w:cs="Times New Roman"/>
                <w:lang w:eastAsia="ru-RU"/>
              </w:rPr>
            </w:pPr>
          </w:p>
        </w:tc>
        <w:tc>
          <w:tcPr>
            <w:tcW w:w="1378"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firstLine="0"/>
              <w:jc w:val="center"/>
              <w:rPr>
                <w:rFonts w:ascii="Times New Roman" w:eastAsia="Times New Roman" w:hAnsi="Times New Roman" w:cs="Times New Roman"/>
                <w:b/>
                <w:sz w:val="21"/>
                <w:szCs w:val="21"/>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108"/>
              <w:jc w:val="center"/>
              <w:rPr>
                <w:rFonts w:ascii="Times New Roman" w:eastAsia="Times New Roman" w:hAnsi="Times New Roman" w:cs="Times New Roman"/>
                <w:b/>
                <w:sz w:val="21"/>
                <w:szCs w:val="21"/>
                <w:lang w:eastAsia="ru-RU"/>
              </w:rPr>
            </w:pPr>
          </w:p>
        </w:tc>
        <w:tc>
          <w:tcPr>
            <w:tcW w:w="1276" w:type="dxa"/>
            <w:vMerge/>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ind w:firstLine="0"/>
              <w:jc w:val="center"/>
              <w:rPr>
                <w:rFonts w:ascii="Times New Roman" w:eastAsia="Times New Roman" w:hAnsi="Times New Roman" w:cs="Times New Roman"/>
                <w:b/>
                <w:sz w:val="21"/>
                <w:szCs w:val="21"/>
                <w:lang w:eastAsia="ru-RU"/>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widowControl w:val="0"/>
              <w:ind w:firstLine="17"/>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99,1</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widowControl w:val="0"/>
              <w:ind w:hanging="39"/>
              <w:jc w:val="center"/>
              <w:rPr>
                <w:rFonts w:ascii="Times New Roman" w:eastAsia="Times New Roman" w:hAnsi="Times New Roman" w:cs="Times New Roman"/>
                <w:b/>
                <w:sz w:val="21"/>
                <w:szCs w:val="21"/>
                <w:lang w:eastAsia="ru-RU"/>
              </w:rPr>
            </w:pPr>
            <w:r w:rsidRPr="0052052E">
              <w:rPr>
                <w:rFonts w:ascii="Times New Roman" w:eastAsia="Times New Roman" w:hAnsi="Times New Roman" w:cs="Times New Roman"/>
                <w:b/>
                <w:sz w:val="21"/>
                <w:szCs w:val="21"/>
                <w:lang w:eastAsia="ru-RU"/>
              </w:rPr>
              <w:t>103,1</w:t>
            </w:r>
          </w:p>
        </w:tc>
      </w:tr>
      <w:tr w:rsidR="0052052E" w:rsidRPr="0052052E" w:rsidTr="008656FA">
        <w:trPr>
          <w:trHeight w:val="349"/>
          <w:jc w:val="center"/>
        </w:trPr>
        <w:tc>
          <w:tcPr>
            <w:tcW w:w="2667" w:type="dxa"/>
            <w:vMerge w:val="restart"/>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2F3A8B">
            <w:pPr>
              <w:ind w:firstLine="0"/>
              <w:jc w:val="left"/>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Отношение долга к налоговым и неналоговым доходам, %</w:t>
            </w: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firstLine="0"/>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58,8</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108"/>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66,3</w:t>
            </w:r>
          </w:p>
        </w:tc>
        <w:tc>
          <w:tcPr>
            <w:tcW w:w="1276" w:type="dxa"/>
            <w:vMerge w:val="restart"/>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ind w:firstLine="0"/>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67,7</w:t>
            </w: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widowControl w:val="0"/>
              <w:ind w:firstLine="17"/>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+7,5</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widowControl w:val="0"/>
              <w:ind w:hanging="39"/>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+1,4</w:t>
            </w:r>
          </w:p>
        </w:tc>
      </w:tr>
      <w:tr w:rsidR="0052052E" w:rsidRPr="0052052E" w:rsidTr="008656FA">
        <w:trPr>
          <w:trHeight w:val="425"/>
          <w:jc w:val="center"/>
        </w:trPr>
        <w:tc>
          <w:tcPr>
            <w:tcW w:w="2667" w:type="dxa"/>
            <w:vMerge/>
            <w:tcBorders>
              <w:top w:val="single" w:sz="4" w:space="0" w:color="000000"/>
              <w:left w:val="single" w:sz="4" w:space="0" w:color="000000"/>
              <w:bottom w:val="single" w:sz="4" w:space="0" w:color="000000"/>
              <w:right w:val="single" w:sz="4" w:space="0" w:color="000000"/>
            </w:tcBorders>
            <w:vAlign w:val="center"/>
            <w:hideMark/>
          </w:tcPr>
          <w:p w:rsidR="0052052E" w:rsidRPr="0052052E" w:rsidRDefault="0052052E" w:rsidP="0052052E">
            <w:pPr>
              <w:rPr>
                <w:rFonts w:ascii="Times New Roman" w:eastAsia="Times New Roman" w:hAnsi="Times New Roman" w:cs="Times New Roman"/>
                <w:lang w:eastAsia="ru-RU"/>
              </w:rPr>
            </w:pPr>
          </w:p>
        </w:tc>
        <w:tc>
          <w:tcPr>
            <w:tcW w:w="1378"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jc w:val="center"/>
              <w:rPr>
                <w:rFonts w:ascii="Times New Roman" w:eastAsia="Times New Roman" w:hAnsi="Times New Roman" w:cs="Times New Roman"/>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jc w:val="center"/>
              <w:rPr>
                <w:rFonts w:ascii="Times New Roman" w:eastAsia="Times New Roman" w:hAnsi="Times New Roman" w:cs="Times New Roman"/>
                <w:lang w:eastAsia="ru-RU"/>
              </w:rPr>
            </w:pPr>
          </w:p>
        </w:tc>
        <w:tc>
          <w:tcPr>
            <w:tcW w:w="1276" w:type="dxa"/>
            <w:vMerge/>
            <w:tcBorders>
              <w:top w:val="single" w:sz="4" w:space="0" w:color="000000"/>
              <w:left w:val="single" w:sz="4" w:space="0" w:color="000000"/>
              <w:bottom w:val="single" w:sz="4" w:space="0" w:color="000000"/>
              <w:right w:val="single" w:sz="4" w:space="0" w:color="auto"/>
            </w:tcBorders>
            <w:vAlign w:val="center"/>
          </w:tcPr>
          <w:p w:rsidR="0052052E" w:rsidRPr="0052052E" w:rsidRDefault="0052052E" w:rsidP="002F3A8B">
            <w:pPr>
              <w:jc w:val="center"/>
              <w:rPr>
                <w:rFonts w:ascii="Times New Roman" w:eastAsia="Times New Roman" w:hAnsi="Times New Roman" w:cs="Times New Roman"/>
                <w:lang w:eastAsia="ru-RU"/>
              </w:rPr>
            </w:pPr>
          </w:p>
        </w:tc>
        <w:tc>
          <w:tcPr>
            <w:tcW w:w="1559" w:type="dxa"/>
            <w:tcBorders>
              <w:top w:val="single" w:sz="4" w:space="0" w:color="000000"/>
              <w:left w:val="single" w:sz="4" w:space="0" w:color="auto"/>
              <w:bottom w:val="single" w:sz="4" w:space="0" w:color="000000"/>
              <w:right w:val="single" w:sz="4" w:space="0" w:color="000000"/>
            </w:tcBorders>
            <w:vAlign w:val="center"/>
          </w:tcPr>
          <w:p w:rsidR="0052052E" w:rsidRPr="0052052E" w:rsidRDefault="0052052E" w:rsidP="002F3A8B">
            <w:pPr>
              <w:ind w:firstLine="17"/>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112,8</w:t>
            </w:r>
          </w:p>
        </w:tc>
        <w:tc>
          <w:tcPr>
            <w:tcW w:w="1491" w:type="dxa"/>
            <w:tcBorders>
              <w:top w:val="single" w:sz="4" w:space="0" w:color="000000"/>
              <w:left w:val="single" w:sz="4" w:space="0" w:color="000000"/>
              <w:bottom w:val="single" w:sz="4" w:space="0" w:color="000000"/>
              <w:right w:val="single" w:sz="4" w:space="0" w:color="000000"/>
            </w:tcBorders>
            <w:vAlign w:val="center"/>
          </w:tcPr>
          <w:p w:rsidR="0052052E" w:rsidRPr="0052052E" w:rsidRDefault="0052052E" w:rsidP="002F3A8B">
            <w:pPr>
              <w:ind w:hanging="39"/>
              <w:jc w:val="center"/>
              <w:rPr>
                <w:rFonts w:ascii="Times New Roman" w:eastAsia="Times New Roman" w:hAnsi="Times New Roman" w:cs="Times New Roman"/>
                <w:lang w:eastAsia="ru-RU"/>
              </w:rPr>
            </w:pPr>
            <w:r w:rsidRPr="0052052E">
              <w:rPr>
                <w:rFonts w:ascii="Times New Roman" w:eastAsia="Times New Roman" w:hAnsi="Times New Roman" w:cs="Times New Roman"/>
                <w:lang w:eastAsia="ru-RU"/>
              </w:rPr>
              <w:t>102,7</w:t>
            </w:r>
          </w:p>
        </w:tc>
      </w:tr>
    </w:tbl>
    <w:p w:rsidR="00460F0B" w:rsidRDefault="00460F0B" w:rsidP="0052052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rsidR="0052052E" w:rsidRPr="0052052E" w:rsidRDefault="0052052E" w:rsidP="0052052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Анализ динамики государственного долга Брянской области за трехлетний период указывает на динамику стабильного увеличения долговой нагрузки на областной бюджет. За 2016 год прогнозируемый объем государственного долга Брянской области увеличится на 682 754,7 тыс. рублей (с 12 861 810,2 тыс. рублей (оценка 2015 года) до 13 544 564,9 тыс. рублей). Наблюдается изменение структуры государственного долга области в части уменьшения обязательств по предоставленным государственным гарантиям Брянской области и кредитам кредитных организаций при стабильном росте долговых обязательств по бюджетным кредитам из федерального бюджета. В долговой политике </w:t>
      </w:r>
      <w:r w:rsidRPr="0052052E">
        <w:rPr>
          <w:rFonts w:ascii="Times New Roman" w:eastAsia="Calibri" w:hAnsi="Times New Roman" w:cs="Times New Roman"/>
          <w:sz w:val="28"/>
          <w:szCs w:val="28"/>
        </w:rPr>
        <w:t xml:space="preserve">Брянской области </w:t>
      </w:r>
      <w:r w:rsidRPr="0052052E">
        <w:rPr>
          <w:rFonts w:ascii="Times New Roman" w:eastAsia="Times New Roman" w:hAnsi="Times New Roman" w:cs="Times New Roman"/>
          <w:sz w:val="28"/>
          <w:szCs w:val="28"/>
          <w:lang w:eastAsia="ru-RU"/>
        </w:rPr>
        <w:t>продолжится тенденция замещения</w:t>
      </w:r>
      <w:r w:rsidRPr="0052052E">
        <w:rPr>
          <w:rFonts w:ascii="Times New Roman" w:eastAsia="Calibri" w:hAnsi="Times New Roman" w:cs="Times New Roman"/>
          <w:sz w:val="28"/>
          <w:szCs w:val="28"/>
        </w:rPr>
        <w:t xml:space="preserve"> </w:t>
      </w:r>
      <w:r w:rsidRPr="0052052E">
        <w:rPr>
          <w:rFonts w:ascii="Times New Roman" w:eastAsia="Calibri" w:hAnsi="Times New Roman" w:cs="Times New Roman"/>
          <w:sz w:val="28"/>
          <w:szCs w:val="28"/>
        </w:rPr>
        <w:lastRenderedPageBreak/>
        <w:t>коммерческих кредитов бюджетными, что окажет положительное влияние на долговую нагрузку бюджета в перспективе.</w:t>
      </w:r>
    </w:p>
    <w:p w:rsidR="0052052E" w:rsidRPr="0052052E" w:rsidRDefault="0052052E" w:rsidP="0052052E">
      <w:pPr>
        <w:widowControl w:val="0"/>
        <w:spacing w:after="0" w:line="240" w:lineRule="auto"/>
        <w:ind w:firstLine="708"/>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Следует отметить, что прогнозируемый в 2016 году темп роста государственного долга к оценке размера долга в 2015 году составляет 105,3% и превышает темп роста налоговых и неналоговых доходов (103,1%) на 2,2 процентного пункта.</w:t>
      </w:r>
    </w:p>
    <w:p w:rsidR="0052052E" w:rsidRPr="0052052E" w:rsidRDefault="0052052E" w:rsidP="0052052E">
      <w:pPr>
        <w:widowControl w:val="0"/>
        <w:spacing w:after="0" w:line="240" w:lineRule="auto"/>
        <w:ind w:firstLine="708"/>
        <w:jc w:val="both"/>
        <w:rPr>
          <w:rFonts w:ascii="Times New Roman" w:eastAsia="Times New Roman" w:hAnsi="Times New Roman" w:cs="Times New Roman"/>
          <w:bCs/>
          <w:sz w:val="28"/>
          <w:szCs w:val="28"/>
          <w:lang w:eastAsia="ru-RU"/>
        </w:rPr>
      </w:pPr>
      <w:r w:rsidRPr="0052052E">
        <w:rPr>
          <w:rFonts w:ascii="Times New Roman" w:eastAsia="Times New Roman" w:hAnsi="Times New Roman" w:cs="Times New Roman"/>
          <w:sz w:val="28"/>
          <w:szCs w:val="28"/>
          <w:lang w:eastAsia="ru-RU"/>
        </w:rPr>
        <w:t xml:space="preserve">Удельный вес государственного внутреннего долга по отношению к доходам областного бюджета без учета безвозмездных поступлений </w:t>
      </w:r>
      <w:r w:rsidRPr="0052052E">
        <w:rPr>
          <w:rFonts w:ascii="Times New Roman" w:eastAsia="Times New Roman" w:hAnsi="Times New Roman" w:cs="Times New Roman"/>
          <w:sz w:val="28"/>
          <w:szCs w:val="28"/>
          <w:lang w:eastAsia="ru-RU"/>
        </w:rPr>
        <w:br/>
        <w:t>в 2016 году составит 67,7 процента.</w:t>
      </w:r>
    </w:p>
    <w:p w:rsidR="0052052E" w:rsidRPr="0052052E" w:rsidRDefault="0052052E" w:rsidP="0052052E">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52E">
        <w:rPr>
          <w:rFonts w:ascii="Times New Roman" w:eastAsia="Calibri" w:hAnsi="Times New Roman" w:cs="Times New Roman"/>
          <w:sz w:val="28"/>
          <w:szCs w:val="28"/>
        </w:rPr>
        <w:t>Отношение объема государственного внутреннего долга Брянской области к общему годовому объему доходов областного бюджета без учета утвержденного объема безвозмездных поступлений в анализируемом периоде динамично увеличивается с 58,8% в 2014 году до 67,7% к 2017 году,</w:t>
      </w:r>
      <w:r w:rsidRPr="0052052E">
        <w:rPr>
          <w:rFonts w:ascii="Times New Roman" w:eastAsia="Times New Roman" w:hAnsi="Times New Roman" w:cs="Times New Roman"/>
          <w:sz w:val="28"/>
          <w:szCs w:val="28"/>
          <w:lang w:eastAsia="ru-RU"/>
        </w:rPr>
        <w:t xml:space="preserve"> что на</w:t>
      </w:r>
      <w:r w:rsidR="00467BF1">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1,4</w:t>
      </w:r>
      <w:r w:rsidR="00467BF1">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процентного пункта выше ожидаемого уровня 2015 года и свидетельствует об увеличении долговой нагрузки на областной бюджет.</w:t>
      </w:r>
    </w:p>
    <w:p w:rsidR="0052052E" w:rsidRPr="0052052E" w:rsidRDefault="0052052E" w:rsidP="0052052E">
      <w:pPr>
        <w:widowControl w:val="0"/>
        <w:spacing w:after="0" w:line="240" w:lineRule="auto"/>
        <w:ind w:firstLine="708"/>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При этом </w:t>
      </w:r>
      <w:r w:rsidRPr="0052052E">
        <w:rPr>
          <w:rFonts w:ascii="Times New Roman" w:eastAsia="Calibri" w:hAnsi="Times New Roman" w:cs="Times New Roman"/>
          <w:sz w:val="28"/>
          <w:szCs w:val="28"/>
        </w:rPr>
        <w:t>доля государственного внутреннего долга Брянской области в общем объеме доходов областного бюджета без учета безвозмездных поступлений, прогнозируемая на 2016 год,</w:t>
      </w:r>
      <w:r w:rsidRPr="0052052E">
        <w:rPr>
          <w:rFonts w:ascii="Times New Roman" w:eastAsia="Times New Roman" w:hAnsi="Times New Roman" w:cs="Times New Roman"/>
          <w:sz w:val="28"/>
          <w:szCs w:val="28"/>
          <w:lang w:eastAsia="ru-RU"/>
        </w:rPr>
        <w:t xml:space="preserve"> </w:t>
      </w:r>
      <w:r w:rsidRPr="0052052E">
        <w:rPr>
          <w:rFonts w:ascii="Times New Roman" w:eastAsia="Calibri" w:hAnsi="Times New Roman" w:cs="Times New Roman"/>
          <w:sz w:val="28"/>
          <w:szCs w:val="28"/>
        </w:rPr>
        <w:t>соответствует</w:t>
      </w:r>
      <w:r w:rsidRPr="0052052E">
        <w:rPr>
          <w:rFonts w:ascii="Times New Roman" w:eastAsia="Times New Roman" w:hAnsi="Times New Roman" w:cs="Times New Roman"/>
          <w:sz w:val="28"/>
          <w:szCs w:val="28"/>
          <w:lang w:eastAsia="ru-RU"/>
        </w:rPr>
        <w:t xml:space="preserve"> нормам статьи 107 Бюджетного кодекса Российской Федерации и не превышает </w:t>
      </w:r>
      <w:r w:rsidRPr="0052052E">
        <w:rPr>
          <w:rFonts w:ascii="Times New Roman" w:eastAsia="Calibri" w:hAnsi="Times New Roman" w:cs="Times New Roman"/>
          <w:sz w:val="28"/>
          <w:szCs w:val="28"/>
        </w:rPr>
        <w:t>параметры, предусмотренные соглашениями, заключенными с Минфином России.</w:t>
      </w:r>
    </w:p>
    <w:p w:rsidR="0052052E" w:rsidRPr="0052052E" w:rsidRDefault="0052052E" w:rsidP="0052052E">
      <w:pPr>
        <w:spacing w:after="0" w:line="240" w:lineRule="auto"/>
        <w:ind w:firstLine="708"/>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Данные об объемах государственного долга в 2014 – 2016 годах в разрезе видов долговых обязательств представлены на диаграмме.</w:t>
      </w:r>
    </w:p>
    <w:p w:rsidR="0052052E" w:rsidRPr="0052052E" w:rsidRDefault="0052052E" w:rsidP="0052052E">
      <w:pPr>
        <w:spacing w:after="0" w:line="240" w:lineRule="auto"/>
        <w:ind w:firstLine="708"/>
        <w:jc w:val="both"/>
        <w:rPr>
          <w:rFonts w:ascii="Times New Roman" w:eastAsia="Times New Roman" w:hAnsi="Times New Roman" w:cs="Times New Roman"/>
          <w:sz w:val="28"/>
          <w:szCs w:val="28"/>
          <w:lang w:eastAsia="ru-RU"/>
        </w:rPr>
      </w:pPr>
    </w:p>
    <w:p w:rsidR="0052052E" w:rsidRPr="0052052E" w:rsidRDefault="0052052E" w:rsidP="0052052E">
      <w:pPr>
        <w:spacing w:after="0" w:line="240" w:lineRule="auto"/>
        <w:jc w:val="both"/>
        <w:rPr>
          <w:rFonts w:ascii="Times New Roman" w:eastAsia="Times New Roman" w:hAnsi="Times New Roman" w:cs="Times New Roman"/>
          <w:sz w:val="28"/>
          <w:szCs w:val="28"/>
          <w:lang w:eastAsia="ru-RU"/>
        </w:rPr>
      </w:pPr>
      <w:r w:rsidRPr="0052052E">
        <w:rPr>
          <w:rFonts w:ascii="Calibri" w:eastAsia="Calibri" w:hAnsi="Calibri" w:cs="Times New Roman"/>
          <w:noProof/>
          <w:lang w:eastAsia="ru-RU"/>
        </w:rPr>
        <w:drawing>
          <wp:inline distT="0" distB="0" distL="0" distR="0">
            <wp:extent cx="5955665" cy="3410585"/>
            <wp:effectExtent l="0" t="0" r="26035" b="1841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2052E" w:rsidRPr="0052052E" w:rsidRDefault="0052052E" w:rsidP="0052052E">
      <w:pPr>
        <w:widowControl w:val="0"/>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В анализируемом периоде наблюдается тенденция роста долговых обязательств по бюджетным кредитам: в текущем году - на 1 706 617,8 тыс.</w:t>
      </w:r>
      <w:r w:rsidR="00EC3B74">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 xml:space="preserve">рублей, или 65,3%, в 2016 году - на 1 527 908,0 тыс. рублей, или 35,4%, и сокращения долговых обязательств по коммерческим кредитам: в 2015 году – на 336 242,8 тыс. рублей, или 3,8 %, в 2016 году – на 782 186,3 тыс. рублей, или 9,3%, и государственным гарантиям Брянской области: в 2015 году – </w:t>
      </w:r>
      <w:r w:rsidRPr="0052052E">
        <w:rPr>
          <w:rFonts w:ascii="Times New Roman" w:eastAsia="Times New Roman" w:hAnsi="Times New Roman" w:cs="Times New Roman"/>
          <w:sz w:val="28"/>
          <w:szCs w:val="28"/>
          <w:lang w:eastAsia="ru-RU"/>
        </w:rPr>
        <w:lastRenderedPageBreak/>
        <w:t>на</w:t>
      </w:r>
      <w:r w:rsidR="00EC3B74">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9 463,0</w:t>
      </w:r>
      <w:r w:rsidR="00EC3B74">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 xml:space="preserve">тыс. рублей, или 6,1 %, в 2016 году - на 62 967,0 тыс. рублей, или </w:t>
      </w:r>
      <w:r w:rsidRPr="0052052E">
        <w:rPr>
          <w:rFonts w:ascii="Times New Roman" w:eastAsia="Times New Roman" w:hAnsi="Times New Roman" w:cs="Times New Roman"/>
          <w:sz w:val="28"/>
          <w:szCs w:val="28"/>
          <w:lang w:eastAsia="ru-RU"/>
        </w:rPr>
        <w:br/>
        <w:t>43,3 процента.</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Наибольший удельный вес в структуре государственного долга Брянской области в 2014-2016 годах занимают обязательства по кредитам кредитных организаций – 75,9%, 65,3% и 56,2% соответственно. В указанном периоде имеет место снижение доли коммерческих кредитов, </w:t>
      </w:r>
      <w:r w:rsidRPr="00AB5618">
        <w:rPr>
          <w:rFonts w:ascii="Times New Roman" w:eastAsia="Times New Roman" w:hAnsi="Times New Roman" w:cs="Times New Roman"/>
          <w:sz w:val="28"/>
          <w:szCs w:val="28"/>
          <w:lang w:eastAsia="ru-RU"/>
        </w:rPr>
        <w:t>к 2017 году</w:t>
      </w:r>
      <w:r w:rsidRPr="0052052E">
        <w:rPr>
          <w:rFonts w:ascii="Times New Roman" w:eastAsia="Times New Roman" w:hAnsi="Times New Roman" w:cs="Times New Roman"/>
          <w:sz w:val="28"/>
          <w:szCs w:val="28"/>
          <w:lang w:eastAsia="ru-RU"/>
        </w:rPr>
        <w:t xml:space="preserve"> до 56,2 %, что ниже уровня текущего года на 9,1 процента.</w:t>
      </w:r>
    </w:p>
    <w:p w:rsidR="0052052E" w:rsidRPr="0052052E" w:rsidRDefault="0052052E" w:rsidP="0052052E">
      <w:pPr>
        <w:spacing w:after="0" w:line="240" w:lineRule="auto"/>
        <w:ind w:firstLine="708"/>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На долю бюджетных кредитов, полученных из федерального бюджета, в структуре государственного долга в 2016 году приходится 43,2 %, что выше ожидаемого уровня текущего года на 9,6 процентного пункта.</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В 2016 году доля государственных гарантий в объеме государственного долга области по сравнению с оценкой 2015 года уменьшится </w:t>
      </w:r>
      <w:r w:rsidRPr="0052052E">
        <w:rPr>
          <w:rFonts w:ascii="Times New Roman" w:eastAsia="Times New Roman" w:hAnsi="Times New Roman" w:cs="Times New Roman"/>
          <w:sz w:val="28"/>
          <w:szCs w:val="28"/>
          <w:lang w:eastAsia="ru-RU"/>
        </w:rPr>
        <w:br/>
        <w:t>на 0,5 процентного пункта.</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52052E">
        <w:rPr>
          <w:rFonts w:ascii="Times New Roman" w:eastAsia="Times New Roman" w:hAnsi="Times New Roman" w:cs="Times New Roman"/>
          <w:spacing w:val="-4"/>
          <w:sz w:val="28"/>
          <w:szCs w:val="28"/>
          <w:lang w:eastAsia="ru-RU"/>
        </w:rPr>
        <w:t>Внутренние государственные заимствования Брянской области оказывают влияние на объем государственного долга и расходы на его обслуживание.</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color w:val="FF0000"/>
          <w:spacing w:val="-4"/>
          <w:sz w:val="28"/>
          <w:szCs w:val="28"/>
          <w:lang w:eastAsia="ru-RU"/>
        </w:rPr>
      </w:pPr>
      <w:r w:rsidRPr="0052052E">
        <w:rPr>
          <w:rFonts w:ascii="Times New Roman" w:eastAsia="Times New Roman" w:hAnsi="Times New Roman" w:cs="Times New Roman"/>
          <w:sz w:val="28"/>
          <w:szCs w:val="28"/>
          <w:lang w:eastAsia="ru-RU"/>
        </w:rPr>
        <w:t>Представленным законопроектом предусмотрено выделение средств</w:t>
      </w:r>
      <w:r w:rsidRPr="0052052E">
        <w:rPr>
          <w:rFonts w:ascii="Times New Roman" w:eastAsia="Times New Roman" w:hAnsi="Times New Roman" w:cs="Times New Roman"/>
          <w:b/>
          <w:sz w:val="28"/>
          <w:szCs w:val="28"/>
          <w:lang w:eastAsia="ru-RU"/>
        </w:rPr>
        <w:t xml:space="preserve"> </w:t>
      </w:r>
      <w:r w:rsidRPr="0052052E">
        <w:rPr>
          <w:rFonts w:ascii="Times New Roman" w:eastAsia="Times New Roman" w:hAnsi="Times New Roman" w:cs="Times New Roman"/>
          <w:sz w:val="28"/>
          <w:szCs w:val="28"/>
          <w:lang w:eastAsia="ru-RU"/>
        </w:rPr>
        <w:t xml:space="preserve">из областного бюджета </w:t>
      </w:r>
      <w:r w:rsidRPr="0052052E">
        <w:rPr>
          <w:rFonts w:ascii="Times New Roman" w:eastAsia="Times New Roman" w:hAnsi="Times New Roman" w:cs="Times New Roman"/>
          <w:b/>
          <w:sz w:val="28"/>
          <w:szCs w:val="28"/>
          <w:lang w:eastAsia="ru-RU"/>
        </w:rPr>
        <w:t xml:space="preserve">на </w:t>
      </w:r>
      <w:r w:rsidRPr="0052052E">
        <w:rPr>
          <w:rFonts w:ascii="Times New Roman" w:eastAsia="Times New Roman" w:hAnsi="Times New Roman" w:cs="Times New Roman"/>
          <w:b/>
          <w:bCs/>
          <w:sz w:val="28"/>
          <w:szCs w:val="28"/>
          <w:lang w:eastAsia="ru-RU"/>
        </w:rPr>
        <w:t xml:space="preserve">обслуживание государственного долга </w:t>
      </w:r>
      <w:r w:rsidRPr="0052052E">
        <w:rPr>
          <w:rFonts w:ascii="Times New Roman" w:eastAsia="Times New Roman" w:hAnsi="Times New Roman" w:cs="Times New Roman"/>
          <w:sz w:val="28"/>
          <w:szCs w:val="28"/>
          <w:lang w:eastAsia="ru-RU"/>
        </w:rPr>
        <w:t>в 2016 году в объеме 882 099,1 тыс. рублей, в том числе расходы на уплату процентов по кредитам кредитных организаций – 868 882,7 тыс. рублей, расходы на уплату процентов по бюджетным кредитам – 13 216,4 тыс. рублей. Расходы на обслуживание государственного долга запланированы с увеличением к объему текущего года на 96 283,0 тыс. рублей, или 12,3 %, в том числе по кредитам коммерческих банков – с увеличением на 103 970,9 тыс. рублей (13,6 %), по бюджетным кредитам – со снижением на 7 687,9 тыс. рублей (36,8 процента).</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52052E">
        <w:rPr>
          <w:rFonts w:ascii="Times New Roman" w:eastAsia="Times New Roman" w:hAnsi="Times New Roman" w:cs="Times New Roman"/>
          <w:spacing w:val="-4"/>
          <w:sz w:val="28"/>
          <w:szCs w:val="28"/>
          <w:lang w:eastAsia="ru-RU"/>
        </w:rPr>
        <w:t>Расходы на обслуживание государственного долга в 2016 году превышают совокупные расходы, запланированные на жилищно-коммунальное хозяйство (443 159,1 тыс. рублей), культуру, кинематографию (319 567,7 тыс. рублей), охрану окружающей среды (23 761,1 тыс. рублей) и средства массовой информации (65 011,7 тыс. рублей).</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Объем расходов, планируемый на обслуживание государственного долга в 2016 году, составляет 2,9 % общего объема расходов областного бюджета,</w:t>
      </w:r>
      <w:r w:rsidRPr="0052052E">
        <w:rPr>
          <w:rFonts w:ascii="Times New Roman" w:eastAsia="Calibri" w:hAnsi="Times New Roman" w:cs="Times New Roman"/>
          <w:bCs/>
          <w:sz w:val="28"/>
          <w:szCs w:val="28"/>
        </w:rPr>
        <w:t xml:space="preserve"> за исключением объема расходов, которые осуществляются за счет субвенций,</w:t>
      </w:r>
      <w:r w:rsidRPr="0052052E">
        <w:rPr>
          <w:rFonts w:ascii="Times New Roman" w:eastAsia="Times New Roman" w:hAnsi="Times New Roman" w:cs="Times New Roman"/>
          <w:sz w:val="28"/>
          <w:szCs w:val="24"/>
          <w:lang w:eastAsia="ru-RU"/>
        </w:rPr>
        <w:t xml:space="preserve"> что не превышает установленный статьей 111 Бюджетного кодекса Российской </w:t>
      </w:r>
      <w:r w:rsidRPr="0052052E">
        <w:rPr>
          <w:rFonts w:ascii="Times New Roman" w:eastAsia="Times New Roman" w:hAnsi="Times New Roman" w:cs="Times New Roman"/>
          <w:sz w:val="28"/>
          <w:szCs w:val="28"/>
          <w:lang w:eastAsia="ru-RU"/>
        </w:rPr>
        <w:t>Федерации предел – 15 процентов.</w:t>
      </w:r>
    </w:p>
    <w:p w:rsidR="0052052E" w:rsidRPr="0052052E" w:rsidRDefault="0052052E" w:rsidP="0052052E">
      <w:pPr>
        <w:widowControl w:val="0"/>
        <w:spacing w:after="0" w:line="252" w:lineRule="auto"/>
        <w:ind w:firstLine="720"/>
        <w:jc w:val="both"/>
        <w:rPr>
          <w:rFonts w:ascii="Times New Roman" w:eastAsia="Times New Roman" w:hAnsi="Times New Roman" w:cs="Times New Roman"/>
          <w:spacing w:val="-6"/>
          <w:sz w:val="28"/>
          <w:szCs w:val="28"/>
          <w:lang w:eastAsia="ru-RU"/>
        </w:rPr>
      </w:pPr>
      <w:r w:rsidRPr="0052052E">
        <w:rPr>
          <w:rFonts w:ascii="Times New Roman" w:eastAsia="Times New Roman" w:hAnsi="Times New Roman" w:cs="Times New Roman"/>
          <w:spacing w:val="-6"/>
          <w:sz w:val="28"/>
          <w:szCs w:val="28"/>
          <w:lang w:eastAsia="ru-RU"/>
        </w:rPr>
        <w:t>Возросшие объемы заимствований и, соответственно, государственного долга в прогнозируемом периоде увеличат нагрузку на областной бюджет.</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52052E">
        <w:rPr>
          <w:rFonts w:ascii="Times New Roman" w:eastAsia="Times New Roman" w:hAnsi="Times New Roman" w:cs="Times New Roman"/>
          <w:spacing w:val="-4"/>
          <w:sz w:val="28"/>
          <w:szCs w:val="28"/>
          <w:lang w:eastAsia="ru-RU"/>
        </w:rPr>
        <w:t>Динамика расходов на обслуживание государственного внутреннего долга Брянской области в процентах к общему объему расходов областного бюджета (за исключением субвенций) в 2014 – 2016 годах приведена на диаграмме.</w:t>
      </w:r>
    </w:p>
    <w:p w:rsidR="0052052E" w:rsidRPr="0052052E" w:rsidRDefault="0052052E" w:rsidP="0052052E">
      <w:pPr>
        <w:widowControl w:val="0"/>
        <w:spacing w:after="0" w:line="240" w:lineRule="auto"/>
        <w:jc w:val="both"/>
        <w:rPr>
          <w:rFonts w:ascii="Times New Roman" w:eastAsia="Times New Roman" w:hAnsi="Times New Roman" w:cs="Times New Roman"/>
          <w:sz w:val="28"/>
          <w:szCs w:val="28"/>
          <w:lang w:eastAsia="ru-RU"/>
        </w:rPr>
      </w:pPr>
      <w:r w:rsidRPr="0052052E">
        <w:rPr>
          <w:rFonts w:ascii="Calibri" w:eastAsia="Calibri" w:hAnsi="Calibri" w:cs="Times New Roman"/>
          <w:noProof/>
          <w:lang w:eastAsia="ru-RU"/>
        </w:rPr>
        <w:lastRenderedPageBreak/>
        <w:drawing>
          <wp:inline distT="0" distB="0" distL="0" distR="0">
            <wp:extent cx="5782945" cy="353377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2052E" w:rsidRPr="0052052E" w:rsidRDefault="0052052E" w:rsidP="0052052E">
      <w:pPr>
        <w:widowControl w:val="0"/>
        <w:spacing w:before="120"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Необходимо отметить, что следствием роста удельного веса </w:t>
      </w:r>
      <w:r w:rsidRPr="0052052E">
        <w:rPr>
          <w:rFonts w:ascii="Times New Roman" w:eastAsia="Times New Roman" w:hAnsi="Times New Roman" w:cs="Times New Roman"/>
          <w:spacing w:val="-4"/>
          <w:sz w:val="28"/>
          <w:szCs w:val="28"/>
          <w:lang w:eastAsia="ru-RU"/>
        </w:rPr>
        <w:t xml:space="preserve">расходов на обслуживание государственного внутреннего долга Брянской области в общем объеме расходов областного бюджета (за исключением субвенций) за период 2014 -2016 годов является увеличение </w:t>
      </w:r>
      <w:proofErr w:type="gramStart"/>
      <w:r w:rsidRPr="0052052E">
        <w:rPr>
          <w:rFonts w:ascii="Times New Roman" w:eastAsia="Times New Roman" w:hAnsi="Times New Roman" w:cs="Times New Roman"/>
          <w:spacing w:val="-4"/>
          <w:sz w:val="28"/>
          <w:szCs w:val="28"/>
          <w:lang w:eastAsia="ru-RU"/>
        </w:rPr>
        <w:t>объемов</w:t>
      </w:r>
      <w:proofErr w:type="gramEnd"/>
      <w:r w:rsidRPr="0052052E">
        <w:rPr>
          <w:rFonts w:ascii="Times New Roman" w:eastAsia="Times New Roman" w:hAnsi="Times New Roman" w:cs="Times New Roman"/>
          <w:spacing w:val="-4"/>
          <w:sz w:val="28"/>
          <w:szCs w:val="28"/>
          <w:lang w:eastAsia="ru-RU"/>
        </w:rPr>
        <w:t xml:space="preserve"> привлекаемых коммерческих и бюджетных кредитов, повышение платы за пользование заемными средствами, а также снижение объема расходов областного бюджета без учета субвенций.</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52052E">
        <w:rPr>
          <w:rFonts w:ascii="Times New Roman" w:eastAsia="Times New Roman" w:hAnsi="Times New Roman" w:cs="Times New Roman"/>
          <w:spacing w:val="-4"/>
          <w:sz w:val="28"/>
          <w:szCs w:val="28"/>
          <w:lang w:eastAsia="ru-RU"/>
        </w:rPr>
        <w:t xml:space="preserve">Приложением 13 к законопроекту предусмотрен </w:t>
      </w:r>
      <w:r w:rsidRPr="0052052E">
        <w:rPr>
          <w:rFonts w:ascii="Times New Roman" w:eastAsia="Times New Roman" w:hAnsi="Times New Roman" w:cs="Times New Roman"/>
          <w:bCs/>
          <w:spacing w:val="-4"/>
          <w:sz w:val="28"/>
          <w:szCs w:val="28"/>
          <w:lang w:eastAsia="ru-RU"/>
        </w:rPr>
        <w:t xml:space="preserve">проект </w:t>
      </w:r>
      <w:r w:rsidRPr="0052052E">
        <w:rPr>
          <w:rFonts w:ascii="Times New Roman" w:eastAsia="Times New Roman" w:hAnsi="Times New Roman" w:cs="Times New Roman"/>
          <w:b/>
          <w:bCs/>
          <w:spacing w:val="-4"/>
          <w:sz w:val="28"/>
          <w:szCs w:val="28"/>
          <w:lang w:eastAsia="ru-RU"/>
        </w:rPr>
        <w:t xml:space="preserve">Программы государственных внутренних заимствований </w:t>
      </w:r>
      <w:r w:rsidRPr="0052052E">
        <w:rPr>
          <w:rFonts w:ascii="Times New Roman" w:eastAsia="Times New Roman" w:hAnsi="Times New Roman" w:cs="Times New Roman"/>
          <w:b/>
          <w:spacing w:val="-4"/>
          <w:sz w:val="28"/>
          <w:szCs w:val="28"/>
          <w:lang w:eastAsia="ru-RU"/>
        </w:rPr>
        <w:t>Брянской области на 2016 год</w:t>
      </w:r>
      <w:r w:rsidRPr="0052052E">
        <w:rPr>
          <w:rFonts w:ascii="Times New Roman" w:eastAsia="Times New Roman" w:hAnsi="Times New Roman" w:cs="Times New Roman"/>
          <w:spacing w:val="-4"/>
          <w:sz w:val="28"/>
          <w:szCs w:val="28"/>
          <w:lang w:eastAsia="ru-RU"/>
        </w:rPr>
        <w:t>.</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Программой внутренних заимствований Брянской области в 2016 году предусматривается привлечение кредитов кредитных организаций в сумме 4 217 813,8 тыс. рублей, что выше законодательно установленного уровня 2015</w:t>
      </w:r>
      <w:r w:rsidR="007C5043">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 xml:space="preserve">года на 1 319 891,4 тыс. рублей, или 45,5 процента. </w:t>
      </w:r>
      <w:r w:rsidRPr="0052052E">
        <w:rPr>
          <w:rFonts w:ascii="Times New Roman" w:eastAsia="Times New Roman" w:hAnsi="Times New Roman" w:cs="Times New Roman"/>
          <w:bCs/>
          <w:sz w:val="28"/>
          <w:szCs w:val="28"/>
          <w:lang w:eastAsia="ru-RU"/>
        </w:rPr>
        <w:t>Погашение кредитов</w:t>
      </w:r>
      <w:r w:rsidRPr="0052052E">
        <w:rPr>
          <w:rFonts w:ascii="Times New Roman" w:eastAsia="Times New Roman" w:hAnsi="Times New Roman" w:cs="Times New Roman"/>
          <w:sz w:val="28"/>
          <w:szCs w:val="28"/>
          <w:lang w:eastAsia="ru-RU"/>
        </w:rPr>
        <w:t xml:space="preserve"> кредитных организаций в 2016 году прогнозируется в объеме 5 000 000,0</w:t>
      </w:r>
      <w:r w:rsidR="007C5043">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тыс.</w:t>
      </w:r>
      <w:r w:rsidR="007C5043">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рублей, что составляет 133,9% утвержденного уровня текущего года (3 734 165,2 тыс. рублей).</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Привлечение бюджетных кредитов из федерального бюджета планируется в сумме 4 290 494,4 тыс. рублей, что ниже утвержденного </w:t>
      </w:r>
      <w:r w:rsidR="007C5043">
        <w:rPr>
          <w:rFonts w:ascii="Times New Roman" w:eastAsia="Times New Roman" w:hAnsi="Times New Roman" w:cs="Times New Roman"/>
          <w:sz w:val="28"/>
          <w:szCs w:val="28"/>
          <w:lang w:eastAsia="ru-RU"/>
        </w:rPr>
        <w:br/>
      </w:r>
      <w:r w:rsidRPr="0052052E">
        <w:rPr>
          <w:rFonts w:ascii="Times New Roman" w:eastAsia="Times New Roman" w:hAnsi="Times New Roman" w:cs="Times New Roman"/>
          <w:sz w:val="28"/>
          <w:szCs w:val="28"/>
          <w:lang w:eastAsia="ru-RU"/>
        </w:rPr>
        <w:t>на 2015 год объема на 1 293 328,3 тыс. рублей, или 23,2 процента. Из общего объема бюджетных кредитов привлечение кредитов для частичного покрытия дефицита бюджета запланировано в сумме 1 883 908,0 тыс. рублей, на пополнение остатков средств на счете бюджета - 2 406 586,4 тыс. рублей. Погашение бюджетных кредитов запланировано в сумме 2 762 586,4</w:t>
      </w:r>
      <w:r w:rsidR="007C5043">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тыс.</w:t>
      </w:r>
      <w:r w:rsidR="007C5043">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рублей, что составляет 71,2 % утвержденного уровня текущего года (3 878 288,7 тыс. рублей). Из общего объема, погашение бюджетных кредитов для частичного покрытия дефицита бюджета запланировано в сумме 356 000,0</w:t>
      </w:r>
      <w:r w:rsidR="007C5043">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тыс. рублей, бюджетные кредиты на пополнение остатков средств на счете бюджета, подлежат погашению в соответствии с законодательством в полном объеме - 2 406 586,4 тыс. рублей.</w:t>
      </w:r>
    </w:p>
    <w:p w:rsidR="0052052E" w:rsidRPr="0052052E" w:rsidRDefault="0052052E" w:rsidP="0052052E">
      <w:pPr>
        <w:widowControl w:val="0"/>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 xml:space="preserve">Общая сумма заимствований в 2016 году составит </w:t>
      </w:r>
      <w:r w:rsidRPr="0052052E">
        <w:rPr>
          <w:rFonts w:ascii="Times New Roman" w:eastAsia="Times New Roman" w:hAnsi="Times New Roman" w:cs="Times New Roman"/>
          <w:sz w:val="28"/>
          <w:szCs w:val="28"/>
          <w:lang w:eastAsia="ru-RU"/>
        </w:rPr>
        <w:lastRenderedPageBreak/>
        <w:t>8 508 308,2</w:t>
      </w:r>
      <w:r w:rsidR="007C5043">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тыс.</w:t>
      </w:r>
      <w:r w:rsidR="007C5043">
        <w:rPr>
          <w:rFonts w:ascii="Times New Roman" w:eastAsia="Times New Roman" w:hAnsi="Times New Roman" w:cs="Times New Roman"/>
          <w:sz w:val="28"/>
          <w:szCs w:val="28"/>
          <w:lang w:eastAsia="ru-RU"/>
        </w:rPr>
        <w:t> </w:t>
      </w:r>
      <w:r w:rsidRPr="0052052E">
        <w:rPr>
          <w:rFonts w:ascii="Times New Roman" w:eastAsia="Times New Roman" w:hAnsi="Times New Roman" w:cs="Times New Roman"/>
          <w:sz w:val="28"/>
          <w:szCs w:val="28"/>
          <w:lang w:eastAsia="ru-RU"/>
        </w:rPr>
        <w:t>рублей, что больше утвержденного объема 2015 года на 26 563,1 тыс. рублей, или 0,3 процента. П</w:t>
      </w:r>
      <w:r w:rsidRPr="0052052E">
        <w:rPr>
          <w:rFonts w:ascii="Times New Roman" w:eastAsia="Times New Roman" w:hAnsi="Times New Roman" w:cs="Times New Roman"/>
          <w:bCs/>
          <w:sz w:val="28"/>
          <w:szCs w:val="28"/>
          <w:lang w:eastAsia="ru-RU"/>
        </w:rPr>
        <w:t>огашение кредитов п</w:t>
      </w:r>
      <w:r w:rsidRPr="0052052E">
        <w:rPr>
          <w:rFonts w:ascii="Times New Roman" w:eastAsia="Times New Roman" w:hAnsi="Times New Roman" w:cs="Times New Roman"/>
          <w:sz w:val="28"/>
          <w:szCs w:val="28"/>
          <w:lang w:eastAsia="ru-RU"/>
        </w:rPr>
        <w:t>ланируется</w:t>
      </w:r>
      <w:r w:rsidRPr="0052052E">
        <w:rPr>
          <w:rFonts w:ascii="Times New Roman" w:eastAsia="Times New Roman" w:hAnsi="Times New Roman" w:cs="Times New Roman"/>
          <w:bCs/>
          <w:sz w:val="28"/>
          <w:szCs w:val="28"/>
          <w:lang w:eastAsia="ru-RU"/>
        </w:rPr>
        <w:t xml:space="preserve"> в объеме 7 762 586,4 тыс. рублей, что на 745 721,8 тыс. рублей меньше объема привлечения.</w:t>
      </w:r>
    </w:p>
    <w:p w:rsidR="0052052E" w:rsidRPr="0052052E" w:rsidRDefault="0052052E" w:rsidP="0052052E">
      <w:pPr>
        <w:shd w:val="clear" w:color="auto" w:fill="FFFFFF"/>
        <w:spacing w:after="0" w:line="252" w:lineRule="auto"/>
        <w:ind w:firstLine="709"/>
        <w:jc w:val="both"/>
        <w:rPr>
          <w:rFonts w:ascii="Times New Roman" w:eastAsia="Times New Roman" w:hAnsi="Times New Roman" w:cs="Times New Roman"/>
          <w:color w:val="000000"/>
          <w:sz w:val="28"/>
          <w:szCs w:val="28"/>
          <w:lang w:eastAsia="ru-RU"/>
        </w:rPr>
      </w:pPr>
      <w:r w:rsidRPr="0052052E">
        <w:rPr>
          <w:rFonts w:ascii="Times New Roman" w:eastAsia="Times New Roman" w:hAnsi="Times New Roman" w:cs="Times New Roman"/>
          <w:sz w:val="28"/>
          <w:szCs w:val="28"/>
          <w:lang w:eastAsia="ru-RU"/>
        </w:rPr>
        <w:t>Д</w:t>
      </w:r>
      <w:r w:rsidRPr="0052052E">
        <w:rPr>
          <w:rFonts w:ascii="Times New Roman" w:eastAsia="Times New Roman" w:hAnsi="Times New Roman" w:cs="Times New Roman"/>
          <w:color w:val="000000"/>
          <w:sz w:val="28"/>
          <w:szCs w:val="28"/>
          <w:lang w:eastAsia="ru-RU"/>
        </w:rPr>
        <w:t>оля государственных заимствований в общем объеме расходов областного бюджета,</w:t>
      </w:r>
      <w:r w:rsidRPr="0052052E">
        <w:rPr>
          <w:rFonts w:ascii="Times New Roman" w:eastAsia="Calibri" w:hAnsi="Times New Roman" w:cs="Times New Roman"/>
          <w:bCs/>
          <w:sz w:val="28"/>
          <w:szCs w:val="28"/>
        </w:rPr>
        <w:t xml:space="preserve"> за исключением расходов, которые осуществляются за счет субвенций,</w:t>
      </w:r>
      <w:r w:rsidRPr="0052052E">
        <w:rPr>
          <w:rFonts w:ascii="Times New Roman" w:eastAsia="Times New Roman" w:hAnsi="Times New Roman" w:cs="Times New Roman"/>
          <w:sz w:val="28"/>
          <w:szCs w:val="24"/>
          <w:lang w:eastAsia="ru-RU"/>
        </w:rPr>
        <w:t xml:space="preserve"> </w:t>
      </w:r>
      <w:r w:rsidRPr="0052052E">
        <w:rPr>
          <w:rFonts w:ascii="Times New Roman" w:eastAsia="Times New Roman" w:hAnsi="Times New Roman" w:cs="Times New Roman"/>
          <w:color w:val="000000"/>
          <w:sz w:val="28"/>
          <w:szCs w:val="28"/>
          <w:lang w:eastAsia="ru-RU"/>
        </w:rPr>
        <w:t xml:space="preserve">растет: в 2015 году составит 21,6%, в 2016 году - 27,9 %, что указывает на </w:t>
      </w:r>
      <w:r w:rsidRPr="0052052E">
        <w:rPr>
          <w:rFonts w:ascii="Times New Roman" w:eastAsia="Times New Roman" w:hAnsi="Times New Roman" w:cs="Times New Roman"/>
          <w:sz w:val="28"/>
          <w:szCs w:val="28"/>
          <w:lang w:eastAsia="ru-RU"/>
        </w:rPr>
        <w:t>увеличение долговой нагрузки на областной бюджет, и как следствие, увеличение расходов на обслуживание государственного внутреннего долга Брянской области</w:t>
      </w:r>
      <w:r w:rsidRPr="0052052E">
        <w:rPr>
          <w:rFonts w:ascii="Times New Roman" w:eastAsia="Times New Roman" w:hAnsi="Times New Roman" w:cs="Times New Roman"/>
          <w:spacing w:val="-12"/>
          <w:sz w:val="28"/>
          <w:szCs w:val="28"/>
          <w:lang w:eastAsia="ru-RU"/>
        </w:rPr>
        <w:t>.</w:t>
      </w:r>
    </w:p>
    <w:p w:rsidR="0052052E" w:rsidRPr="0052052E" w:rsidRDefault="0052052E" w:rsidP="0052052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2052E">
        <w:rPr>
          <w:rFonts w:ascii="Times New Roman" w:eastAsia="Times New Roman" w:hAnsi="Times New Roman" w:cs="Times New Roman"/>
          <w:bCs/>
          <w:sz w:val="28"/>
          <w:szCs w:val="24"/>
          <w:lang w:eastAsia="ru-RU"/>
        </w:rPr>
        <w:t xml:space="preserve">Проектом </w:t>
      </w:r>
      <w:r w:rsidRPr="0052052E">
        <w:rPr>
          <w:rFonts w:ascii="Times New Roman" w:eastAsia="Times New Roman" w:hAnsi="Times New Roman" w:cs="Times New Roman"/>
          <w:b/>
          <w:bCs/>
          <w:sz w:val="28"/>
          <w:szCs w:val="24"/>
          <w:lang w:eastAsia="ru-RU"/>
        </w:rPr>
        <w:t>Программы государственных гарантий Брянской области</w:t>
      </w:r>
      <w:r w:rsidRPr="0052052E">
        <w:rPr>
          <w:rFonts w:ascii="Times New Roman" w:eastAsia="Times New Roman" w:hAnsi="Times New Roman" w:cs="Times New Roman"/>
          <w:b/>
          <w:sz w:val="28"/>
          <w:szCs w:val="24"/>
          <w:lang w:eastAsia="ru-RU"/>
        </w:rPr>
        <w:t xml:space="preserve"> на 2016 год</w:t>
      </w:r>
      <w:r w:rsidRPr="0052052E">
        <w:rPr>
          <w:rFonts w:ascii="Times New Roman" w:eastAsia="Times New Roman" w:hAnsi="Times New Roman" w:cs="Times New Roman"/>
          <w:sz w:val="28"/>
          <w:szCs w:val="24"/>
          <w:lang w:eastAsia="ru-RU"/>
        </w:rPr>
        <w:t xml:space="preserve"> предоставление государственных гарантий Брянской области не </w:t>
      </w:r>
      <w:r w:rsidRPr="0052052E">
        <w:rPr>
          <w:rFonts w:ascii="Times New Roman" w:eastAsia="Times New Roman" w:hAnsi="Times New Roman" w:cs="Times New Roman"/>
          <w:spacing w:val="-4"/>
          <w:sz w:val="28"/>
          <w:szCs w:val="24"/>
          <w:lang w:eastAsia="ru-RU"/>
        </w:rPr>
        <w:t xml:space="preserve">планируется. </w:t>
      </w:r>
      <w:r w:rsidRPr="0052052E">
        <w:rPr>
          <w:rFonts w:ascii="Times New Roman" w:eastAsia="Times New Roman" w:hAnsi="Times New Roman" w:cs="Times New Roman"/>
          <w:bCs/>
          <w:spacing w:val="-4"/>
          <w:sz w:val="28"/>
          <w:szCs w:val="28"/>
          <w:lang w:eastAsia="ru-RU"/>
        </w:rPr>
        <w:t>Бюджетные ассигнования, предусмотренные на исполнение государственных гарантий Брянской области по возможным гарантийным случаям (в случае, если исполнение гарантом государственных гарантий Брянской области ведет к возникновению права регрессного требования гаранта к принципалу)</w:t>
      </w:r>
      <w:r w:rsidRPr="0052052E">
        <w:rPr>
          <w:rFonts w:ascii="Times New Roman" w:eastAsia="Times New Roman" w:hAnsi="Times New Roman" w:cs="Times New Roman"/>
          <w:spacing w:val="-4"/>
          <w:sz w:val="28"/>
          <w:szCs w:val="28"/>
          <w:lang w:eastAsia="ru-RU"/>
        </w:rPr>
        <w:t xml:space="preserve"> запланированы </w:t>
      </w:r>
      <w:r w:rsidRPr="0052052E">
        <w:rPr>
          <w:rFonts w:ascii="Times New Roman" w:eastAsia="Times New Roman" w:hAnsi="Times New Roman" w:cs="Times New Roman"/>
          <w:bCs/>
          <w:spacing w:val="-4"/>
          <w:sz w:val="28"/>
          <w:szCs w:val="28"/>
          <w:lang w:eastAsia="ru-RU"/>
        </w:rPr>
        <w:t>в 2016 году в объеме 62 967,1 тыс. рублей.</w:t>
      </w:r>
    </w:p>
    <w:p w:rsidR="00264285" w:rsidRPr="00264285" w:rsidRDefault="00264285" w:rsidP="00264285">
      <w:pPr>
        <w:spacing w:after="0" w:line="240" w:lineRule="auto"/>
        <w:ind w:firstLine="708"/>
        <w:jc w:val="both"/>
        <w:rPr>
          <w:rFonts w:ascii="Times New Roman" w:eastAsia="Times New Roman" w:hAnsi="Times New Roman" w:cs="Times New Roman"/>
          <w:b/>
          <w:sz w:val="28"/>
          <w:szCs w:val="28"/>
          <w:lang w:eastAsia="ru-RU"/>
        </w:rPr>
      </w:pPr>
      <w:r w:rsidRPr="00264285">
        <w:rPr>
          <w:rFonts w:ascii="Times New Roman" w:eastAsia="Times New Roman" w:hAnsi="Times New Roman" w:cs="Times New Roman"/>
          <w:b/>
          <w:sz w:val="28"/>
          <w:szCs w:val="28"/>
          <w:lang w:eastAsia="ru-RU"/>
        </w:rPr>
        <w:t>10. Бюджетные кредиты из областного бюджета</w:t>
      </w:r>
    </w:p>
    <w:p w:rsidR="0052052E" w:rsidRPr="0052052E" w:rsidRDefault="0052052E" w:rsidP="0052052E">
      <w:pPr>
        <w:widowControl w:val="0"/>
        <w:spacing w:after="0" w:line="240" w:lineRule="auto"/>
        <w:ind w:firstLine="708"/>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В соответствии со статьей 93.3 Бюджетного кодекса Российской Федерации, статьей 13 проекта закона установлены цели и объем выделения бюджетам муниципальных образований бюджетных кредитов на срок, не выходящий за пределы очередного финансового года.</w:t>
      </w:r>
    </w:p>
    <w:p w:rsidR="0052052E" w:rsidRPr="0052052E" w:rsidRDefault="0052052E" w:rsidP="0052052E">
      <w:pPr>
        <w:widowControl w:val="0"/>
        <w:spacing w:after="0" w:line="240" w:lineRule="auto"/>
        <w:ind w:firstLine="708"/>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Предоставление, использование и возврат бюджетных кредитов, полученных муниципальными образованиями из областного бюджета, осуществляется в соответствии с установленным Правительством Брянской области порядком.</w:t>
      </w:r>
    </w:p>
    <w:p w:rsidR="0052052E" w:rsidRPr="0052052E" w:rsidRDefault="0052052E" w:rsidP="0052052E">
      <w:pPr>
        <w:tabs>
          <w:tab w:val="num" w:pos="1637"/>
        </w:tabs>
        <w:spacing w:after="0" w:line="240" w:lineRule="auto"/>
        <w:ind w:firstLine="709"/>
        <w:jc w:val="both"/>
        <w:rPr>
          <w:rFonts w:ascii="Times New Roman" w:eastAsia="Times New Roman" w:hAnsi="Times New Roman" w:cs="Times New Roman"/>
          <w:sz w:val="28"/>
          <w:szCs w:val="28"/>
          <w:lang w:eastAsia="ru-RU"/>
        </w:rPr>
      </w:pPr>
      <w:r w:rsidRPr="0052052E">
        <w:rPr>
          <w:rFonts w:ascii="Times New Roman" w:eastAsia="Times New Roman" w:hAnsi="Times New Roman" w:cs="Times New Roman"/>
          <w:sz w:val="28"/>
          <w:szCs w:val="28"/>
          <w:lang w:eastAsia="ru-RU"/>
        </w:rPr>
        <w:t>В 2016 году Законопроектом предусматривается предоставление и возврат бюджетных кредитов для покрытия временных кассовых разрывов, возникающих при исполнении бюджетов муниципальных образований, в объеме 100 000,0 тыс. рублей.</w:t>
      </w:r>
    </w:p>
    <w:p w:rsidR="00264285" w:rsidRPr="00264285" w:rsidRDefault="00264285" w:rsidP="00264285">
      <w:pPr>
        <w:keepNext/>
        <w:spacing w:after="0" w:line="240" w:lineRule="auto"/>
        <w:ind w:firstLine="709"/>
        <w:jc w:val="both"/>
        <w:outlineLvl w:val="0"/>
        <w:rPr>
          <w:rFonts w:ascii="Times New Roman" w:eastAsia="Times New Roman" w:hAnsi="Times New Roman" w:cs="Times New Roman"/>
          <w:b/>
          <w:bCs/>
          <w:sz w:val="28"/>
          <w:szCs w:val="24"/>
          <w:lang w:eastAsia="ru-RU"/>
        </w:rPr>
      </w:pPr>
      <w:bookmarkStart w:id="40" w:name="_Toc436210139"/>
      <w:r w:rsidRPr="00264285">
        <w:rPr>
          <w:rFonts w:ascii="Times New Roman" w:eastAsia="Times New Roman" w:hAnsi="Times New Roman" w:cs="Times New Roman"/>
          <w:b/>
          <w:bCs/>
          <w:sz w:val="28"/>
          <w:szCs w:val="24"/>
          <w:lang w:eastAsia="ru-RU"/>
        </w:rPr>
        <w:t>11. Выводы</w:t>
      </w:r>
      <w:bookmarkEnd w:id="40"/>
    </w:p>
    <w:p w:rsidR="00264285" w:rsidRPr="00264285" w:rsidRDefault="00264285" w:rsidP="00264285">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264285">
        <w:rPr>
          <w:rFonts w:ascii="Times New Roman" w:hAnsi="Times New Roman" w:cs="Times New Roman"/>
          <w:b/>
          <w:sz w:val="28"/>
          <w:szCs w:val="28"/>
        </w:rPr>
        <w:t xml:space="preserve">11.1. </w:t>
      </w:r>
      <w:r w:rsidRPr="00264285">
        <w:rPr>
          <w:rFonts w:ascii="Times New Roman" w:eastAsia="Times New Roman" w:hAnsi="Times New Roman" w:cs="Times New Roman"/>
          <w:sz w:val="28"/>
          <w:szCs w:val="28"/>
          <w:lang w:eastAsia="ru-RU"/>
        </w:rPr>
        <w:t>Проект закона Брянской области «Об обла</w:t>
      </w:r>
      <w:r w:rsidR="001E641A">
        <w:rPr>
          <w:rFonts w:ascii="Times New Roman" w:eastAsia="Times New Roman" w:hAnsi="Times New Roman" w:cs="Times New Roman"/>
          <w:sz w:val="28"/>
          <w:szCs w:val="28"/>
          <w:lang w:eastAsia="ru-RU"/>
        </w:rPr>
        <w:t>стном бюджете на 2016 год</w:t>
      </w:r>
      <w:r w:rsidRPr="00264285">
        <w:rPr>
          <w:rFonts w:ascii="Times New Roman" w:eastAsia="Times New Roman" w:hAnsi="Times New Roman" w:cs="Times New Roman"/>
          <w:sz w:val="28"/>
          <w:szCs w:val="28"/>
          <w:lang w:eastAsia="ru-RU"/>
        </w:rPr>
        <w:t xml:space="preserve">» внесен Правительством Брянской области на рассмотрение в Брянскую областную Думу в срок, установленный статьей 4 </w:t>
      </w:r>
      <w:hyperlink r:id="rId28" w:history="1">
        <w:r w:rsidRPr="00264285">
          <w:rPr>
            <w:rFonts w:ascii="Times New Roman" w:eastAsia="Times New Roman" w:hAnsi="Times New Roman" w:cs="Times New Roman"/>
            <w:iCs/>
            <w:sz w:val="28"/>
            <w:szCs w:val="28"/>
            <w:lang w:eastAsia="ru-RU"/>
          </w:rPr>
          <w:t>Закона Брянской области от</w:t>
        </w:r>
        <w:r w:rsidR="008C7CB9">
          <w:rPr>
            <w:rFonts w:ascii="Times New Roman" w:eastAsia="Times New Roman" w:hAnsi="Times New Roman" w:cs="Times New Roman"/>
            <w:iCs/>
            <w:sz w:val="28"/>
            <w:szCs w:val="28"/>
            <w:lang w:eastAsia="ru-RU"/>
          </w:rPr>
          <w:t> </w:t>
        </w:r>
        <w:r w:rsidRPr="00264285">
          <w:rPr>
            <w:rFonts w:ascii="Times New Roman" w:eastAsia="Times New Roman" w:hAnsi="Times New Roman" w:cs="Times New Roman"/>
            <w:iCs/>
            <w:sz w:val="28"/>
            <w:szCs w:val="28"/>
            <w:lang w:eastAsia="ru-RU"/>
          </w:rPr>
          <w:t xml:space="preserve">28 июля 2007 № </w:t>
        </w:r>
        <w:r w:rsidR="001E641A">
          <w:rPr>
            <w:rFonts w:ascii="Times New Roman" w:eastAsia="Times New Roman" w:hAnsi="Times New Roman" w:cs="Times New Roman"/>
            <w:iCs/>
            <w:sz w:val="28"/>
            <w:szCs w:val="28"/>
            <w:lang w:eastAsia="ru-RU"/>
          </w:rPr>
          <w:t>93-З</w:t>
        </w:r>
        <w:r w:rsidRPr="00264285">
          <w:rPr>
            <w:rFonts w:ascii="Times New Roman" w:eastAsia="Times New Roman" w:hAnsi="Times New Roman" w:cs="Times New Roman"/>
            <w:iCs/>
            <w:sz w:val="28"/>
            <w:szCs w:val="28"/>
            <w:lang w:eastAsia="ru-RU"/>
          </w:rPr>
          <w:t xml:space="preserve"> «О порядке составления, рассмотрения и утверждения областного бюджета и бюджета территориального государственного внебюджетного фонда, а также порядке представления, рассмотрения и утверждения отчетности об исполнении бюджетов и их внешней проверки».</w:t>
        </w:r>
      </w:hyperlink>
    </w:p>
    <w:p w:rsidR="00071D85" w:rsidRPr="00071D85" w:rsidRDefault="00264285" w:rsidP="00071D85">
      <w:pPr>
        <w:spacing w:after="0" w:line="240" w:lineRule="auto"/>
        <w:ind w:firstLine="708"/>
        <w:jc w:val="both"/>
        <w:rPr>
          <w:rFonts w:ascii="Times New Roman" w:hAnsi="Times New Roman" w:cs="Times New Roman"/>
          <w:sz w:val="28"/>
          <w:szCs w:val="28"/>
        </w:rPr>
      </w:pPr>
      <w:r w:rsidRPr="00264285">
        <w:rPr>
          <w:rFonts w:ascii="Times New Roman" w:hAnsi="Times New Roman" w:cs="Times New Roman"/>
          <w:b/>
          <w:sz w:val="28"/>
          <w:szCs w:val="28"/>
        </w:rPr>
        <w:t xml:space="preserve">11.2. </w:t>
      </w:r>
      <w:r w:rsidR="00071D85" w:rsidRPr="00071D85">
        <w:rPr>
          <w:rFonts w:ascii="Times New Roman" w:hAnsi="Times New Roman" w:cs="Times New Roman"/>
          <w:sz w:val="28"/>
          <w:szCs w:val="28"/>
        </w:rPr>
        <w:t xml:space="preserve">Прогноз социально-экономического развития Брянской области </w:t>
      </w:r>
      <w:r w:rsidR="00071D85" w:rsidRPr="00071D85">
        <w:rPr>
          <w:rFonts w:ascii="Times New Roman" w:hAnsi="Times New Roman" w:cs="Times New Roman"/>
          <w:sz w:val="28"/>
          <w:szCs w:val="28"/>
        </w:rPr>
        <w:br/>
        <w:t>на 2016 год и на плановый период 2017 и 2018 годов разрабатывался в условиях замедления темпов роста экономики.</w:t>
      </w:r>
    </w:p>
    <w:p w:rsidR="00071D85" w:rsidRPr="00071D85" w:rsidRDefault="00071D85" w:rsidP="00E078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1D85">
        <w:rPr>
          <w:rFonts w:ascii="Times New Roman" w:hAnsi="Times New Roman" w:cs="Times New Roman"/>
          <w:sz w:val="28"/>
          <w:szCs w:val="28"/>
        </w:rPr>
        <w:t>На уровне Российской Федерации прогноз разработан в составе 3 основных вар</w:t>
      </w:r>
      <w:r w:rsidR="00E0788E">
        <w:rPr>
          <w:rFonts w:ascii="Times New Roman" w:hAnsi="Times New Roman" w:cs="Times New Roman"/>
          <w:sz w:val="28"/>
          <w:szCs w:val="28"/>
        </w:rPr>
        <w:t>иантов -</w:t>
      </w:r>
      <w:r w:rsidRPr="00071D85">
        <w:rPr>
          <w:rFonts w:ascii="Times New Roman" w:hAnsi="Times New Roman" w:cs="Times New Roman"/>
          <w:sz w:val="28"/>
          <w:szCs w:val="28"/>
        </w:rPr>
        <w:t xml:space="preserve"> целевой и консервативный варианты.</w:t>
      </w:r>
      <w:r w:rsidRPr="00071D85">
        <w:rPr>
          <w:rFonts w:ascii="Times New Roman" w:hAnsi="Times New Roman" w:cs="Times New Roman"/>
          <w:b/>
          <w:sz w:val="28"/>
          <w:szCs w:val="28"/>
        </w:rPr>
        <w:t xml:space="preserve"> </w:t>
      </w:r>
      <w:r w:rsidRPr="00071D85">
        <w:rPr>
          <w:rFonts w:ascii="Times New Roman" w:hAnsi="Times New Roman" w:cs="Times New Roman"/>
          <w:sz w:val="28"/>
          <w:szCs w:val="28"/>
        </w:rPr>
        <w:t xml:space="preserve">При разработке проекта федерального бюджета на 2016 год Правительством Российской Федерации в качестве основного принят базовый вариант прогноза социально-экономического развития Российской Федерации на 2016 год и плановый </w:t>
      </w:r>
      <w:r w:rsidRPr="00071D85">
        <w:rPr>
          <w:rFonts w:ascii="Times New Roman" w:hAnsi="Times New Roman" w:cs="Times New Roman"/>
          <w:sz w:val="28"/>
          <w:szCs w:val="28"/>
        </w:rPr>
        <w:lastRenderedPageBreak/>
        <w:t xml:space="preserve">период 2017 и 2018 годов. </w:t>
      </w:r>
      <w:r w:rsidRPr="00071D85">
        <w:rPr>
          <w:rFonts w:ascii="Times New Roman" w:eastAsia="Times New Roman" w:hAnsi="Times New Roman" w:cs="Times New Roman"/>
          <w:sz w:val="28"/>
          <w:szCs w:val="24"/>
          <w:lang w:eastAsia="ru-RU"/>
        </w:rPr>
        <w:t xml:space="preserve">На уровне Брянской области </w:t>
      </w:r>
      <w:r w:rsidRPr="00071D85">
        <w:rPr>
          <w:rFonts w:ascii="Times New Roman" w:hAnsi="Times New Roman" w:cs="Times New Roman"/>
          <w:sz w:val="28"/>
          <w:szCs w:val="28"/>
        </w:rPr>
        <w:t>прогноз разработан на вариативной основе в составе базового и целевого вариантов.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За основу при разработке областного бюджета</w:t>
      </w:r>
      <w:r>
        <w:rPr>
          <w:rFonts w:ascii="Times New Roman" w:hAnsi="Times New Roman" w:cs="Times New Roman"/>
          <w:sz w:val="28"/>
          <w:szCs w:val="28"/>
        </w:rPr>
        <w:t xml:space="preserve"> </w:t>
      </w:r>
      <w:r w:rsidR="00E0788E">
        <w:rPr>
          <w:rFonts w:ascii="Times New Roman" w:hAnsi="Times New Roman" w:cs="Times New Roman"/>
          <w:sz w:val="28"/>
          <w:szCs w:val="28"/>
        </w:rPr>
        <w:br/>
      </w:r>
      <w:r>
        <w:rPr>
          <w:rFonts w:ascii="Times New Roman" w:hAnsi="Times New Roman" w:cs="Times New Roman"/>
          <w:sz w:val="28"/>
          <w:szCs w:val="28"/>
        </w:rPr>
        <w:t>на 2016 год</w:t>
      </w:r>
      <w:r w:rsidRPr="00071D85">
        <w:rPr>
          <w:rFonts w:ascii="Times New Roman" w:hAnsi="Times New Roman" w:cs="Times New Roman"/>
          <w:sz w:val="28"/>
          <w:szCs w:val="28"/>
        </w:rPr>
        <w:t xml:space="preserve"> принят базовый вариант прогноза.</w:t>
      </w:r>
    </w:p>
    <w:p w:rsidR="00071D85" w:rsidRPr="00E96FE5" w:rsidRDefault="00071D85" w:rsidP="00E0788E">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071D85">
        <w:rPr>
          <w:rFonts w:ascii="Times New Roman" w:eastAsia="Times New Roman" w:hAnsi="Times New Roman" w:cs="Times New Roman"/>
          <w:bCs/>
          <w:sz w:val="28"/>
          <w:szCs w:val="28"/>
          <w:lang w:eastAsia="ru-RU"/>
        </w:rPr>
        <w:t xml:space="preserve">Прогнозируемый объем ВРП составит в 2016 году 297 334,0 млн. </w:t>
      </w:r>
      <w:proofErr w:type="gramStart"/>
      <w:r w:rsidRPr="00071D85">
        <w:rPr>
          <w:rFonts w:ascii="Times New Roman" w:eastAsia="Times New Roman" w:hAnsi="Times New Roman" w:cs="Times New Roman"/>
          <w:bCs/>
          <w:sz w:val="28"/>
          <w:szCs w:val="28"/>
          <w:lang w:eastAsia="ru-RU"/>
        </w:rPr>
        <w:t>рублей  при</w:t>
      </w:r>
      <w:proofErr w:type="gramEnd"/>
      <w:r w:rsidRPr="00071D85">
        <w:rPr>
          <w:rFonts w:ascii="Times New Roman" w:eastAsia="Times New Roman" w:hAnsi="Times New Roman" w:cs="Times New Roman"/>
          <w:bCs/>
          <w:sz w:val="28"/>
          <w:szCs w:val="28"/>
          <w:lang w:eastAsia="ru-RU"/>
        </w:rPr>
        <w:t xml:space="preserve"> темпе роста 101,3% и индексе-дефляторе 107,3%, в 2017 году – </w:t>
      </w:r>
      <w:r w:rsidRPr="00071D85">
        <w:rPr>
          <w:rFonts w:ascii="Times New Roman" w:eastAsia="Times New Roman" w:hAnsi="Times New Roman" w:cs="Times New Roman"/>
          <w:bCs/>
          <w:sz w:val="28"/>
          <w:szCs w:val="28"/>
          <w:lang w:eastAsia="ru-RU"/>
        </w:rPr>
        <w:br/>
        <w:t>324 192,0 млн. рублей при темпе роста 101,9% и индексе-дефляторе 107,0% и в</w:t>
      </w:r>
      <w:r w:rsidR="008C7CB9">
        <w:rPr>
          <w:rFonts w:ascii="Times New Roman" w:eastAsia="Times New Roman" w:hAnsi="Times New Roman" w:cs="Times New Roman"/>
          <w:bCs/>
          <w:sz w:val="28"/>
          <w:szCs w:val="28"/>
          <w:lang w:eastAsia="ru-RU"/>
        </w:rPr>
        <w:t> </w:t>
      </w:r>
      <w:r w:rsidRPr="00071D85">
        <w:rPr>
          <w:rFonts w:ascii="Times New Roman" w:eastAsia="Times New Roman" w:hAnsi="Times New Roman" w:cs="Times New Roman"/>
          <w:bCs/>
          <w:sz w:val="28"/>
          <w:szCs w:val="28"/>
          <w:lang w:eastAsia="ru-RU"/>
        </w:rPr>
        <w:t>2018 году – 354 547,0 млн. рублей при темпе роста 102,4% и индексе-дефляторе 106,8%. При этом индекс потребительских цен (за период с начала года) планируется снизить с 107,4% в 2016 году до 105,8% в 2017 году и до</w:t>
      </w:r>
      <w:r w:rsidR="008C7CB9">
        <w:rPr>
          <w:rFonts w:ascii="Times New Roman" w:eastAsia="Times New Roman" w:hAnsi="Times New Roman" w:cs="Times New Roman"/>
          <w:bCs/>
          <w:sz w:val="28"/>
          <w:szCs w:val="28"/>
          <w:lang w:eastAsia="ru-RU"/>
        </w:rPr>
        <w:t> </w:t>
      </w:r>
      <w:r w:rsidRPr="00071D85">
        <w:rPr>
          <w:rFonts w:ascii="Times New Roman" w:eastAsia="Times New Roman" w:hAnsi="Times New Roman" w:cs="Times New Roman"/>
          <w:bCs/>
          <w:sz w:val="28"/>
          <w:szCs w:val="28"/>
          <w:lang w:eastAsia="ru-RU"/>
        </w:rPr>
        <w:t>105,5% в 2018 году. Индекс потребительских цен (декабрь к декабрю предыдущего года) в целом по Российской Федерации планируется снизить со</w:t>
      </w:r>
      <w:r w:rsidR="008C7CB9">
        <w:rPr>
          <w:rFonts w:ascii="Times New Roman" w:eastAsia="Times New Roman" w:hAnsi="Times New Roman" w:cs="Times New Roman"/>
          <w:bCs/>
          <w:sz w:val="28"/>
          <w:szCs w:val="28"/>
          <w:lang w:eastAsia="ru-RU"/>
        </w:rPr>
        <w:t> </w:t>
      </w:r>
      <w:r w:rsidRPr="00071D85">
        <w:rPr>
          <w:rFonts w:ascii="Times New Roman" w:eastAsia="Times New Roman" w:hAnsi="Times New Roman" w:cs="Times New Roman"/>
          <w:bCs/>
          <w:sz w:val="28"/>
          <w:szCs w:val="28"/>
          <w:lang w:eastAsia="ru-RU"/>
        </w:rPr>
        <w:t xml:space="preserve">106,4% в 2016 году до 106% в 2017 </w:t>
      </w:r>
      <w:r w:rsidR="00E0788E">
        <w:rPr>
          <w:rFonts w:ascii="Times New Roman" w:eastAsia="Times New Roman" w:hAnsi="Times New Roman" w:cs="Times New Roman"/>
          <w:bCs/>
          <w:sz w:val="28"/>
          <w:szCs w:val="28"/>
          <w:lang w:eastAsia="ru-RU"/>
        </w:rPr>
        <w:t xml:space="preserve">году и до 105,1% в 2018 году. </w:t>
      </w:r>
      <w:r w:rsidRPr="00E96FE5">
        <w:rPr>
          <w:rFonts w:ascii="Times New Roman" w:eastAsia="Times New Roman" w:hAnsi="Times New Roman" w:cs="Times New Roman"/>
          <w:bCs/>
          <w:sz w:val="28"/>
          <w:szCs w:val="28"/>
          <w:lang w:eastAsia="ru-RU"/>
        </w:rPr>
        <w:t>Следует отметить, что в прогнозе области показатель индекс потребительских цен рассчитан за период с начала года, при этом в прогнозе на федеральном уровне и в статье 1 проекта закона об областном бюджете на 2016 год индекс потребительских цен рассчитан как декабрь к декабрю предыдущего года.</w:t>
      </w:r>
    </w:p>
    <w:p w:rsidR="00071D85" w:rsidRPr="00071D85" w:rsidRDefault="00071D85" w:rsidP="00071D8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71D85">
        <w:rPr>
          <w:rFonts w:ascii="Times New Roman" w:eastAsia="Times New Roman" w:hAnsi="Times New Roman" w:cs="Times New Roman"/>
          <w:color w:val="000000"/>
          <w:sz w:val="28"/>
          <w:szCs w:val="28"/>
          <w:lang w:eastAsia="ru-RU"/>
        </w:rPr>
        <w:t>Существенную долю в структуре занимают три вида деятельности – обрабатывающие производства</w:t>
      </w:r>
      <w:r w:rsidR="00E0788E">
        <w:rPr>
          <w:rFonts w:ascii="Times New Roman" w:eastAsia="Times New Roman" w:hAnsi="Times New Roman" w:cs="Times New Roman"/>
          <w:color w:val="000000"/>
          <w:sz w:val="28"/>
          <w:szCs w:val="28"/>
          <w:lang w:eastAsia="ru-RU"/>
        </w:rPr>
        <w:t>; оптовая и розничная торговля;</w:t>
      </w:r>
      <w:r w:rsidRPr="00071D85">
        <w:rPr>
          <w:rFonts w:ascii="Times New Roman" w:eastAsia="Times New Roman" w:hAnsi="Times New Roman" w:cs="Times New Roman"/>
          <w:color w:val="000000"/>
          <w:sz w:val="28"/>
          <w:szCs w:val="28"/>
          <w:lang w:eastAsia="ru-RU"/>
        </w:rPr>
        <w:t xml:space="preserve"> транспорт и связь – 55,0% в 2008 году и 54,0% в 2013 году. При этом если доля обрабатывающих производств в структуре ВРП имеет негативную тенденцию к уменьшению с 21,4% в 2008 году до 18,2% в 2013 году, то доля розничной и оптовой торговли увеличилась с 18,4% в 2008 году до 22,7% в 2013 году, выйдя с 2009 года на первое место в структуре ВРП. Уменьшилась доля сельского хозяйства, охоты и лесного хозяйства с 9,5% в 2008 году до 7,7% в 2013 году; доля транспорта и связи – с 15,2% в 2008 году до 13,1% в 2013 году. Согласно пояснительной записке к представленному прогнозу в структуре ВРП в 2018</w:t>
      </w:r>
      <w:r w:rsidR="00635889">
        <w:rPr>
          <w:rFonts w:ascii="Times New Roman" w:eastAsia="Times New Roman" w:hAnsi="Times New Roman" w:cs="Times New Roman"/>
          <w:color w:val="000000"/>
          <w:sz w:val="28"/>
          <w:szCs w:val="28"/>
          <w:lang w:eastAsia="ru-RU"/>
        </w:rPr>
        <w:t> </w:t>
      </w:r>
      <w:r w:rsidRPr="00071D85">
        <w:rPr>
          <w:rFonts w:ascii="Times New Roman" w:eastAsia="Times New Roman" w:hAnsi="Times New Roman" w:cs="Times New Roman"/>
          <w:color w:val="000000"/>
          <w:sz w:val="28"/>
          <w:szCs w:val="28"/>
          <w:lang w:eastAsia="ru-RU"/>
        </w:rPr>
        <w:t>году доля обрабатывающих производств и сельского хозяйства увеличится соответственно до 20,5% и 10,2% соответственно, доля оптовой и розничной торговли понизится до ур</w:t>
      </w:r>
      <w:r w:rsidR="00B006F3">
        <w:rPr>
          <w:rFonts w:ascii="Times New Roman" w:eastAsia="Times New Roman" w:hAnsi="Times New Roman" w:cs="Times New Roman"/>
          <w:color w:val="000000"/>
          <w:sz w:val="28"/>
          <w:szCs w:val="28"/>
          <w:lang w:eastAsia="ru-RU"/>
        </w:rPr>
        <w:t>овня 19,0 процента</w:t>
      </w:r>
      <w:r w:rsidRPr="00071D85">
        <w:rPr>
          <w:rFonts w:ascii="Times New Roman" w:eastAsia="Times New Roman" w:hAnsi="Times New Roman" w:cs="Times New Roman"/>
          <w:color w:val="000000"/>
          <w:sz w:val="28"/>
          <w:szCs w:val="28"/>
          <w:lang w:eastAsia="ru-RU"/>
        </w:rPr>
        <w:t>.</w:t>
      </w:r>
    </w:p>
    <w:p w:rsidR="00071D85" w:rsidRPr="0094605F" w:rsidRDefault="00071D85" w:rsidP="0094605F">
      <w:pPr>
        <w:spacing w:after="0" w:line="240" w:lineRule="auto"/>
        <w:ind w:firstLine="709"/>
        <w:jc w:val="both"/>
        <w:rPr>
          <w:rFonts w:ascii="Times New Roman" w:hAnsi="Times New Roman" w:cs="Times New Roman"/>
          <w:sz w:val="28"/>
          <w:szCs w:val="28"/>
          <w:lang w:eastAsia="ru-RU"/>
        </w:rPr>
      </w:pPr>
      <w:r w:rsidRPr="0094605F">
        <w:rPr>
          <w:rFonts w:ascii="Times New Roman" w:hAnsi="Times New Roman" w:cs="Times New Roman"/>
          <w:sz w:val="28"/>
          <w:szCs w:val="28"/>
          <w:lang w:eastAsia="ru-RU"/>
        </w:rPr>
        <w:t>По оценке 2015 года ожидается рост индекса объема по обрабатывающим производствам на 10,8% и снижение индексов добычи полезных ископаемых на</w:t>
      </w:r>
      <w:r w:rsidR="00635889">
        <w:rPr>
          <w:rFonts w:ascii="Times New Roman" w:hAnsi="Times New Roman" w:cs="Times New Roman"/>
          <w:sz w:val="28"/>
          <w:szCs w:val="28"/>
          <w:lang w:eastAsia="ru-RU"/>
        </w:rPr>
        <w:t> </w:t>
      </w:r>
      <w:r w:rsidRPr="0094605F">
        <w:rPr>
          <w:rFonts w:ascii="Times New Roman" w:hAnsi="Times New Roman" w:cs="Times New Roman"/>
          <w:sz w:val="28"/>
          <w:szCs w:val="28"/>
          <w:lang w:eastAsia="ru-RU"/>
        </w:rPr>
        <w:t>5,0% и индекса объема производства и распределения электроэнергии, газа и воды на 3,0 процента. По итогам 9 месяцев 2015 года индекс промышленного производства составил 111,9% (Брянская область по данному показателю находится на 1 месте среди субъектов ЦФО). В 2016-2018 годах прогнозируется рост индекса промышленного производства в целом на 3,0%,</w:t>
      </w:r>
      <w:r w:rsidR="00B006F3" w:rsidRPr="0094605F">
        <w:rPr>
          <w:rFonts w:ascii="Times New Roman" w:hAnsi="Times New Roman" w:cs="Times New Roman"/>
          <w:sz w:val="28"/>
          <w:szCs w:val="28"/>
          <w:lang w:eastAsia="ru-RU"/>
        </w:rPr>
        <w:t xml:space="preserve"> 4,3%, 4,5</w:t>
      </w:r>
      <w:r w:rsidR="00635889">
        <w:rPr>
          <w:rFonts w:ascii="Times New Roman" w:hAnsi="Times New Roman" w:cs="Times New Roman"/>
          <w:sz w:val="28"/>
          <w:szCs w:val="28"/>
          <w:lang w:eastAsia="ru-RU"/>
        </w:rPr>
        <w:t> </w:t>
      </w:r>
      <w:r w:rsidR="00B006F3" w:rsidRPr="0094605F">
        <w:rPr>
          <w:rFonts w:ascii="Times New Roman" w:hAnsi="Times New Roman" w:cs="Times New Roman"/>
          <w:sz w:val="28"/>
          <w:szCs w:val="28"/>
          <w:lang w:eastAsia="ru-RU"/>
        </w:rPr>
        <w:t>процента</w:t>
      </w:r>
      <w:r w:rsidRPr="0094605F">
        <w:rPr>
          <w:rFonts w:ascii="Times New Roman" w:hAnsi="Times New Roman" w:cs="Times New Roman"/>
          <w:sz w:val="28"/>
          <w:szCs w:val="28"/>
          <w:lang w:eastAsia="ru-RU"/>
        </w:rPr>
        <w:t>.</w:t>
      </w:r>
    </w:p>
    <w:p w:rsidR="00071D85" w:rsidRPr="00071D85" w:rsidRDefault="00071D85" w:rsidP="0094605F">
      <w:pPr>
        <w:spacing w:after="0" w:line="240" w:lineRule="auto"/>
        <w:ind w:firstLine="709"/>
        <w:jc w:val="both"/>
        <w:rPr>
          <w:lang w:eastAsia="ru-RU"/>
        </w:rPr>
      </w:pPr>
      <w:r w:rsidRPr="0094605F">
        <w:rPr>
          <w:rFonts w:ascii="Times New Roman" w:hAnsi="Times New Roman" w:cs="Times New Roman"/>
          <w:sz w:val="28"/>
          <w:szCs w:val="28"/>
          <w:lang w:eastAsia="ru-RU"/>
        </w:rPr>
        <w:t xml:space="preserve">Индекс объема производства продукции сельского хозяйства согласно данным статистики в 2014 году составил 115,0%, по оценке 2015 года – 113,8%, по прогнозу в 2016-2018 годах планируется небольшой рост – 102,3%, 103,4%, 103,5 процента. В целом согласно </w:t>
      </w:r>
      <w:proofErr w:type="gramStart"/>
      <w:r w:rsidRPr="0094605F">
        <w:rPr>
          <w:rFonts w:ascii="Times New Roman" w:hAnsi="Times New Roman" w:cs="Times New Roman"/>
          <w:sz w:val="28"/>
          <w:szCs w:val="28"/>
          <w:lang w:eastAsia="ru-RU"/>
        </w:rPr>
        <w:t>прогнозу</w:t>
      </w:r>
      <w:proofErr w:type="gramEnd"/>
      <w:r w:rsidRPr="0094605F">
        <w:rPr>
          <w:rFonts w:ascii="Times New Roman" w:hAnsi="Times New Roman" w:cs="Times New Roman"/>
          <w:sz w:val="28"/>
          <w:szCs w:val="28"/>
          <w:lang w:eastAsia="ru-RU"/>
        </w:rPr>
        <w:t xml:space="preserve"> объем продукции сельского хозяйства в хозяйствах всех категорий увеличится к 2018 году по сравнению с 2015 годом в 1,3 раза и составит 97 175,0 млн. рублей, удельный вес продукции </w:t>
      </w:r>
      <w:r w:rsidRPr="0094605F">
        <w:rPr>
          <w:rFonts w:ascii="Times New Roman" w:hAnsi="Times New Roman" w:cs="Times New Roman"/>
          <w:sz w:val="28"/>
          <w:szCs w:val="28"/>
          <w:lang w:eastAsia="ru-RU"/>
        </w:rPr>
        <w:lastRenderedPageBreak/>
        <w:t>животноводства и растениеводства в общем объеме продукции сельского хозяйства останется на уровне 2015 года и составит 60,7% и 39,3% соответственно.</w:t>
      </w:r>
      <w:r w:rsidR="00CD6015" w:rsidRPr="0094605F">
        <w:rPr>
          <w:rFonts w:ascii="Times New Roman" w:hAnsi="Times New Roman" w:cs="Times New Roman"/>
          <w:sz w:val="28"/>
          <w:szCs w:val="28"/>
          <w:lang w:eastAsia="ru-RU"/>
        </w:rPr>
        <w:t xml:space="preserve"> </w:t>
      </w:r>
      <w:r w:rsidRPr="0094605F">
        <w:rPr>
          <w:rFonts w:ascii="Times New Roman" w:hAnsi="Times New Roman" w:cs="Times New Roman"/>
          <w:sz w:val="28"/>
          <w:szCs w:val="28"/>
          <w:lang w:eastAsia="ru-RU"/>
        </w:rPr>
        <w:t xml:space="preserve">Губернатором Брянской области А.В.Богомазом на заседании Правительства Российской Федерации было отмечено, что валовой сбор зерна в области составит в 2018 году 2 млн. тонн, к 2020 году – 3 млн. тонн. Указанные целевые показатели не нашли своего отражения ни в прогнозе, ни в государственной программе «Развитие сельского хозяйства и </w:t>
      </w:r>
      <w:r w:rsidRPr="0094605F">
        <w:rPr>
          <w:rFonts w:ascii="Times New Roman" w:hAnsi="Times New Roman" w:cs="Times New Roman"/>
          <w:sz w:val="28"/>
          <w:szCs w:val="28"/>
        </w:rPr>
        <w:t xml:space="preserve"> регулирование рынков сельскохозяйственной продукции, сырья и продовольствия Брянской области</w:t>
      </w:r>
      <w:r w:rsidRPr="0094605F">
        <w:rPr>
          <w:rFonts w:ascii="Times New Roman" w:hAnsi="Times New Roman" w:cs="Times New Roman"/>
          <w:sz w:val="28"/>
          <w:szCs w:val="28"/>
          <w:lang w:eastAsia="ru-RU"/>
        </w:rPr>
        <w:t>». Так, валовый сбор зерна в прогнозе и в государственной программе в 2016 году планируется в объеме 900,0 тыс. тонн, на уровне факта 2014 года и оценки 2015 года, в 2018 году в объеме 950 тыс. тонн, рост 6% к оценке 2015 года и факту 2014 года и в 2,1 раза ниже целевого показателя, к 2020 году в объеме 597 тыс. тонн, что на 33,2% ниже факта 2014 года и 5 раз ниже целевого показателя.</w:t>
      </w:r>
    </w:p>
    <w:p w:rsidR="00071D85" w:rsidRPr="0094605F" w:rsidRDefault="00071D85" w:rsidP="0094605F">
      <w:pPr>
        <w:spacing w:after="0" w:line="240" w:lineRule="auto"/>
        <w:ind w:firstLine="709"/>
        <w:jc w:val="both"/>
        <w:rPr>
          <w:rFonts w:ascii="Times New Roman" w:hAnsi="Times New Roman" w:cs="Times New Roman"/>
          <w:sz w:val="28"/>
          <w:szCs w:val="28"/>
          <w:lang w:eastAsia="ru-RU"/>
        </w:rPr>
      </w:pPr>
      <w:r w:rsidRPr="0094605F">
        <w:rPr>
          <w:rFonts w:ascii="Times New Roman" w:hAnsi="Times New Roman" w:cs="Times New Roman"/>
          <w:sz w:val="28"/>
          <w:szCs w:val="28"/>
          <w:lang w:eastAsia="ru-RU"/>
        </w:rPr>
        <w:t xml:space="preserve">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экономическими методами) </w:t>
      </w:r>
      <w:r w:rsidRPr="0094605F">
        <w:rPr>
          <w:rFonts w:ascii="Times New Roman" w:hAnsi="Times New Roman" w:cs="Times New Roman"/>
          <w:sz w:val="28"/>
          <w:szCs w:val="28"/>
          <w:lang w:eastAsia="ru-RU"/>
        </w:rPr>
        <w:br/>
        <w:t xml:space="preserve">в 2014 году согласно статистическим данным составил 49 783,4 млн. рублей, индекс физического объема – 101,4%, в 2015 году оценивается в размере </w:t>
      </w:r>
      <w:r w:rsidRPr="0094605F">
        <w:rPr>
          <w:rFonts w:ascii="Times New Roman" w:hAnsi="Times New Roman" w:cs="Times New Roman"/>
          <w:sz w:val="28"/>
          <w:szCs w:val="28"/>
          <w:lang w:eastAsia="ru-RU"/>
        </w:rPr>
        <w:br/>
        <w:t xml:space="preserve">50 702,4 млн. рублей, индекс физического объема – 95,6%; в 2016-2018 годах прогнозируется с небольшим ростом 2,6%, 3,3%, 5,3% соответственно, что ниже темпов роста по объему инвестиций в целом, и составит в 2018 году 67 594,6 млн. рублей. Доля объема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экономическими методами) </w:t>
      </w:r>
      <w:r w:rsidRPr="0094605F">
        <w:rPr>
          <w:rFonts w:ascii="Times New Roman" w:hAnsi="Times New Roman" w:cs="Times New Roman"/>
          <w:sz w:val="28"/>
          <w:szCs w:val="28"/>
          <w:lang w:eastAsia="ru-RU"/>
        </w:rPr>
        <w:br/>
        <w:t xml:space="preserve">в общем объеме инвестиций в основной капитал составляла в 2013 году, </w:t>
      </w:r>
      <w:r w:rsidRPr="0094605F">
        <w:rPr>
          <w:rFonts w:ascii="Times New Roman" w:hAnsi="Times New Roman" w:cs="Times New Roman"/>
          <w:sz w:val="28"/>
          <w:szCs w:val="28"/>
          <w:lang w:eastAsia="ru-RU"/>
        </w:rPr>
        <w:br/>
        <w:t>2014 году, за 9 месяцев 2015 года более 72,0%, при этом в оценке 2015 года и в прогнозе 2016-2018 годов доля инвестиций (без субъектов малого предпринимательства и объемов инвестиций, не наблюдаемых прямыми экономическими методами) составляет 68,2%, 67,7%, 67,8%. В связи с чем, объем инвестиций в основной капитал подлежит уточнению.</w:t>
      </w:r>
    </w:p>
    <w:p w:rsidR="00071D85" w:rsidRPr="00071D85" w:rsidRDefault="00071D85" w:rsidP="004354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71D85">
        <w:rPr>
          <w:rFonts w:ascii="Times New Roman" w:eastAsia="Times New Roman" w:hAnsi="Times New Roman" w:cs="Times New Roman"/>
          <w:bCs/>
          <w:sz w:val="28"/>
          <w:szCs w:val="28"/>
          <w:lang w:eastAsia="ru-RU"/>
        </w:rPr>
        <w:t xml:space="preserve">В 2014 году наибольший удельный вес в структуре инвестиций приходится на раздел «Сельское хозяйство, охота и лесное хозяйство» - </w:t>
      </w:r>
      <w:r w:rsidRPr="00071D85">
        <w:rPr>
          <w:rFonts w:ascii="Times New Roman" w:eastAsia="Times New Roman" w:hAnsi="Times New Roman" w:cs="Times New Roman"/>
          <w:bCs/>
          <w:sz w:val="28"/>
          <w:szCs w:val="28"/>
          <w:lang w:eastAsia="ru-RU"/>
        </w:rPr>
        <w:br/>
        <w:t xml:space="preserve">52,2 процента. Доля инвестиций в обрабатывающие производства </w:t>
      </w:r>
      <w:r w:rsidRPr="00071D85">
        <w:rPr>
          <w:rFonts w:ascii="Times New Roman" w:eastAsia="Times New Roman" w:hAnsi="Times New Roman" w:cs="Times New Roman"/>
          <w:bCs/>
          <w:sz w:val="28"/>
          <w:szCs w:val="28"/>
          <w:lang w:eastAsia="ru-RU"/>
        </w:rPr>
        <w:br/>
        <w:t xml:space="preserve">в 2014 году составила 17,8%, что в 3 раза ниже доли инвестиций в сельское хозяйство. В абсолютном выражении объем инвестиций в сельское хозяйство и в обрабатывающие производства в 2014 году составил 24 136,2 млн. рублей и 9 045,0 млн. рублей соответственно. В 2018 году удельный вес инвестиций по сельскому хозяйству и обрабатывающим производствам </w:t>
      </w:r>
      <w:r w:rsidRPr="00EF4625">
        <w:rPr>
          <w:rFonts w:ascii="Times New Roman" w:eastAsia="Times New Roman" w:hAnsi="Times New Roman" w:cs="Times New Roman"/>
          <w:bCs/>
          <w:sz w:val="28"/>
          <w:szCs w:val="28"/>
          <w:lang w:eastAsia="ru-RU"/>
        </w:rPr>
        <w:t>прогнозируется  с небольшим уменьшением к уровню 2015 года</w:t>
      </w:r>
      <w:r w:rsidRPr="00071D85">
        <w:rPr>
          <w:rFonts w:ascii="Times New Roman" w:eastAsia="Times New Roman" w:hAnsi="Times New Roman" w:cs="Times New Roman"/>
          <w:bCs/>
          <w:sz w:val="28"/>
          <w:szCs w:val="28"/>
          <w:lang w:eastAsia="ru-RU"/>
        </w:rPr>
        <w:t xml:space="preserve"> (46,4% и 17,0%) и в абсолютном выражении составит 31 377,9 млн. рублей и 11 479,3 млн. рублей соответственно.</w:t>
      </w:r>
    </w:p>
    <w:p w:rsidR="004353F5" w:rsidRDefault="00264285" w:rsidP="00435454">
      <w:pPr>
        <w:spacing w:after="0" w:line="240" w:lineRule="auto"/>
        <w:ind w:firstLine="709"/>
        <w:jc w:val="both"/>
        <w:rPr>
          <w:rFonts w:ascii="Times New Roman" w:eastAsia="Times New Roman" w:hAnsi="Times New Roman" w:cs="Times New Roman"/>
          <w:sz w:val="28"/>
          <w:szCs w:val="28"/>
          <w:lang w:eastAsia="ru-RU"/>
        </w:rPr>
      </w:pPr>
      <w:r w:rsidRPr="00264285">
        <w:rPr>
          <w:rFonts w:ascii="Times New Roman" w:hAnsi="Times New Roman" w:cs="Times New Roman"/>
          <w:b/>
          <w:sz w:val="28"/>
          <w:szCs w:val="28"/>
        </w:rPr>
        <w:t xml:space="preserve">11.3.1. </w:t>
      </w:r>
      <w:r w:rsidR="004F427C" w:rsidRPr="004353F5">
        <w:rPr>
          <w:rFonts w:ascii="Times New Roman" w:eastAsia="Calibri" w:hAnsi="Times New Roman" w:cs="Times New Roman"/>
          <w:sz w:val="28"/>
          <w:szCs w:val="28"/>
        </w:rPr>
        <w:t xml:space="preserve">По сравнению с 2015 годом в 2016 году </w:t>
      </w:r>
      <w:r w:rsidR="00EF4625" w:rsidRPr="004353F5">
        <w:rPr>
          <w:rFonts w:ascii="Times New Roman" w:eastAsia="Calibri" w:hAnsi="Times New Roman" w:cs="Times New Roman"/>
          <w:sz w:val="28"/>
          <w:szCs w:val="28"/>
        </w:rPr>
        <w:t xml:space="preserve">снижаются </w:t>
      </w:r>
      <w:r w:rsidR="004F427C" w:rsidRPr="004353F5">
        <w:rPr>
          <w:rFonts w:ascii="Times New Roman" w:eastAsia="Calibri" w:hAnsi="Times New Roman" w:cs="Times New Roman"/>
          <w:sz w:val="28"/>
          <w:szCs w:val="28"/>
        </w:rPr>
        <w:t>доходы консолидированного бюджета</w:t>
      </w:r>
      <w:r w:rsidR="004353F5">
        <w:rPr>
          <w:rFonts w:ascii="Times New Roman" w:eastAsia="Calibri" w:hAnsi="Times New Roman" w:cs="Times New Roman"/>
          <w:sz w:val="28"/>
          <w:szCs w:val="28"/>
        </w:rPr>
        <w:t xml:space="preserve"> области</w:t>
      </w:r>
      <w:r w:rsidR="004F427C" w:rsidRPr="004353F5">
        <w:rPr>
          <w:rFonts w:ascii="Times New Roman" w:eastAsia="Calibri" w:hAnsi="Times New Roman" w:cs="Times New Roman"/>
          <w:sz w:val="28"/>
          <w:szCs w:val="28"/>
        </w:rPr>
        <w:t xml:space="preserve"> </w:t>
      </w:r>
      <w:r w:rsidR="004F427C" w:rsidRPr="004353F5">
        <w:rPr>
          <w:rFonts w:ascii="Times New Roman" w:eastAsia="Times New Roman" w:hAnsi="Times New Roman" w:cs="Times New Roman"/>
          <w:sz w:val="28"/>
          <w:szCs w:val="28"/>
          <w:lang w:eastAsia="ru-RU"/>
        </w:rPr>
        <w:t>на 5,4%, расходы на 6,9</w:t>
      </w:r>
      <w:r w:rsidR="004F427C" w:rsidRPr="00EF4625">
        <w:rPr>
          <w:rFonts w:ascii="Times New Roman" w:eastAsia="Times New Roman" w:hAnsi="Times New Roman" w:cs="Times New Roman"/>
          <w:sz w:val="28"/>
          <w:szCs w:val="28"/>
          <w:lang w:eastAsia="ru-RU"/>
        </w:rPr>
        <w:t>%, дефицит – в 1,6 раза.</w:t>
      </w:r>
    </w:p>
    <w:p w:rsidR="004F427C" w:rsidRPr="004353F5" w:rsidRDefault="004F427C" w:rsidP="00435454">
      <w:pPr>
        <w:spacing w:after="0" w:line="240" w:lineRule="auto"/>
        <w:ind w:firstLine="709"/>
        <w:jc w:val="both"/>
        <w:rPr>
          <w:rFonts w:ascii="Times New Roman" w:eastAsia="Times New Roman" w:hAnsi="Times New Roman" w:cs="Times New Roman"/>
          <w:sz w:val="28"/>
          <w:szCs w:val="28"/>
          <w:lang w:eastAsia="ru-RU"/>
        </w:rPr>
      </w:pPr>
      <w:r w:rsidRPr="004353F5">
        <w:rPr>
          <w:rFonts w:ascii="Times New Roman" w:eastAsia="Times New Roman" w:hAnsi="Times New Roman" w:cs="Times New Roman"/>
          <w:sz w:val="28"/>
          <w:szCs w:val="28"/>
          <w:lang w:eastAsia="ru-RU"/>
        </w:rPr>
        <w:lastRenderedPageBreak/>
        <w:t>С учетом бюджета территориального фонда медицинского страхования (без учета межбюджетных трансфертов) объем доходов консолидированного</w:t>
      </w:r>
      <w:r w:rsidR="00D34358" w:rsidRPr="004353F5">
        <w:rPr>
          <w:rFonts w:ascii="Times New Roman" w:eastAsia="Times New Roman" w:hAnsi="Times New Roman" w:cs="Times New Roman"/>
          <w:sz w:val="28"/>
          <w:szCs w:val="28"/>
          <w:lang w:eastAsia="ru-RU"/>
        </w:rPr>
        <w:t xml:space="preserve"> бюджета Брянской области в 2016</w:t>
      </w:r>
      <w:r w:rsidR="004353F5" w:rsidRPr="004353F5">
        <w:rPr>
          <w:rFonts w:ascii="Times New Roman" w:eastAsia="Times New Roman" w:hAnsi="Times New Roman" w:cs="Times New Roman"/>
          <w:sz w:val="28"/>
          <w:szCs w:val="28"/>
          <w:lang w:eastAsia="ru-RU"/>
        </w:rPr>
        <w:t xml:space="preserve"> году составит </w:t>
      </w:r>
      <w:r w:rsidR="004353F5" w:rsidRPr="004353F5">
        <w:rPr>
          <w:rFonts w:ascii="Times New Roman" w:eastAsia="Times New Roman" w:hAnsi="Times New Roman" w:cs="Times New Roman"/>
          <w:sz w:val="28"/>
          <w:szCs w:val="28"/>
          <w:lang w:eastAsia="ru-RU"/>
        </w:rPr>
        <w:br/>
        <w:t>57 179,61</w:t>
      </w:r>
      <w:r w:rsidR="00E224C9" w:rsidRPr="004353F5">
        <w:rPr>
          <w:rFonts w:ascii="Times New Roman" w:eastAsia="Times New Roman" w:hAnsi="Times New Roman" w:cs="Times New Roman"/>
          <w:sz w:val="28"/>
          <w:szCs w:val="28"/>
          <w:lang w:eastAsia="ru-RU"/>
        </w:rPr>
        <w:t xml:space="preserve"> млн</w:t>
      </w:r>
      <w:r w:rsidRPr="004353F5">
        <w:rPr>
          <w:rFonts w:ascii="Times New Roman" w:eastAsia="Times New Roman" w:hAnsi="Times New Roman" w:cs="Times New Roman"/>
          <w:sz w:val="28"/>
          <w:szCs w:val="28"/>
          <w:lang w:eastAsia="ru-RU"/>
        </w:rPr>
        <w:t>. рублей.</w:t>
      </w:r>
      <w:r w:rsidR="004353F5">
        <w:rPr>
          <w:rFonts w:ascii="Times New Roman" w:eastAsia="Times New Roman" w:hAnsi="Times New Roman" w:cs="Times New Roman"/>
          <w:sz w:val="28"/>
          <w:szCs w:val="28"/>
          <w:lang w:eastAsia="ru-RU"/>
        </w:rPr>
        <w:t xml:space="preserve"> </w:t>
      </w:r>
      <w:r w:rsidR="004353F5" w:rsidRPr="004353F5">
        <w:rPr>
          <w:rFonts w:ascii="Times New Roman" w:eastAsia="Times New Roman" w:hAnsi="Times New Roman" w:cs="Times New Roman"/>
          <w:sz w:val="28"/>
          <w:szCs w:val="28"/>
          <w:lang w:eastAsia="ru-RU"/>
        </w:rPr>
        <w:t>С учетом бюджета территориального фонда медицинского страхования (без учета межбюджетных трансфертов) о</w:t>
      </w:r>
      <w:r w:rsidRPr="004353F5">
        <w:rPr>
          <w:rFonts w:ascii="Times New Roman" w:eastAsia="Times New Roman" w:hAnsi="Times New Roman" w:cs="Times New Roman"/>
          <w:sz w:val="28"/>
          <w:szCs w:val="28"/>
          <w:lang w:eastAsia="ru-RU"/>
        </w:rPr>
        <w:t>бъем расходов консолидированного бюджета Брянской области на 2016 год прогнозируется в объеме 58 978,07 млн. рублей, что составляет 93,9% уровня 2015 года.</w:t>
      </w:r>
    </w:p>
    <w:p w:rsidR="004F427C" w:rsidRPr="004353F5" w:rsidRDefault="004F427C" w:rsidP="004F427C">
      <w:pPr>
        <w:spacing w:after="0" w:line="240" w:lineRule="auto"/>
        <w:ind w:firstLine="709"/>
        <w:jc w:val="both"/>
        <w:rPr>
          <w:rFonts w:ascii="Times New Roman" w:eastAsia="Times New Roman" w:hAnsi="Times New Roman" w:cs="Times New Roman"/>
          <w:sz w:val="28"/>
          <w:szCs w:val="28"/>
          <w:lang w:eastAsia="ru-RU"/>
        </w:rPr>
      </w:pPr>
      <w:r w:rsidRPr="004353F5">
        <w:rPr>
          <w:rFonts w:ascii="Times New Roman" w:eastAsia="Times New Roman" w:hAnsi="Times New Roman" w:cs="Times New Roman"/>
          <w:sz w:val="28"/>
          <w:szCs w:val="28"/>
          <w:lang w:eastAsia="ru-RU"/>
        </w:rPr>
        <w:t xml:space="preserve">Исполнение консолидированного бюджета Брянской области в 2016 году прогнозируется с дефицитом в объеме 1 798,46 млн. рублей, в том числе: исполнение областного бюджета прогнозируется с дефицитом в объеме </w:t>
      </w:r>
      <w:r w:rsidRPr="004353F5">
        <w:rPr>
          <w:rFonts w:ascii="Times New Roman" w:eastAsia="Times New Roman" w:hAnsi="Times New Roman" w:cs="Times New Roman"/>
          <w:sz w:val="28"/>
          <w:szCs w:val="28"/>
          <w:lang w:eastAsia="ru-RU"/>
        </w:rPr>
        <w:br/>
        <w:t>745,7 млн. рублей, бюджетов муниципальных образований Брянско</w:t>
      </w:r>
      <w:r w:rsidR="004353F5" w:rsidRPr="004353F5">
        <w:rPr>
          <w:rFonts w:ascii="Times New Roman" w:eastAsia="Times New Roman" w:hAnsi="Times New Roman" w:cs="Times New Roman"/>
          <w:sz w:val="28"/>
          <w:szCs w:val="28"/>
          <w:lang w:eastAsia="ru-RU"/>
        </w:rPr>
        <w:t>й области – 1 052,7 млн. рублей, бюджета территориального фонда медицинского страхования без дефицита.</w:t>
      </w:r>
    </w:p>
    <w:p w:rsidR="00264285" w:rsidRPr="00264285" w:rsidRDefault="00264285" w:rsidP="000C1F09">
      <w:pPr>
        <w:spacing w:after="0" w:line="240" w:lineRule="auto"/>
        <w:ind w:firstLine="709"/>
        <w:jc w:val="both"/>
        <w:rPr>
          <w:rFonts w:ascii="Times New Roman" w:eastAsia="Times New Roman" w:hAnsi="Times New Roman" w:cs="Times New Roman"/>
          <w:sz w:val="28"/>
          <w:szCs w:val="28"/>
          <w:lang w:eastAsia="ru-RU"/>
        </w:rPr>
      </w:pPr>
      <w:r w:rsidRPr="00264285">
        <w:rPr>
          <w:rFonts w:ascii="Times New Roman" w:hAnsi="Times New Roman" w:cs="Times New Roman"/>
          <w:b/>
          <w:sz w:val="28"/>
          <w:szCs w:val="28"/>
        </w:rPr>
        <w:t>11.3.2.</w:t>
      </w:r>
      <w:r w:rsidRPr="00264285">
        <w:rPr>
          <w:rFonts w:ascii="Times New Roman" w:eastAsia="Times New Roman" w:hAnsi="Times New Roman" w:cs="Times New Roman"/>
          <w:sz w:val="28"/>
          <w:szCs w:val="28"/>
          <w:lang w:eastAsia="ru-RU"/>
        </w:rPr>
        <w:t xml:space="preserve"> </w:t>
      </w:r>
      <w:r w:rsidR="000C1F09" w:rsidRPr="000C1F09">
        <w:rPr>
          <w:rFonts w:ascii="Times New Roman" w:eastAsia="Times New Roman" w:hAnsi="Times New Roman" w:cs="Times New Roman"/>
          <w:sz w:val="28"/>
          <w:szCs w:val="28"/>
          <w:lang w:eastAsia="ru-RU"/>
        </w:rPr>
        <w:t>Проект областного бюджета на 2016 год подготовлен в соответствии с требованиями Бюджетного кодекса Российской Федерации, Федера</w:t>
      </w:r>
      <w:r w:rsidR="00386135">
        <w:rPr>
          <w:rFonts w:ascii="Times New Roman" w:eastAsia="Times New Roman" w:hAnsi="Times New Roman" w:cs="Times New Roman"/>
          <w:sz w:val="28"/>
          <w:szCs w:val="28"/>
          <w:lang w:eastAsia="ru-RU"/>
        </w:rPr>
        <w:t xml:space="preserve">льного закона от 6 октября </w:t>
      </w:r>
      <w:r w:rsidR="000C1F09" w:rsidRPr="000C1F09">
        <w:rPr>
          <w:rFonts w:ascii="Times New Roman" w:eastAsia="Times New Roman" w:hAnsi="Times New Roman" w:cs="Times New Roman"/>
          <w:sz w:val="28"/>
          <w:szCs w:val="28"/>
          <w:lang w:eastAsia="ru-RU"/>
        </w:rPr>
        <w:t xml:space="preserve">1999 </w:t>
      </w:r>
      <w:r w:rsidR="00386135">
        <w:rPr>
          <w:rFonts w:ascii="Times New Roman" w:eastAsia="Times New Roman" w:hAnsi="Times New Roman" w:cs="Times New Roman"/>
          <w:sz w:val="28"/>
          <w:szCs w:val="28"/>
          <w:lang w:eastAsia="ru-RU"/>
        </w:rPr>
        <w:t xml:space="preserve">года </w:t>
      </w:r>
      <w:r w:rsidR="000C1F09" w:rsidRPr="000C1F09">
        <w:rPr>
          <w:rFonts w:ascii="Times New Roman" w:eastAsia="Times New Roman" w:hAnsi="Times New Roman" w:cs="Times New Roman"/>
          <w:sz w:val="28"/>
          <w:szCs w:val="28"/>
          <w:lang w:eastAsia="ru-RU"/>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w:t>
      </w:r>
      <w:r w:rsidR="00386135">
        <w:rPr>
          <w:rFonts w:ascii="Times New Roman" w:eastAsia="Times New Roman" w:hAnsi="Times New Roman" w:cs="Times New Roman"/>
          <w:sz w:val="28"/>
          <w:szCs w:val="28"/>
          <w:lang w:eastAsia="ru-RU"/>
        </w:rPr>
        <w:t xml:space="preserve">акона от 6 октября </w:t>
      </w:r>
      <w:r w:rsidR="000C1F09" w:rsidRPr="000C1F09">
        <w:rPr>
          <w:rFonts w:ascii="Times New Roman" w:eastAsia="Times New Roman" w:hAnsi="Times New Roman" w:cs="Times New Roman"/>
          <w:sz w:val="28"/>
          <w:szCs w:val="28"/>
          <w:lang w:eastAsia="ru-RU"/>
        </w:rPr>
        <w:t xml:space="preserve">2003 </w:t>
      </w:r>
      <w:r w:rsidR="00386135">
        <w:rPr>
          <w:rFonts w:ascii="Times New Roman" w:eastAsia="Times New Roman" w:hAnsi="Times New Roman" w:cs="Times New Roman"/>
          <w:sz w:val="28"/>
          <w:szCs w:val="28"/>
          <w:lang w:eastAsia="ru-RU"/>
        </w:rPr>
        <w:t xml:space="preserve">года </w:t>
      </w:r>
      <w:r w:rsidR="000C1F09" w:rsidRPr="000C1F09">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З</w:t>
      </w:r>
      <w:r w:rsidR="00386135">
        <w:rPr>
          <w:rFonts w:ascii="Times New Roman" w:eastAsia="Times New Roman" w:hAnsi="Times New Roman" w:cs="Times New Roman"/>
          <w:sz w:val="28"/>
          <w:szCs w:val="28"/>
          <w:lang w:eastAsia="ru-RU"/>
        </w:rPr>
        <w:t xml:space="preserve">акона Брянской области от 28 июня </w:t>
      </w:r>
      <w:r w:rsidR="000C1F09" w:rsidRPr="000C1F09">
        <w:rPr>
          <w:rFonts w:ascii="Times New Roman" w:eastAsia="Times New Roman" w:hAnsi="Times New Roman" w:cs="Times New Roman"/>
          <w:sz w:val="28"/>
          <w:szCs w:val="28"/>
          <w:lang w:eastAsia="ru-RU"/>
        </w:rPr>
        <w:t>2007 № 93-З «О порядке составления, рассмотрения и утверждения областного бюджета и бюджета территориального государственного внебюджетного фонда, а также порядке представления, рассмотрения и утверждения отчетности об исполнении бюджетов и их внешней проверки», Закона Брянской области З</w:t>
      </w:r>
      <w:r w:rsidR="00386135">
        <w:rPr>
          <w:rFonts w:ascii="Times New Roman" w:eastAsia="Times New Roman" w:hAnsi="Times New Roman" w:cs="Times New Roman"/>
          <w:sz w:val="28"/>
          <w:szCs w:val="28"/>
          <w:lang w:eastAsia="ru-RU"/>
        </w:rPr>
        <w:t xml:space="preserve">акона Брянской области от 13 августа </w:t>
      </w:r>
      <w:r w:rsidR="000C1F09" w:rsidRPr="000C1F09">
        <w:rPr>
          <w:rFonts w:ascii="Times New Roman" w:eastAsia="Times New Roman" w:hAnsi="Times New Roman" w:cs="Times New Roman"/>
          <w:sz w:val="28"/>
          <w:szCs w:val="28"/>
          <w:lang w:eastAsia="ru-RU"/>
        </w:rPr>
        <w:t xml:space="preserve">2007 </w:t>
      </w:r>
      <w:r w:rsidR="00386135">
        <w:rPr>
          <w:rFonts w:ascii="Times New Roman" w:eastAsia="Times New Roman" w:hAnsi="Times New Roman" w:cs="Times New Roman"/>
          <w:sz w:val="28"/>
          <w:szCs w:val="28"/>
          <w:lang w:eastAsia="ru-RU"/>
        </w:rPr>
        <w:t xml:space="preserve">года </w:t>
      </w:r>
      <w:r w:rsidR="000C1F09" w:rsidRPr="000C1F09">
        <w:rPr>
          <w:rFonts w:ascii="Times New Roman" w:eastAsia="Times New Roman" w:hAnsi="Times New Roman" w:cs="Times New Roman"/>
          <w:sz w:val="28"/>
          <w:szCs w:val="28"/>
          <w:lang w:eastAsia="ru-RU"/>
        </w:rPr>
        <w:t xml:space="preserve">№126-З «О межбюджетных отношениях в Брянской области», Закона Брянской области </w:t>
      </w:r>
      <w:r w:rsidR="00386135">
        <w:rPr>
          <w:rFonts w:ascii="Times New Roman" w:eastAsia="Times New Roman" w:hAnsi="Times New Roman" w:cs="Times New Roman"/>
          <w:sz w:val="28"/>
          <w:szCs w:val="28"/>
          <w:lang w:eastAsia="ru-RU"/>
        </w:rPr>
        <w:t xml:space="preserve">от 29 октября </w:t>
      </w:r>
      <w:r w:rsidR="000C1F09" w:rsidRPr="000C1F09">
        <w:rPr>
          <w:rFonts w:ascii="Times New Roman" w:eastAsia="Times New Roman" w:hAnsi="Times New Roman" w:cs="Times New Roman"/>
          <w:sz w:val="28"/>
          <w:szCs w:val="28"/>
          <w:lang w:eastAsia="ru-RU"/>
        </w:rPr>
        <w:t>2010</w:t>
      </w:r>
      <w:r w:rsidR="00386135">
        <w:rPr>
          <w:rFonts w:ascii="Times New Roman" w:eastAsia="Times New Roman" w:hAnsi="Times New Roman" w:cs="Times New Roman"/>
          <w:sz w:val="28"/>
          <w:szCs w:val="28"/>
          <w:lang w:eastAsia="ru-RU"/>
        </w:rPr>
        <w:t xml:space="preserve"> года </w:t>
      </w:r>
      <w:r w:rsidR="000C1F09" w:rsidRPr="000C1F09">
        <w:rPr>
          <w:rFonts w:ascii="Times New Roman" w:eastAsia="Times New Roman" w:hAnsi="Times New Roman" w:cs="Times New Roman"/>
          <w:sz w:val="28"/>
          <w:szCs w:val="28"/>
          <w:lang w:eastAsia="ru-RU"/>
        </w:rPr>
        <w:t xml:space="preserve"> № 87-З «О резервном фонде Брянской области», иных нормативно-правовых актов в области бюджетных отношений.</w:t>
      </w:r>
    </w:p>
    <w:p w:rsidR="00E64F6C" w:rsidRPr="00E64F6C" w:rsidRDefault="00E64F6C" w:rsidP="00386135">
      <w:pPr>
        <w:widowControl w:val="0"/>
        <w:spacing w:after="0" w:line="240" w:lineRule="auto"/>
        <w:ind w:firstLine="720"/>
        <w:jc w:val="both"/>
        <w:rPr>
          <w:rFonts w:ascii="Times New Roman" w:eastAsia="Times New Roman" w:hAnsi="Times New Roman" w:cs="Times New Roman"/>
          <w:sz w:val="28"/>
          <w:szCs w:val="20"/>
          <w:lang w:eastAsia="ru-RU"/>
        </w:rPr>
      </w:pPr>
      <w:r w:rsidRPr="00E64F6C">
        <w:rPr>
          <w:rFonts w:ascii="Times New Roman" w:eastAsia="Times New Roman" w:hAnsi="Times New Roman" w:cs="Times New Roman"/>
          <w:b/>
          <w:color w:val="000000"/>
          <w:sz w:val="28"/>
          <w:szCs w:val="28"/>
          <w:lang w:eastAsia="ru-RU"/>
        </w:rPr>
        <w:t xml:space="preserve">11.4. </w:t>
      </w:r>
      <w:r w:rsidRPr="00E64F6C">
        <w:rPr>
          <w:rFonts w:ascii="Times New Roman" w:eastAsia="Times New Roman" w:hAnsi="Times New Roman" w:cs="Times New Roman"/>
          <w:sz w:val="28"/>
          <w:szCs w:val="28"/>
          <w:lang w:eastAsia="ru-RU"/>
        </w:rPr>
        <w:t xml:space="preserve">Формирование доходной части областного бюджета на 2016 год осуществлялось </w:t>
      </w:r>
      <w:r w:rsidRPr="00E64F6C">
        <w:rPr>
          <w:rFonts w:ascii="Times New Roman" w:eastAsia="Times New Roman" w:hAnsi="Times New Roman" w:cs="Times New Roman"/>
          <w:sz w:val="28"/>
          <w:szCs w:val="20"/>
          <w:lang w:eastAsia="ru-RU"/>
        </w:rPr>
        <w:t>в соответствии с нормами статьи 174.1 Бюджетного кодекса Российской Федерации, в условиях действующего бюджетного законодательства и законодательства о налогах и сборах</w:t>
      </w:r>
      <w:r w:rsidR="00E224C9">
        <w:rPr>
          <w:rFonts w:ascii="Times New Roman" w:eastAsia="Times New Roman" w:hAnsi="Times New Roman" w:cs="Times New Roman"/>
          <w:sz w:val="28"/>
          <w:szCs w:val="20"/>
          <w:lang w:eastAsia="ru-RU"/>
        </w:rPr>
        <w:t>,</w:t>
      </w:r>
      <w:r w:rsidRPr="00E64F6C">
        <w:rPr>
          <w:rFonts w:ascii="Times New Roman" w:eastAsia="Times New Roman" w:hAnsi="Times New Roman" w:cs="Times New Roman"/>
          <w:sz w:val="28"/>
          <w:szCs w:val="20"/>
          <w:lang w:eastAsia="ru-RU"/>
        </w:rPr>
        <w:t xml:space="preserve"> с учетом положений нормативных правовых актов Российской Федерации и Брянской области, вступающих в действие с 1 января 2016 года.</w:t>
      </w:r>
      <w:r w:rsidR="00386135">
        <w:rPr>
          <w:rFonts w:ascii="Times New Roman" w:eastAsia="Times New Roman" w:hAnsi="Times New Roman" w:cs="Times New Roman"/>
          <w:sz w:val="28"/>
          <w:szCs w:val="20"/>
          <w:lang w:eastAsia="ru-RU"/>
        </w:rPr>
        <w:t xml:space="preserve"> </w:t>
      </w:r>
      <w:r w:rsidRPr="00E64F6C">
        <w:rPr>
          <w:rFonts w:ascii="Times New Roman" w:eastAsia="Times New Roman" w:hAnsi="Times New Roman" w:cs="Times New Roman"/>
          <w:sz w:val="28"/>
          <w:szCs w:val="20"/>
          <w:lang w:eastAsia="ru-RU"/>
        </w:rPr>
        <w:t>Согласно оценке департамента финансов Брянской области, в связи с изменением налогового и бюджетного законодательства доходная часть областного бюджета в 2016 году увеличится на 267 808,0</w:t>
      </w:r>
      <w:r w:rsidRPr="00E64F6C">
        <w:rPr>
          <w:rFonts w:ascii="Times New Roman" w:eastAsia="Times New Roman" w:hAnsi="Times New Roman" w:cs="Times New Roman"/>
          <w:sz w:val="28"/>
          <w:szCs w:val="28"/>
          <w:lang w:eastAsia="ru-RU"/>
        </w:rPr>
        <w:t xml:space="preserve"> тыс. рублей.</w:t>
      </w:r>
    </w:p>
    <w:p w:rsidR="00E64F6C" w:rsidRPr="00E64F6C" w:rsidRDefault="00E64F6C" w:rsidP="00386135">
      <w:pPr>
        <w:widowControl w:val="0"/>
        <w:spacing w:after="0" w:line="240" w:lineRule="auto"/>
        <w:ind w:firstLine="709"/>
        <w:jc w:val="both"/>
        <w:rPr>
          <w:rFonts w:ascii="Times New Roman" w:eastAsia="Times New Roman" w:hAnsi="Times New Roman" w:cs="Times New Roman"/>
          <w:sz w:val="28"/>
          <w:szCs w:val="28"/>
          <w:lang w:eastAsia="ru-RU"/>
        </w:rPr>
      </w:pPr>
      <w:r w:rsidRPr="00E64F6C">
        <w:rPr>
          <w:rFonts w:ascii="Times New Roman" w:eastAsia="Times New Roman" w:hAnsi="Times New Roman" w:cs="Times New Roman"/>
          <w:bCs/>
          <w:sz w:val="28"/>
          <w:szCs w:val="28"/>
          <w:lang w:eastAsia="ru-RU"/>
        </w:rPr>
        <w:t xml:space="preserve">Доходы проекта </w:t>
      </w:r>
      <w:r w:rsidRPr="00E64F6C">
        <w:rPr>
          <w:rFonts w:ascii="Times New Roman" w:eastAsia="Times New Roman" w:hAnsi="Times New Roman" w:cs="Times New Roman"/>
          <w:sz w:val="28"/>
          <w:szCs w:val="28"/>
          <w:lang w:eastAsia="ru-RU"/>
        </w:rPr>
        <w:t xml:space="preserve">областного </w:t>
      </w:r>
      <w:r w:rsidRPr="00E64F6C">
        <w:rPr>
          <w:rFonts w:ascii="Times New Roman" w:eastAsia="Times New Roman" w:hAnsi="Times New Roman" w:cs="Times New Roman"/>
          <w:bCs/>
          <w:sz w:val="28"/>
          <w:szCs w:val="28"/>
          <w:lang w:eastAsia="ru-RU"/>
        </w:rPr>
        <w:t>бюджета</w:t>
      </w:r>
      <w:r w:rsidRPr="00E64F6C">
        <w:rPr>
          <w:rFonts w:ascii="Times New Roman" w:eastAsia="Times New Roman" w:hAnsi="Times New Roman" w:cs="Times New Roman"/>
          <w:sz w:val="28"/>
          <w:szCs w:val="28"/>
          <w:lang w:eastAsia="ru-RU"/>
        </w:rPr>
        <w:t xml:space="preserve"> на 2016 год предусмотрены в объеме </w:t>
      </w:r>
      <w:r w:rsidRPr="00E64F6C">
        <w:rPr>
          <w:rFonts w:ascii="Times New Roman" w:eastAsia="Times New Roman" w:hAnsi="Times New Roman" w:cs="Times New Roman"/>
          <w:spacing w:val="-12"/>
          <w:sz w:val="28"/>
          <w:szCs w:val="28"/>
          <w:lang w:eastAsia="ru-RU"/>
        </w:rPr>
        <w:t>36 603 183,9</w:t>
      </w:r>
      <w:r w:rsidRPr="00E64F6C">
        <w:rPr>
          <w:rFonts w:ascii="Times New Roman" w:eastAsia="Times New Roman" w:hAnsi="Times New Roman" w:cs="Times New Roman"/>
          <w:b/>
          <w:spacing w:val="-12"/>
          <w:lang w:eastAsia="ru-RU"/>
        </w:rPr>
        <w:t xml:space="preserve"> </w:t>
      </w:r>
      <w:r w:rsidRPr="00E64F6C">
        <w:rPr>
          <w:rFonts w:ascii="Times New Roman" w:eastAsia="Times New Roman" w:hAnsi="Times New Roman" w:cs="Times New Roman"/>
          <w:sz w:val="28"/>
          <w:szCs w:val="28"/>
          <w:lang w:eastAsia="ru-RU"/>
        </w:rPr>
        <w:t xml:space="preserve">тыс. рублей, что ниже ожидаемой оценки исполнения областного бюджета за 2015 год на 7 259 590,3 тыс. рублей, или на </w:t>
      </w:r>
      <w:r w:rsidRPr="00E64F6C">
        <w:rPr>
          <w:rFonts w:ascii="Times New Roman" w:eastAsia="Times New Roman" w:hAnsi="Times New Roman" w:cs="Times New Roman"/>
          <w:sz w:val="28"/>
          <w:szCs w:val="28"/>
          <w:lang w:eastAsia="ru-RU"/>
        </w:rPr>
        <w:br/>
        <w:t>16,6 процента.</w:t>
      </w:r>
      <w:r w:rsidR="00386135">
        <w:rPr>
          <w:rFonts w:ascii="Times New Roman" w:eastAsia="Times New Roman" w:hAnsi="Times New Roman" w:cs="Times New Roman"/>
          <w:sz w:val="28"/>
          <w:szCs w:val="20"/>
          <w:lang w:eastAsia="ru-RU"/>
        </w:rPr>
        <w:t xml:space="preserve"> </w:t>
      </w:r>
      <w:r w:rsidRPr="00E64F6C">
        <w:rPr>
          <w:rFonts w:ascii="Times New Roman" w:eastAsia="Times New Roman" w:hAnsi="Times New Roman" w:cs="Times New Roman"/>
          <w:sz w:val="28"/>
          <w:szCs w:val="28"/>
          <w:lang w:eastAsia="ru-RU"/>
        </w:rPr>
        <w:t xml:space="preserve">Снижение доходной части областного бюджета в 2016 году прогнозируется по всем группам доходов. </w:t>
      </w:r>
      <w:r w:rsidR="00386135" w:rsidRPr="00E64F6C">
        <w:rPr>
          <w:rFonts w:ascii="Times New Roman" w:eastAsia="Times New Roman" w:hAnsi="Times New Roman" w:cs="Times New Roman"/>
          <w:sz w:val="28"/>
          <w:szCs w:val="28"/>
          <w:lang w:eastAsia="ru-RU"/>
        </w:rPr>
        <w:t>Сокращение безвозмездных поступлений обусловлено сложившейся практикой распределения объемов целевых межбюджетных трансфертов федерального бюджета в ходе его исполнения.</w:t>
      </w:r>
    </w:p>
    <w:p w:rsidR="00E64F6C" w:rsidRPr="00E64F6C" w:rsidRDefault="00E64F6C" w:rsidP="00E64F6C">
      <w:pPr>
        <w:autoSpaceDE w:val="0"/>
        <w:autoSpaceDN w:val="0"/>
        <w:adjustRightInd w:val="0"/>
        <w:spacing w:after="0" w:line="240" w:lineRule="auto"/>
        <w:ind w:firstLine="708"/>
        <w:jc w:val="both"/>
        <w:rPr>
          <w:rFonts w:ascii="Times New Roman" w:eastAsia="Times New Roman" w:hAnsi="Times New Roman" w:cs="Times New Roman"/>
          <w:spacing w:val="4"/>
          <w:sz w:val="28"/>
          <w:szCs w:val="28"/>
          <w:lang w:eastAsia="ru-RU"/>
        </w:rPr>
      </w:pPr>
      <w:r w:rsidRPr="00E64F6C">
        <w:rPr>
          <w:rFonts w:ascii="Times New Roman" w:eastAsia="Times New Roman" w:hAnsi="Times New Roman" w:cs="Times New Roman"/>
          <w:sz w:val="28"/>
          <w:szCs w:val="28"/>
          <w:lang w:eastAsia="ru-RU"/>
        </w:rPr>
        <w:lastRenderedPageBreak/>
        <w:t>Снижение поступлений налоговых и неналоговых доходов в</w:t>
      </w:r>
      <w:r w:rsidRPr="00E64F6C">
        <w:rPr>
          <w:rFonts w:ascii="Times New Roman" w:eastAsia="Times New Roman" w:hAnsi="Times New Roman" w:cs="Times New Roman"/>
          <w:color w:val="365F91"/>
          <w:sz w:val="28"/>
          <w:szCs w:val="28"/>
          <w:lang w:eastAsia="ru-RU"/>
        </w:rPr>
        <w:t xml:space="preserve"> </w:t>
      </w:r>
      <w:r w:rsidRPr="00E64F6C">
        <w:rPr>
          <w:rFonts w:ascii="Times New Roman" w:eastAsia="Times New Roman" w:hAnsi="Times New Roman" w:cs="Times New Roman"/>
          <w:color w:val="365F91"/>
          <w:sz w:val="28"/>
          <w:szCs w:val="28"/>
          <w:lang w:eastAsia="ru-RU"/>
        </w:rPr>
        <w:br/>
      </w:r>
      <w:r w:rsidRPr="00E64F6C">
        <w:rPr>
          <w:rFonts w:ascii="Times New Roman" w:eastAsia="Times New Roman" w:hAnsi="Times New Roman" w:cs="Times New Roman"/>
          <w:sz w:val="28"/>
          <w:szCs w:val="28"/>
          <w:lang w:eastAsia="ru-RU"/>
        </w:rPr>
        <w:t xml:space="preserve">2016 году к законодательно утвержденному уровню 2015 года прогнозируется в объеме 1 205 435,4 тыс. рублей, или на 5,7 процента. По результатам анализа и экспертизы расчетов доходов областного бюджета, Контрольно-счетная палата предлагает увеличить прогнозируемый объем доходов областного </w:t>
      </w:r>
      <w:r w:rsidRPr="00E64F6C">
        <w:rPr>
          <w:rFonts w:ascii="Times New Roman" w:eastAsia="Times New Roman" w:hAnsi="Times New Roman" w:cs="Times New Roman"/>
          <w:spacing w:val="4"/>
          <w:sz w:val="28"/>
          <w:szCs w:val="28"/>
          <w:lang w:eastAsia="ru-RU"/>
        </w:rPr>
        <w:t>бюджета</w:t>
      </w:r>
      <w:r w:rsidRPr="00E64F6C">
        <w:rPr>
          <w:rFonts w:ascii="Times New Roman" w:eastAsia="Times New Roman" w:hAnsi="Times New Roman" w:cs="Times New Roman"/>
          <w:sz w:val="28"/>
          <w:szCs w:val="28"/>
          <w:lang w:eastAsia="ru-RU"/>
        </w:rPr>
        <w:t xml:space="preserve"> 2015 года</w:t>
      </w:r>
      <w:r w:rsidRPr="00E64F6C">
        <w:rPr>
          <w:rFonts w:ascii="Times New Roman" w:eastAsia="Times New Roman" w:hAnsi="Times New Roman" w:cs="Times New Roman"/>
          <w:spacing w:val="4"/>
          <w:sz w:val="28"/>
          <w:szCs w:val="28"/>
          <w:lang w:eastAsia="ru-RU"/>
        </w:rPr>
        <w:t xml:space="preserve"> на 20 100,0 тыс. рублей по налогу на доходы физических лиц.</w:t>
      </w:r>
    </w:p>
    <w:p w:rsidR="00E64F6C" w:rsidRPr="00E64F6C" w:rsidRDefault="00E64F6C" w:rsidP="00386135">
      <w:pPr>
        <w:shd w:val="clear" w:color="auto" w:fill="FFFFFF"/>
        <w:spacing w:after="0" w:line="252" w:lineRule="auto"/>
        <w:ind w:firstLine="709"/>
        <w:jc w:val="both"/>
        <w:rPr>
          <w:rFonts w:ascii="Times New Roman" w:eastAsia="Calibri" w:hAnsi="Times New Roman" w:cs="Times New Roman"/>
          <w:sz w:val="28"/>
          <w:szCs w:val="20"/>
        </w:rPr>
      </w:pPr>
      <w:r w:rsidRPr="00E64F6C">
        <w:rPr>
          <w:rFonts w:ascii="Times New Roman" w:eastAsia="Times New Roman" w:hAnsi="Times New Roman" w:cs="Times New Roman"/>
          <w:b/>
          <w:color w:val="000000"/>
          <w:sz w:val="28"/>
          <w:szCs w:val="28"/>
          <w:lang w:eastAsia="ru-RU"/>
        </w:rPr>
        <w:t xml:space="preserve">11.4.1. </w:t>
      </w:r>
      <w:r w:rsidRPr="00E64F6C">
        <w:rPr>
          <w:rFonts w:ascii="Times New Roman" w:eastAsia="Calibri" w:hAnsi="Times New Roman" w:cs="Times New Roman"/>
          <w:sz w:val="28"/>
          <w:szCs w:val="20"/>
        </w:rPr>
        <w:t>Налоговые доходы областного бюджета в 2016 году планируются в</w:t>
      </w:r>
      <w:r w:rsidRPr="00E64F6C">
        <w:rPr>
          <w:rFonts w:ascii="Times New Roman" w:eastAsia="Calibri" w:hAnsi="Times New Roman" w:cs="Times New Roman"/>
          <w:color w:val="365F91"/>
          <w:sz w:val="28"/>
          <w:szCs w:val="20"/>
        </w:rPr>
        <w:t xml:space="preserve"> </w:t>
      </w:r>
      <w:r w:rsidRPr="00E64F6C">
        <w:rPr>
          <w:rFonts w:ascii="Times New Roman" w:eastAsia="Calibri" w:hAnsi="Times New Roman" w:cs="Times New Roman"/>
          <w:sz w:val="28"/>
          <w:szCs w:val="20"/>
        </w:rPr>
        <w:t xml:space="preserve">объеме 19 462 412,0 тыс. рублей, темп роста утвержденному плану 2015 года составляет 96,0%, к ожидаемой оценке - 105,0 процента. </w:t>
      </w:r>
      <w:r w:rsidRPr="00E64F6C">
        <w:rPr>
          <w:rFonts w:ascii="Times New Roman" w:eastAsia="Times New Roman" w:hAnsi="Times New Roman" w:cs="Times New Roman"/>
          <w:sz w:val="28"/>
          <w:szCs w:val="28"/>
          <w:lang w:eastAsia="ru-RU"/>
        </w:rPr>
        <w:t xml:space="preserve">В структуре доходов областного бюджета удельный вес налоговых доходов имеет тенденцию к увеличению с </w:t>
      </w:r>
      <w:r w:rsidR="00386135">
        <w:rPr>
          <w:rFonts w:ascii="Times New Roman" w:eastAsia="Times New Roman" w:hAnsi="Times New Roman" w:cs="Times New Roman"/>
          <w:sz w:val="28"/>
          <w:szCs w:val="28"/>
          <w:lang w:eastAsia="ru-RU"/>
        </w:rPr>
        <w:t xml:space="preserve">48,6% в 2015 году до 53,8% </w:t>
      </w:r>
      <w:r w:rsidRPr="00E64F6C">
        <w:rPr>
          <w:rFonts w:ascii="Times New Roman" w:eastAsia="Times New Roman" w:hAnsi="Times New Roman" w:cs="Times New Roman"/>
          <w:sz w:val="28"/>
          <w:szCs w:val="28"/>
          <w:lang w:eastAsia="ru-RU"/>
        </w:rPr>
        <w:t>в 2017 году. Основную долю налого</w:t>
      </w:r>
      <w:r w:rsidR="00386135">
        <w:rPr>
          <w:rFonts w:ascii="Times New Roman" w:eastAsia="Times New Roman" w:hAnsi="Times New Roman" w:cs="Times New Roman"/>
          <w:sz w:val="28"/>
          <w:szCs w:val="28"/>
          <w:lang w:eastAsia="ru-RU"/>
        </w:rPr>
        <w:t xml:space="preserve">вых доходов областного бюджета </w:t>
      </w:r>
      <w:r w:rsidRPr="00E64F6C">
        <w:rPr>
          <w:rFonts w:ascii="Times New Roman" w:eastAsia="Times New Roman" w:hAnsi="Times New Roman" w:cs="Times New Roman"/>
          <w:sz w:val="28"/>
          <w:szCs w:val="28"/>
          <w:lang w:eastAsia="ru-RU"/>
        </w:rPr>
        <w:t>в 2016 году по-прежнему будут составлять доходы от уплаты налога на доходы физических лиц, налога на прибыль организаций, акцизов по подакцизным товарам и налога на имущество организаций.</w:t>
      </w:r>
      <w:r w:rsidR="00386135">
        <w:rPr>
          <w:rFonts w:ascii="Times New Roman" w:eastAsia="Calibri" w:hAnsi="Times New Roman" w:cs="Times New Roman"/>
          <w:sz w:val="28"/>
          <w:szCs w:val="20"/>
        </w:rPr>
        <w:t xml:space="preserve"> </w:t>
      </w:r>
      <w:r w:rsidRPr="00E64F6C">
        <w:rPr>
          <w:rFonts w:ascii="Times New Roman" w:eastAsia="Calibri" w:hAnsi="Times New Roman" w:cs="Times New Roman"/>
          <w:sz w:val="28"/>
          <w:szCs w:val="28"/>
        </w:rPr>
        <w:t>Темпы роста к плановому уровню 2015 года составили: по налогу на доходы физических лиц –</w:t>
      </w:r>
      <w:r w:rsidR="00E224C9">
        <w:rPr>
          <w:rFonts w:ascii="Times New Roman" w:eastAsia="Calibri" w:hAnsi="Times New Roman" w:cs="Times New Roman"/>
          <w:sz w:val="28"/>
          <w:szCs w:val="28"/>
        </w:rPr>
        <w:t xml:space="preserve"> </w:t>
      </w:r>
      <w:r w:rsidRPr="00E64F6C">
        <w:rPr>
          <w:rFonts w:ascii="Times New Roman" w:eastAsia="Times New Roman" w:hAnsi="Times New Roman" w:cs="Times New Roman"/>
          <w:sz w:val="28"/>
          <w:szCs w:val="28"/>
          <w:lang w:eastAsia="ru-RU"/>
        </w:rPr>
        <w:t>96,7</w:t>
      </w:r>
      <w:r w:rsidRPr="00E64F6C">
        <w:rPr>
          <w:rFonts w:ascii="Times New Roman" w:eastAsia="Calibri" w:hAnsi="Times New Roman" w:cs="Times New Roman"/>
          <w:sz w:val="28"/>
          <w:szCs w:val="28"/>
        </w:rPr>
        <w:t xml:space="preserve">%, по </w:t>
      </w:r>
      <w:r w:rsidRPr="00E64F6C">
        <w:rPr>
          <w:rFonts w:ascii="Times New Roman" w:eastAsia="Times New Roman" w:hAnsi="Times New Roman" w:cs="Times New Roman"/>
          <w:sz w:val="28"/>
          <w:szCs w:val="28"/>
          <w:lang w:eastAsia="ru-RU"/>
        </w:rPr>
        <w:t xml:space="preserve">налогу на прибыль организаций – </w:t>
      </w:r>
      <w:r w:rsidRPr="00E64F6C">
        <w:rPr>
          <w:rFonts w:ascii="Times New Roman" w:eastAsia="Calibri" w:hAnsi="Times New Roman" w:cs="Times New Roman"/>
          <w:sz w:val="28"/>
          <w:szCs w:val="28"/>
        </w:rPr>
        <w:t>81,1</w:t>
      </w:r>
      <w:r w:rsidRPr="00E64F6C">
        <w:rPr>
          <w:rFonts w:ascii="Times New Roman" w:eastAsia="Times New Roman" w:hAnsi="Times New Roman" w:cs="Times New Roman"/>
          <w:sz w:val="28"/>
          <w:szCs w:val="28"/>
          <w:lang w:eastAsia="ru-RU"/>
        </w:rPr>
        <w:t>%, налогу на имущество организаций –</w:t>
      </w:r>
      <w:r w:rsidR="00E224C9">
        <w:rPr>
          <w:rFonts w:ascii="Times New Roman" w:eastAsia="Times New Roman" w:hAnsi="Times New Roman" w:cs="Times New Roman"/>
          <w:sz w:val="28"/>
          <w:szCs w:val="28"/>
          <w:lang w:eastAsia="ru-RU"/>
        </w:rPr>
        <w:t xml:space="preserve"> </w:t>
      </w:r>
      <w:r w:rsidRPr="00E64F6C">
        <w:rPr>
          <w:rFonts w:ascii="Times New Roman" w:eastAsia="Times New Roman" w:hAnsi="Times New Roman" w:cs="Times New Roman"/>
          <w:sz w:val="28"/>
          <w:szCs w:val="28"/>
          <w:lang w:eastAsia="ru-RU"/>
        </w:rPr>
        <w:t>93,8%, акцизам по подакцизным товарам – 113,5 процента.</w:t>
      </w:r>
    </w:p>
    <w:p w:rsidR="00E64F6C" w:rsidRPr="00E64F6C" w:rsidRDefault="00E64F6C" w:rsidP="00E64F6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64F6C">
        <w:rPr>
          <w:rFonts w:ascii="Times New Roman" w:eastAsia="Times New Roman" w:hAnsi="Times New Roman" w:cs="Times New Roman"/>
          <w:b/>
          <w:color w:val="000000"/>
          <w:sz w:val="28"/>
          <w:szCs w:val="28"/>
          <w:lang w:eastAsia="ru-RU"/>
        </w:rPr>
        <w:t xml:space="preserve">11.4.2. </w:t>
      </w:r>
      <w:r w:rsidRPr="00E64F6C">
        <w:rPr>
          <w:rFonts w:ascii="Times New Roman" w:eastAsia="Times New Roman" w:hAnsi="Times New Roman" w:cs="Times New Roman"/>
          <w:sz w:val="28"/>
          <w:szCs w:val="28"/>
          <w:lang w:eastAsia="ru-RU"/>
        </w:rPr>
        <w:t>О</w:t>
      </w:r>
      <w:r w:rsidRPr="00E64F6C">
        <w:rPr>
          <w:rFonts w:ascii="Times New Roman" w:eastAsia="TimesNewRomanPSMT" w:hAnsi="Times New Roman" w:cs="Times New Roman"/>
          <w:sz w:val="28"/>
          <w:szCs w:val="28"/>
        </w:rPr>
        <w:t xml:space="preserve">бщий объем неналоговых доходов на </w:t>
      </w:r>
      <w:r w:rsidRPr="00E64F6C">
        <w:rPr>
          <w:rFonts w:ascii="Times New Roman" w:eastAsia="Times New Roman" w:hAnsi="Times New Roman" w:cs="Times New Roman"/>
          <w:bCs/>
          <w:iCs/>
          <w:sz w:val="28"/>
          <w:szCs w:val="28"/>
          <w:lang w:eastAsia="ru-RU"/>
        </w:rPr>
        <w:t xml:space="preserve">2016 год </w:t>
      </w:r>
      <w:r w:rsidRPr="00E64F6C">
        <w:rPr>
          <w:rFonts w:ascii="Times New Roman" w:eastAsia="TimesNewRomanPSMT" w:hAnsi="Times New Roman" w:cs="Times New Roman"/>
          <w:sz w:val="28"/>
          <w:szCs w:val="28"/>
        </w:rPr>
        <w:t xml:space="preserve">прогнозируется </w:t>
      </w:r>
      <w:r w:rsidRPr="00E64F6C">
        <w:rPr>
          <w:rFonts w:ascii="Times New Roman" w:eastAsia="Times New Roman" w:hAnsi="Times New Roman" w:cs="Times New Roman"/>
          <w:sz w:val="28"/>
          <w:szCs w:val="28"/>
          <w:lang w:eastAsia="ru-RU"/>
        </w:rPr>
        <w:t xml:space="preserve">в сумме 530 009,0 тыс. рублей, что на 402 175,4 тыс. рублей, или на 43,1% ниже планового уровня 2015 года, и на 37,8% ниже уровня </w:t>
      </w:r>
      <w:r w:rsidRPr="00E64F6C">
        <w:rPr>
          <w:rFonts w:ascii="Times New Roman" w:eastAsia="TimesNewRomanPSMT" w:hAnsi="Times New Roman" w:cs="Times New Roman"/>
          <w:sz w:val="28"/>
          <w:szCs w:val="28"/>
        </w:rPr>
        <w:t xml:space="preserve">ожидаемого поступления в </w:t>
      </w:r>
      <w:r w:rsidRPr="00E64F6C">
        <w:rPr>
          <w:rFonts w:ascii="Times New Roman" w:eastAsia="Times New Roman" w:hAnsi="Times New Roman" w:cs="Times New Roman"/>
          <w:sz w:val="28"/>
          <w:szCs w:val="28"/>
          <w:lang w:eastAsia="ru-RU"/>
        </w:rPr>
        <w:t>2015 году.</w:t>
      </w:r>
    </w:p>
    <w:p w:rsidR="00E64F6C" w:rsidRPr="00E64F6C" w:rsidRDefault="00E64F6C" w:rsidP="00E64F6C">
      <w:pPr>
        <w:spacing w:after="0" w:line="240" w:lineRule="auto"/>
        <w:ind w:firstLine="708"/>
        <w:jc w:val="both"/>
        <w:rPr>
          <w:rFonts w:ascii="Times New Roman" w:eastAsia="Times New Roman" w:hAnsi="Times New Roman" w:cs="Times New Roman"/>
          <w:sz w:val="28"/>
          <w:szCs w:val="28"/>
          <w:lang w:eastAsia="ru-RU"/>
        </w:rPr>
      </w:pPr>
      <w:r w:rsidRPr="00E64F6C">
        <w:rPr>
          <w:rFonts w:ascii="Times New Roman" w:eastAsia="Times New Roman" w:hAnsi="Times New Roman" w:cs="Times New Roman"/>
          <w:sz w:val="28"/>
          <w:szCs w:val="28"/>
          <w:lang w:eastAsia="ru-RU"/>
        </w:rPr>
        <w:t xml:space="preserve">По сравнению с уровнем бюджета 2015 года удельный вес неналоговых доходов в проекте областного бюджета на 2016 год снизился </w:t>
      </w:r>
      <w:r w:rsidRPr="00E64F6C">
        <w:rPr>
          <w:rFonts w:ascii="Times New Roman" w:eastAsia="Times New Roman" w:hAnsi="Times New Roman" w:cs="Times New Roman"/>
          <w:sz w:val="28"/>
          <w:szCs w:val="28"/>
          <w:lang w:eastAsia="ru-RU"/>
        </w:rPr>
        <w:br/>
        <w:t>на 0,6 процентного пункта и составляет 1,4 процента.</w:t>
      </w:r>
    </w:p>
    <w:p w:rsidR="00292090" w:rsidRPr="006E4AD8" w:rsidRDefault="00292090" w:rsidP="00292090">
      <w:pPr>
        <w:spacing w:after="0" w:line="240" w:lineRule="auto"/>
        <w:ind w:firstLine="708"/>
        <w:jc w:val="both"/>
        <w:rPr>
          <w:rFonts w:ascii="Times New Roman" w:eastAsia="Times New Roman" w:hAnsi="Times New Roman" w:cs="Times New Roman"/>
          <w:sz w:val="28"/>
          <w:szCs w:val="28"/>
          <w:lang w:eastAsia="ru-RU"/>
        </w:rPr>
      </w:pPr>
      <w:r w:rsidRPr="006E4AD8">
        <w:rPr>
          <w:rFonts w:ascii="Times New Roman" w:eastAsia="Times New Roman" w:hAnsi="Times New Roman" w:cs="Times New Roman"/>
          <w:sz w:val="28"/>
          <w:szCs w:val="28"/>
          <w:lang w:eastAsia="ru-RU"/>
        </w:rPr>
        <w:t>Основную долю неналоговых доходов в прогнозе на 201</w:t>
      </w:r>
      <w:r>
        <w:rPr>
          <w:rFonts w:ascii="Times New Roman" w:eastAsia="Times New Roman" w:hAnsi="Times New Roman" w:cs="Times New Roman"/>
          <w:sz w:val="28"/>
          <w:szCs w:val="28"/>
          <w:lang w:eastAsia="ru-RU"/>
        </w:rPr>
        <w:t>6</w:t>
      </w:r>
      <w:r w:rsidRPr="006E4AD8">
        <w:rPr>
          <w:rFonts w:ascii="Times New Roman" w:eastAsia="Times New Roman" w:hAnsi="Times New Roman" w:cs="Times New Roman"/>
          <w:sz w:val="28"/>
          <w:szCs w:val="28"/>
          <w:lang w:eastAsia="ru-RU"/>
        </w:rPr>
        <w:t xml:space="preserve"> год составляют доходы от поступления штрафов, санкций, возмещения ущерба – </w:t>
      </w:r>
      <w:r>
        <w:rPr>
          <w:rFonts w:ascii="Times New Roman" w:eastAsia="Times New Roman" w:hAnsi="Times New Roman" w:cs="Times New Roman"/>
          <w:sz w:val="28"/>
          <w:szCs w:val="28"/>
          <w:lang w:eastAsia="ru-RU"/>
        </w:rPr>
        <w:t>41,</w:t>
      </w:r>
      <w:r w:rsidRPr="006E4AD8">
        <w:rPr>
          <w:rFonts w:ascii="Times New Roman" w:eastAsia="Times New Roman" w:hAnsi="Times New Roman" w:cs="Times New Roman"/>
          <w:sz w:val="28"/>
          <w:szCs w:val="28"/>
          <w:lang w:eastAsia="ru-RU"/>
        </w:rPr>
        <w:t xml:space="preserve">6% в объеме </w:t>
      </w:r>
      <w:r>
        <w:rPr>
          <w:rFonts w:ascii="Times New Roman" w:eastAsia="Times New Roman" w:hAnsi="Times New Roman" w:cs="Times New Roman"/>
          <w:sz w:val="28"/>
          <w:szCs w:val="28"/>
          <w:lang w:eastAsia="ru-RU"/>
        </w:rPr>
        <w:t>220 286,0</w:t>
      </w:r>
      <w:r w:rsidRPr="006E4AD8">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57,7</w:t>
      </w:r>
      <w:r w:rsidRPr="006E4AD8">
        <w:rPr>
          <w:rFonts w:ascii="Times New Roman" w:eastAsia="Times New Roman" w:hAnsi="Times New Roman" w:cs="Times New Roman"/>
          <w:sz w:val="28"/>
          <w:szCs w:val="28"/>
          <w:lang w:eastAsia="ru-RU"/>
        </w:rPr>
        <w:t>% к уточненному плану</w:t>
      </w:r>
      <w:r w:rsidRPr="006E4AD8">
        <w:rPr>
          <w:rFonts w:ascii="Times New Roman" w:eastAsia="Times New Roman" w:hAnsi="Times New Roman" w:cs="Times New Roman"/>
          <w:sz w:val="28"/>
          <w:szCs w:val="28"/>
          <w:lang w:eastAsia="ru-RU"/>
        </w:rPr>
        <w:br/>
        <w:t>201</w:t>
      </w:r>
      <w:r>
        <w:rPr>
          <w:rFonts w:ascii="Times New Roman" w:eastAsia="Times New Roman" w:hAnsi="Times New Roman" w:cs="Times New Roman"/>
          <w:sz w:val="28"/>
          <w:szCs w:val="28"/>
          <w:lang w:eastAsia="ru-RU"/>
        </w:rPr>
        <w:t>5</w:t>
      </w:r>
      <w:r w:rsidRPr="006E4AD8">
        <w:rPr>
          <w:rFonts w:ascii="Times New Roman" w:eastAsia="Times New Roman" w:hAnsi="Times New Roman" w:cs="Times New Roman"/>
          <w:sz w:val="28"/>
          <w:szCs w:val="28"/>
          <w:lang w:eastAsia="ru-RU"/>
        </w:rPr>
        <w:t xml:space="preserve"> года, из них </w:t>
      </w:r>
      <w:r>
        <w:rPr>
          <w:rFonts w:ascii="Times New Roman" w:eastAsia="Times New Roman" w:hAnsi="Times New Roman" w:cs="Times New Roman"/>
          <w:sz w:val="28"/>
          <w:szCs w:val="28"/>
          <w:lang w:eastAsia="ru-RU"/>
        </w:rPr>
        <w:t xml:space="preserve">205 663,0 </w:t>
      </w:r>
      <w:r w:rsidRPr="006E4AD8">
        <w:rPr>
          <w:rFonts w:ascii="Times New Roman" w:eastAsia="Times New Roman" w:hAnsi="Times New Roman" w:cs="Times New Roman"/>
          <w:sz w:val="28"/>
          <w:szCs w:val="28"/>
          <w:lang w:eastAsia="ru-RU"/>
        </w:rPr>
        <w:t>тыс. рублей, или 93,</w:t>
      </w:r>
      <w:r>
        <w:rPr>
          <w:rFonts w:ascii="Times New Roman" w:eastAsia="Times New Roman" w:hAnsi="Times New Roman" w:cs="Times New Roman"/>
          <w:sz w:val="28"/>
          <w:szCs w:val="28"/>
          <w:lang w:eastAsia="ru-RU"/>
        </w:rPr>
        <w:t>4</w:t>
      </w:r>
      <w:r w:rsidRPr="006E4AD8">
        <w:rPr>
          <w:rFonts w:ascii="Times New Roman" w:eastAsia="Times New Roman" w:hAnsi="Times New Roman" w:cs="Times New Roman"/>
          <w:sz w:val="28"/>
          <w:szCs w:val="28"/>
          <w:lang w:eastAsia="ru-RU"/>
        </w:rPr>
        <w:t>% – сумма штрафов за административные правонарушения в области дорожного движения.</w:t>
      </w:r>
    </w:p>
    <w:p w:rsidR="00E64F6C" w:rsidRPr="00E64F6C" w:rsidRDefault="00E64F6C" w:rsidP="00E64F6C">
      <w:pPr>
        <w:widowControl w:val="0"/>
        <w:spacing w:after="0" w:line="240" w:lineRule="auto"/>
        <w:ind w:firstLine="709"/>
        <w:jc w:val="both"/>
        <w:rPr>
          <w:rFonts w:ascii="Times New Roman" w:eastAsia="Times New Roman" w:hAnsi="Times New Roman" w:cs="Times New Roman"/>
          <w:sz w:val="28"/>
          <w:szCs w:val="28"/>
          <w:lang w:eastAsia="ru-RU"/>
        </w:rPr>
      </w:pPr>
      <w:r w:rsidRPr="00E64F6C">
        <w:rPr>
          <w:rFonts w:ascii="Times New Roman" w:eastAsia="Times New Roman" w:hAnsi="Times New Roman" w:cs="Times New Roman"/>
          <w:sz w:val="28"/>
          <w:szCs w:val="28"/>
          <w:lang w:eastAsia="ru-RU"/>
        </w:rPr>
        <w:t>Доходы от использования имущества, находящегося в государственной собственности Брянской области, в проекте бюджета на 2016 год составляют 33,2% неналоговых доходов и прогнозируются в объеме 175 852,0 тыс. рублей. Темп роста прогноза доходов от использования имущества областной собственности в 2016 году к плановому уровню 2015 года составляет 65,8%, к ожидаемой оценке 2015 года – 88,7 процента.</w:t>
      </w:r>
    </w:p>
    <w:p w:rsidR="00E64F6C" w:rsidRPr="00E64F6C" w:rsidRDefault="00E64F6C" w:rsidP="00E64F6C">
      <w:pPr>
        <w:widowControl w:val="0"/>
        <w:spacing w:after="0" w:line="240" w:lineRule="auto"/>
        <w:ind w:firstLine="709"/>
        <w:jc w:val="both"/>
        <w:rPr>
          <w:rFonts w:ascii="Times New Roman" w:eastAsia="Times New Roman" w:hAnsi="Times New Roman" w:cs="Times New Roman"/>
          <w:sz w:val="28"/>
          <w:szCs w:val="28"/>
          <w:lang w:eastAsia="ru-RU"/>
        </w:rPr>
      </w:pPr>
      <w:r w:rsidRPr="00E64F6C">
        <w:rPr>
          <w:rFonts w:ascii="Times New Roman" w:eastAsia="Times New Roman" w:hAnsi="Times New Roman" w:cs="Times New Roman"/>
          <w:sz w:val="28"/>
          <w:szCs w:val="28"/>
          <w:lang w:eastAsia="ru-RU"/>
        </w:rPr>
        <w:t xml:space="preserve">По всем источникам неналоговых доходов </w:t>
      </w:r>
      <w:r w:rsidRPr="00AB5618">
        <w:rPr>
          <w:rFonts w:ascii="Times New Roman" w:eastAsia="Times New Roman" w:hAnsi="Times New Roman" w:cs="Times New Roman"/>
          <w:sz w:val="28"/>
          <w:szCs w:val="28"/>
          <w:lang w:eastAsia="ru-RU"/>
        </w:rPr>
        <w:t>на 2016 год</w:t>
      </w:r>
      <w:r w:rsidRPr="00E64F6C">
        <w:rPr>
          <w:rFonts w:ascii="Times New Roman" w:eastAsia="Times New Roman" w:hAnsi="Times New Roman" w:cs="Times New Roman"/>
          <w:sz w:val="28"/>
          <w:szCs w:val="28"/>
          <w:lang w:eastAsia="ru-RU"/>
        </w:rPr>
        <w:t>, по сравнению с утвержденным объемом в бюджете 2015 года прогнозируется снижение, кроме платы за использование лесов и административных платежей и сборов.</w:t>
      </w:r>
    </w:p>
    <w:p w:rsidR="00E64F6C" w:rsidRPr="00E64F6C" w:rsidRDefault="00E64F6C" w:rsidP="00E64F6C">
      <w:pPr>
        <w:spacing w:after="0" w:line="240" w:lineRule="auto"/>
        <w:ind w:firstLine="708"/>
        <w:jc w:val="both"/>
        <w:rPr>
          <w:rFonts w:ascii="Times New Roman" w:eastAsia="TimesNewRomanPSMT" w:hAnsi="Times New Roman" w:cs="Times New Roman"/>
          <w:spacing w:val="-6"/>
          <w:sz w:val="28"/>
          <w:szCs w:val="28"/>
        </w:rPr>
      </w:pPr>
      <w:r w:rsidRPr="00E64F6C">
        <w:rPr>
          <w:rFonts w:ascii="Times New Roman" w:eastAsia="TimesNewRomanPSMT" w:hAnsi="Times New Roman" w:cs="Times New Roman"/>
          <w:sz w:val="28"/>
          <w:szCs w:val="28"/>
        </w:rPr>
        <w:t>Потенциальным резервом поступления доходов по</w:t>
      </w:r>
      <w:r w:rsidRPr="00E64F6C">
        <w:rPr>
          <w:rFonts w:ascii="Times New Roman" w:eastAsia="Times New Roman" w:hAnsi="Times New Roman" w:cs="Times New Roman"/>
          <w:sz w:val="28"/>
          <w:szCs w:val="28"/>
          <w:lang w:eastAsia="ru-RU"/>
        </w:rPr>
        <w:t xml:space="preserve"> арендной плате за земли, находящиеся в собственности</w:t>
      </w:r>
      <w:r w:rsidRPr="00E64F6C">
        <w:rPr>
          <w:rFonts w:ascii="Times New Roman" w:eastAsia="TimesNewRomanPSMT" w:hAnsi="Times New Roman" w:cs="Times New Roman"/>
          <w:sz w:val="28"/>
          <w:szCs w:val="28"/>
        </w:rPr>
        <w:t xml:space="preserve"> Брянской области, и </w:t>
      </w:r>
      <w:r w:rsidRPr="00E64F6C">
        <w:rPr>
          <w:rFonts w:ascii="Times New Roman" w:eastAsia="Times New Roman" w:hAnsi="Times New Roman" w:cs="Times New Roman"/>
          <w:iCs/>
          <w:sz w:val="28"/>
          <w:szCs w:val="28"/>
          <w:lang w:eastAsia="ru-RU"/>
        </w:rPr>
        <w:t xml:space="preserve">арендной плате за </w:t>
      </w:r>
      <w:r w:rsidRPr="00E64F6C">
        <w:rPr>
          <w:rFonts w:ascii="Times New Roman" w:eastAsia="Times New Roman" w:hAnsi="Times New Roman" w:cs="Times New Roman"/>
          <w:iCs/>
          <w:spacing w:val="-6"/>
          <w:sz w:val="28"/>
          <w:szCs w:val="28"/>
          <w:lang w:eastAsia="ru-RU"/>
        </w:rPr>
        <w:t>движимое имущество,</w:t>
      </w:r>
      <w:r w:rsidRPr="00E64F6C">
        <w:rPr>
          <w:rFonts w:ascii="Times New Roman" w:eastAsia="TimesNewRomanPSMT" w:hAnsi="Times New Roman" w:cs="Times New Roman"/>
          <w:spacing w:val="-6"/>
          <w:sz w:val="28"/>
          <w:szCs w:val="28"/>
        </w:rPr>
        <w:t xml:space="preserve"> является повышение качества и эффективности администрирования задолженности по уплате арендных платежей главным администратором – управлением имущественных отношений Брянской области.</w:t>
      </w:r>
    </w:p>
    <w:p w:rsidR="00EE0A53" w:rsidRPr="00EE0A53" w:rsidRDefault="00E64F6C" w:rsidP="00EE0A53">
      <w:pPr>
        <w:spacing w:after="0"/>
        <w:ind w:firstLine="709"/>
        <w:jc w:val="both"/>
        <w:rPr>
          <w:rFonts w:ascii="Times New Roman" w:eastAsia="Times New Roman" w:hAnsi="Times New Roman" w:cs="Times New Roman"/>
          <w:sz w:val="28"/>
          <w:szCs w:val="28"/>
          <w:lang w:eastAsia="ru-RU"/>
        </w:rPr>
      </w:pPr>
      <w:r w:rsidRPr="00E64F6C">
        <w:rPr>
          <w:rFonts w:ascii="Times New Roman" w:eastAsia="Times New Roman" w:hAnsi="Times New Roman" w:cs="Times New Roman"/>
          <w:b/>
          <w:color w:val="000000"/>
          <w:sz w:val="28"/>
          <w:szCs w:val="28"/>
          <w:lang w:eastAsia="ru-RU"/>
        </w:rPr>
        <w:lastRenderedPageBreak/>
        <w:t>11.4.3</w:t>
      </w:r>
      <w:r w:rsidR="00EE0A53">
        <w:rPr>
          <w:rFonts w:ascii="Times New Roman" w:eastAsia="Times New Roman" w:hAnsi="Times New Roman" w:cs="Times New Roman"/>
          <w:b/>
          <w:color w:val="000000"/>
          <w:sz w:val="28"/>
          <w:szCs w:val="28"/>
          <w:lang w:eastAsia="ru-RU"/>
        </w:rPr>
        <w:t>.</w:t>
      </w:r>
      <w:r w:rsidR="00EE0A53" w:rsidRPr="00EE0A53">
        <w:rPr>
          <w:rFonts w:ascii="Times New Roman" w:eastAsia="Times New Roman" w:hAnsi="Times New Roman" w:cs="Times New Roman"/>
          <w:sz w:val="28"/>
          <w:szCs w:val="28"/>
          <w:lang w:eastAsia="ru-RU"/>
        </w:rPr>
        <w:t xml:space="preserve"> При планировании областного бюджета на 2016 год учтены объемы безвозмездных поступлений, предусмотренные проектом федерального закона «О федеральном бюджете на 2016 год».</w:t>
      </w:r>
    </w:p>
    <w:p w:rsidR="00EE0A53" w:rsidRPr="00EE0A53" w:rsidRDefault="00EE0A53" w:rsidP="00EE0A53">
      <w:pPr>
        <w:spacing w:after="0" w:line="240" w:lineRule="auto"/>
        <w:ind w:firstLine="708"/>
        <w:jc w:val="both"/>
        <w:rPr>
          <w:rFonts w:ascii="Times New Roman" w:eastAsia="Times New Roman" w:hAnsi="Times New Roman" w:cs="Times New Roman"/>
          <w:sz w:val="28"/>
          <w:szCs w:val="28"/>
          <w:lang w:eastAsia="ru-RU"/>
        </w:rPr>
      </w:pPr>
      <w:r w:rsidRPr="00EE0A53">
        <w:rPr>
          <w:rFonts w:ascii="Times New Roman" w:eastAsia="Times New Roman" w:hAnsi="Times New Roman" w:cs="Times New Roman"/>
          <w:sz w:val="28"/>
          <w:szCs w:val="28"/>
          <w:lang w:eastAsia="ru-RU"/>
        </w:rPr>
        <w:t>Общий объем б</w:t>
      </w:r>
      <w:r w:rsidRPr="00EE0A53">
        <w:rPr>
          <w:rFonts w:ascii="Times New Roman" w:eastAsia="Times New Roman" w:hAnsi="Times New Roman" w:cs="Times New Roman"/>
          <w:bCs/>
          <w:sz w:val="28"/>
          <w:szCs w:val="28"/>
          <w:lang w:eastAsia="ru-RU"/>
        </w:rPr>
        <w:t xml:space="preserve">езвозмездных поступлений </w:t>
      </w:r>
      <w:r w:rsidRPr="00EE0A53">
        <w:rPr>
          <w:rFonts w:ascii="Times New Roman" w:eastAsia="Times New Roman" w:hAnsi="Times New Roman" w:cs="Times New Roman"/>
          <w:sz w:val="28"/>
          <w:szCs w:val="28"/>
          <w:lang w:eastAsia="ru-RU"/>
        </w:rPr>
        <w:t>на 2016 год предусмотрен в сумме 16 610 762,9 тыс. рублей, к утвержденному объему бюджета 2015 года снижение составляет 9 069 976,8 тыс. рублей, или 35,3 процента.</w:t>
      </w:r>
    </w:p>
    <w:p w:rsidR="00EE0A53" w:rsidRPr="00EE0A53" w:rsidRDefault="00EE0A53" w:rsidP="00EE0A53">
      <w:pPr>
        <w:spacing w:after="0" w:line="240" w:lineRule="auto"/>
        <w:ind w:firstLine="708"/>
        <w:jc w:val="both"/>
        <w:rPr>
          <w:rFonts w:ascii="Times New Roman" w:eastAsia="Times New Roman" w:hAnsi="Times New Roman" w:cs="Times New Roman"/>
          <w:sz w:val="28"/>
          <w:szCs w:val="28"/>
          <w:lang w:eastAsia="ru-RU"/>
        </w:rPr>
      </w:pPr>
      <w:r w:rsidRPr="00EE0A53">
        <w:rPr>
          <w:rFonts w:ascii="Times New Roman" w:eastAsia="Times New Roman" w:hAnsi="Times New Roman" w:cs="Times New Roman"/>
          <w:sz w:val="28"/>
          <w:szCs w:val="28"/>
          <w:lang w:eastAsia="ru-RU"/>
        </w:rPr>
        <w:t>В общем объеме доходов проекта областного бюджета безвозмездные поступления составляют 45,4%, что на 9,4 процентного пункта ниже утвержденного уровня 2015 года (54,8%). Сокращение безвозмездных поступлений обусловлено сложившейся практикой распределения объемов целевых межбюджетных трансфертов федерального бюджета в ходе его исполнения.</w:t>
      </w:r>
    </w:p>
    <w:p w:rsidR="00EE0A53" w:rsidRPr="00EE0A53" w:rsidRDefault="00EE0A53" w:rsidP="00EE0A53">
      <w:pPr>
        <w:spacing w:after="0" w:line="240" w:lineRule="auto"/>
        <w:ind w:firstLine="709"/>
        <w:jc w:val="both"/>
        <w:rPr>
          <w:rFonts w:ascii="Times New Roman" w:eastAsia="Times New Roman" w:hAnsi="Times New Roman" w:cs="Times New Roman"/>
          <w:spacing w:val="-6"/>
          <w:sz w:val="28"/>
          <w:szCs w:val="28"/>
          <w:lang w:eastAsia="ru-RU"/>
        </w:rPr>
      </w:pPr>
      <w:r w:rsidRPr="00EE0A53">
        <w:rPr>
          <w:rFonts w:ascii="Times New Roman" w:eastAsia="Times New Roman" w:hAnsi="Times New Roman" w:cs="Times New Roman"/>
          <w:sz w:val="28"/>
          <w:szCs w:val="28"/>
          <w:lang w:eastAsia="ru-RU"/>
        </w:rPr>
        <w:t>В структуре безвозмездных поступлений наибольший удельный вес занимают</w:t>
      </w:r>
      <w:r w:rsidRPr="00EE0A53">
        <w:rPr>
          <w:rFonts w:ascii="Times New Roman" w:eastAsia="Times New Roman" w:hAnsi="Times New Roman" w:cs="Times New Roman"/>
          <w:b/>
          <w:i/>
          <w:sz w:val="28"/>
          <w:szCs w:val="28"/>
          <w:lang w:eastAsia="ru-RU"/>
        </w:rPr>
        <w:t xml:space="preserve"> </w:t>
      </w:r>
      <w:r w:rsidRPr="00EE0A53">
        <w:rPr>
          <w:rFonts w:ascii="Times New Roman" w:eastAsia="Times New Roman" w:hAnsi="Times New Roman" w:cs="Times New Roman"/>
          <w:sz w:val="28"/>
          <w:szCs w:val="28"/>
          <w:lang w:eastAsia="ru-RU"/>
        </w:rPr>
        <w:t>дотации – 52,5%, поступления в областной бюджет в 2016 году предусмотрены в объеме 8 719 315,8 тыс. рублей. Объем дотации на выравнивание бюджетной обеспеченности на 2016 год по сравнению с</w:t>
      </w:r>
      <w:r w:rsidR="00046645">
        <w:rPr>
          <w:rFonts w:ascii="Times New Roman" w:eastAsia="Times New Roman" w:hAnsi="Times New Roman" w:cs="Times New Roman"/>
          <w:sz w:val="28"/>
          <w:szCs w:val="28"/>
          <w:lang w:eastAsia="ru-RU"/>
        </w:rPr>
        <w:t> </w:t>
      </w:r>
      <w:r w:rsidRPr="00EE0A53">
        <w:rPr>
          <w:rFonts w:ascii="Times New Roman" w:eastAsia="Times New Roman" w:hAnsi="Times New Roman" w:cs="Times New Roman"/>
          <w:sz w:val="28"/>
          <w:szCs w:val="28"/>
          <w:lang w:eastAsia="ru-RU"/>
        </w:rPr>
        <w:t>2015</w:t>
      </w:r>
      <w:r w:rsidR="00046645">
        <w:rPr>
          <w:rFonts w:ascii="Times New Roman" w:eastAsia="Times New Roman" w:hAnsi="Times New Roman" w:cs="Times New Roman"/>
          <w:sz w:val="28"/>
          <w:szCs w:val="28"/>
          <w:lang w:eastAsia="ru-RU"/>
        </w:rPr>
        <w:t> </w:t>
      </w:r>
      <w:r w:rsidRPr="00EE0A53">
        <w:rPr>
          <w:rFonts w:ascii="Times New Roman" w:eastAsia="Times New Roman" w:hAnsi="Times New Roman" w:cs="Times New Roman"/>
          <w:sz w:val="28"/>
          <w:szCs w:val="28"/>
          <w:lang w:eastAsia="ru-RU"/>
        </w:rPr>
        <w:t>годом увеличен на 2 350 499,5 тыс. рублей</w:t>
      </w:r>
      <w:r w:rsidRPr="00EE0A53">
        <w:rPr>
          <w:rFonts w:ascii="Times New Roman" w:eastAsia="Times New Roman" w:hAnsi="Times New Roman" w:cs="Times New Roman"/>
          <w:spacing w:val="-6"/>
          <w:sz w:val="28"/>
          <w:szCs w:val="28"/>
          <w:lang w:eastAsia="ru-RU"/>
        </w:rPr>
        <w:t>, или 38,7% и предусмотрен в сумме 8 420 895,7 тыс. рублей.</w:t>
      </w:r>
    </w:p>
    <w:p w:rsidR="00EE0A53" w:rsidRPr="00EE0A53" w:rsidRDefault="00EE0A53" w:rsidP="00EE0A53">
      <w:pPr>
        <w:spacing w:after="0" w:line="240" w:lineRule="auto"/>
        <w:ind w:firstLine="709"/>
        <w:jc w:val="both"/>
        <w:rPr>
          <w:rFonts w:ascii="Times New Roman" w:eastAsia="Times New Roman" w:hAnsi="Times New Roman" w:cs="Times New Roman"/>
          <w:sz w:val="28"/>
          <w:szCs w:val="28"/>
          <w:lang w:eastAsia="ru-RU"/>
        </w:rPr>
      </w:pPr>
      <w:r w:rsidRPr="00EE0A53">
        <w:rPr>
          <w:rFonts w:ascii="Times New Roman" w:eastAsia="Times New Roman" w:hAnsi="Times New Roman" w:cs="Times New Roman"/>
          <w:bCs/>
          <w:sz w:val="28"/>
          <w:szCs w:val="28"/>
          <w:lang w:eastAsia="ru-RU"/>
        </w:rPr>
        <w:t xml:space="preserve">Субсидии </w:t>
      </w:r>
      <w:r w:rsidRPr="00EE0A53">
        <w:rPr>
          <w:rFonts w:ascii="Times New Roman" w:eastAsia="Times New Roman" w:hAnsi="Times New Roman" w:cs="Times New Roman"/>
          <w:iCs/>
          <w:sz w:val="28"/>
          <w:szCs w:val="28"/>
          <w:lang w:eastAsia="ru-RU"/>
        </w:rPr>
        <w:t>в 2016 году прогнозируются в объеме 678 635,4 тыс. рублей, что составляет 4,1% общего объема безвозмездных поступлений.</w:t>
      </w:r>
    </w:p>
    <w:p w:rsidR="00EE0A53" w:rsidRPr="00DB3A0F" w:rsidRDefault="00EE0A53" w:rsidP="00EE0A53">
      <w:pPr>
        <w:spacing w:after="0" w:line="240" w:lineRule="auto"/>
        <w:ind w:firstLine="708"/>
        <w:jc w:val="both"/>
        <w:rPr>
          <w:rFonts w:ascii="Times New Roman" w:eastAsia="Times New Roman" w:hAnsi="Times New Roman" w:cs="Times New Roman"/>
          <w:sz w:val="28"/>
          <w:szCs w:val="24"/>
          <w:lang w:eastAsia="ru-RU"/>
        </w:rPr>
      </w:pPr>
      <w:r w:rsidRPr="00EE0A53">
        <w:rPr>
          <w:rFonts w:ascii="Times New Roman" w:eastAsia="Calibri" w:hAnsi="Times New Roman" w:cs="Times New Roman"/>
          <w:spacing w:val="-6"/>
          <w:sz w:val="28"/>
          <w:szCs w:val="28"/>
        </w:rPr>
        <w:t xml:space="preserve">Общий объем субвенций на 2016 год </w:t>
      </w:r>
      <w:r w:rsidRPr="00DB3A0F">
        <w:rPr>
          <w:rFonts w:ascii="Times New Roman" w:eastAsia="Calibri" w:hAnsi="Times New Roman" w:cs="Times New Roman"/>
          <w:spacing w:val="-6"/>
          <w:sz w:val="28"/>
          <w:szCs w:val="28"/>
        </w:rPr>
        <w:t>составляет 6 838 725,2 тыс. рублей, или 41,2% от общего объема межбюджетных</w:t>
      </w:r>
      <w:r w:rsidRPr="00DB3A0F">
        <w:rPr>
          <w:rFonts w:ascii="Times New Roman" w:eastAsia="Calibri" w:hAnsi="Times New Roman" w:cs="Times New Roman"/>
          <w:sz w:val="28"/>
          <w:szCs w:val="28"/>
        </w:rPr>
        <w:t xml:space="preserve"> трансфертов.</w:t>
      </w:r>
    </w:p>
    <w:p w:rsidR="00EE0A53" w:rsidRPr="00EE0A53" w:rsidRDefault="00EE0A53" w:rsidP="00EE0A53">
      <w:pPr>
        <w:spacing w:after="0" w:line="240" w:lineRule="auto"/>
        <w:ind w:firstLine="708"/>
        <w:jc w:val="both"/>
        <w:rPr>
          <w:rFonts w:ascii="Times New Roman" w:eastAsia="Times New Roman" w:hAnsi="Times New Roman" w:cs="Times New Roman"/>
          <w:sz w:val="28"/>
          <w:szCs w:val="24"/>
          <w:lang w:eastAsia="ru-RU"/>
        </w:rPr>
      </w:pPr>
      <w:r w:rsidRPr="00EE0A53">
        <w:rPr>
          <w:rFonts w:ascii="Times New Roman" w:eastAsia="Times New Roman" w:hAnsi="Times New Roman" w:cs="Times New Roman"/>
          <w:sz w:val="28"/>
          <w:szCs w:val="24"/>
          <w:lang w:eastAsia="ru-RU"/>
        </w:rPr>
        <w:t>По сравнению с плановым уровнем 2015 года поступление субвенций снижен</w:t>
      </w:r>
      <w:r w:rsidR="00DB3A0F">
        <w:rPr>
          <w:rFonts w:ascii="Times New Roman" w:eastAsia="Times New Roman" w:hAnsi="Times New Roman" w:cs="Times New Roman"/>
          <w:sz w:val="28"/>
          <w:szCs w:val="24"/>
          <w:lang w:eastAsia="ru-RU"/>
        </w:rPr>
        <w:t>о</w:t>
      </w:r>
      <w:r w:rsidRPr="00EE0A53">
        <w:rPr>
          <w:rFonts w:ascii="Times New Roman" w:eastAsia="Times New Roman" w:hAnsi="Times New Roman" w:cs="Times New Roman"/>
          <w:sz w:val="28"/>
          <w:szCs w:val="24"/>
          <w:lang w:eastAsia="ru-RU"/>
        </w:rPr>
        <w:t xml:space="preserve"> на 2 279 771,3 тыс. рублей, или на 25,0 процента.</w:t>
      </w:r>
    </w:p>
    <w:p w:rsidR="00EE0A53" w:rsidRPr="00EE0A53" w:rsidRDefault="00EE0A53" w:rsidP="00EE0A53">
      <w:pPr>
        <w:spacing w:after="0" w:line="240" w:lineRule="auto"/>
        <w:ind w:firstLine="709"/>
        <w:jc w:val="both"/>
        <w:rPr>
          <w:rFonts w:ascii="Times New Roman" w:eastAsia="Times New Roman" w:hAnsi="Times New Roman" w:cs="Times New Roman"/>
          <w:sz w:val="28"/>
          <w:szCs w:val="28"/>
          <w:lang w:eastAsia="ru-RU"/>
        </w:rPr>
      </w:pPr>
      <w:r w:rsidRPr="00EE0A53">
        <w:rPr>
          <w:rFonts w:ascii="Times New Roman" w:eastAsia="Times New Roman" w:hAnsi="Times New Roman" w:cs="Times New Roman"/>
          <w:sz w:val="28"/>
          <w:szCs w:val="28"/>
          <w:lang w:eastAsia="ru-RU"/>
        </w:rPr>
        <w:t>Снижение общего объема предоставляемых субвенций, в основном, объясняется уменьшением объема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EE0A53" w:rsidRPr="00EE0A53" w:rsidRDefault="00EE0A53" w:rsidP="00EE0A53">
      <w:pPr>
        <w:spacing w:after="0" w:line="240" w:lineRule="auto"/>
        <w:ind w:firstLine="709"/>
        <w:jc w:val="both"/>
        <w:rPr>
          <w:rFonts w:ascii="Times New Roman" w:eastAsia="Calibri" w:hAnsi="Times New Roman" w:cs="Times New Roman"/>
          <w:sz w:val="28"/>
          <w:szCs w:val="28"/>
        </w:rPr>
      </w:pPr>
      <w:r w:rsidRPr="00EE0A53">
        <w:rPr>
          <w:rFonts w:ascii="Times New Roman" w:eastAsia="Calibri" w:hAnsi="Times New Roman" w:cs="Times New Roman"/>
          <w:sz w:val="28"/>
          <w:szCs w:val="28"/>
        </w:rPr>
        <w:t>Размер предусмотренной на 2016 год данной субвенции запланирован в сумме 4 383 364,4 тыс. рублей, что более, чем в 2 раза ниже объема бюджета 2015 года.</w:t>
      </w:r>
    </w:p>
    <w:p w:rsidR="00EE0A53" w:rsidRPr="00EE0A53" w:rsidRDefault="00EE0A53" w:rsidP="00EE0A53">
      <w:pPr>
        <w:spacing w:after="0" w:line="240" w:lineRule="auto"/>
        <w:ind w:firstLine="709"/>
        <w:jc w:val="both"/>
        <w:rPr>
          <w:rFonts w:ascii="Times New Roman" w:eastAsia="Times New Roman" w:hAnsi="Times New Roman" w:cs="Times New Roman"/>
          <w:sz w:val="28"/>
          <w:szCs w:val="24"/>
          <w:lang w:eastAsia="ru-RU"/>
        </w:rPr>
      </w:pPr>
      <w:r w:rsidRPr="00EE0A53">
        <w:rPr>
          <w:rFonts w:ascii="Times New Roman" w:eastAsia="Times New Roman" w:hAnsi="Times New Roman" w:cs="Times New Roman"/>
          <w:sz w:val="28"/>
          <w:szCs w:val="28"/>
          <w:lang w:eastAsia="ru-RU"/>
        </w:rPr>
        <w:t xml:space="preserve">Безвозмездные поступления от государственных организаций на 2016 год запланированы в сумме 167 300,0 тыс. рублей, или 74,3% к утвержденным бюджетным назначениям 2015 года. Поступление средств предусмотрено на обеспечение мероприятий </w:t>
      </w:r>
      <w:r w:rsidRPr="00EE0A53">
        <w:rPr>
          <w:rFonts w:ascii="Times New Roman" w:eastAsia="Calibri" w:hAnsi="Times New Roman" w:cs="Times New Roman"/>
          <w:sz w:val="28"/>
          <w:szCs w:val="28"/>
        </w:rPr>
        <w:t>по переселению граждан из аварийного жилищного фонда.</w:t>
      </w:r>
    </w:p>
    <w:p w:rsidR="00FB2097" w:rsidRPr="002A2EFE" w:rsidRDefault="00264285" w:rsidP="00EE0A53">
      <w:pPr>
        <w:spacing w:after="0" w:line="240" w:lineRule="auto"/>
        <w:ind w:firstLine="710"/>
        <w:jc w:val="both"/>
        <w:rPr>
          <w:rFonts w:ascii="Times New Roman" w:eastAsia="Calibri" w:hAnsi="Times New Roman" w:cs="Times New Roman"/>
          <w:sz w:val="28"/>
          <w:szCs w:val="20"/>
          <w:lang w:eastAsia="ru-RU"/>
        </w:rPr>
      </w:pPr>
      <w:r w:rsidRPr="00264285">
        <w:rPr>
          <w:rFonts w:ascii="Times New Roman" w:hAnsi="Times New Roman" w:cs="Times New Roman"/>
          <w:b/>
          <w:sz w:val="28"/>
          <w:szCs w:val="28"/>
        </w:rPr>
        <w:t>11.5.</w:t>
      </w:r>
      <w:r w:rsidR="00FB2097" w:rsidRPr="00FB2097">
        <w:rPr>
          <w:rFonts w:ascii="Times New Roman" w:eastAsia="Calibri" w:hAnsi="Times New Roman" w:cs="Times New Roman"/>
          <w:sz w:val="28"/>
          <w:szCs w:val="20"/>
          <w:lang w:eastAsia="ru-RU"/>
        </w:rPr>
        <w:t xml:space="preserve"> </w:t>
      </w:r>
      <w:r w:rsidR="00FB2097" w:rsidRPr="002A2EFE">
        <w:rPr>
          <w:rFonts w:ascii="Times New Roman" w:eastAsia="Calibri" w:hAnsi="Times New Roman" w:cs="Times New Roman"/>
          <w:sz w:val="28"/>
          <w:szCs w:val="20"/>
          <w:lang w:eastAsia="ru-RU"/>
        </w:rPr>
        <w:t xml:space="preserve">Объем расходов, определенный в законопроекте «Об областном бюджете на 2016 год» составляет 37 348 905,7 тыс. рублей. </w:t>
      </w:r>
      <w:r w:rsidR="00FB2097" w:rsidRPr="002A2EFE">
        <w:rPr>
          <w:rFonts w:ascii="Times New Roman" w:eastAsia="Calibri" w:hAnsi="Times New Roman" w:cs="Times New Roman"/>
          <w:sz w:val="28"/>
          <w:szCs w:val="28"/>
          <w:lang w:eastAsia="ru-RU"/>
        </w:rPr>
        <w:t xml:space="preserve">По отношению к объему расходов, законодательно утвержденному </w:t>
      </w:r>
      <w:r w:rsidR="00FB2097" w:rsidRPr="002A2EFE">
        <w:rPr>
          <w:rFonts w:ascii="Times New Roman" w:eastAsia="Calibri" w:hAnsi="Times New Roman" w:cs="Times New Roman"/>
          <w:spacing w:val="-2"/>
          <w:sz w:val="28"/>
          <w:szCs w:val="28"/>
          <w:lang w:eastAsia="ru-RU"/>
        </w:rPr>
        <w:t>на 2015 год, расходы, определенные</w:t>
      </w:r>
      <w:r w:rsidR="00FB2097" w:rsidRPr="002A2EFE">
        <w:rPr>
          <w:rFonts w:ascii="Times New Roman" w:eastAsia="Calibri" w:hAnsi="Times New Roman" w:cs="Times New Roman"/>
          <w:sz w:val="28"/>
          <w:szCs w:val="28"/>
          <w:lang w:eastAsia="ru-RU"/>
        </w:rPr>
        <w:t xml:space="preserve"> на 2016 год меньше на 23,8%</w:t>
      </w:r>
      <w:r w:rsidR="00152FDD" w:rsidRPr="002A2EFE">
        <w:rPr>
          <w:rFonts w:ascii="Times New Roman" w:eastAsia="Calibri" w:hAnsi="Times New Roman" w:cs="Times New Roman"/>
          <w:sz w:val="28"/>
          <w:szCs w:val="28"/>
          <w:lang w:eastAsia="ru-RU"/>
        </w:rPr>
        <w:t>,</w:t>
      </w:r>
      <w:r w:rsidR="00FB2097" w:rsidRPr="002A2EFE">
        <w:rPr>
          <w:rFonts w:ascii="Times New Roman" w:eastAsia="Calibri" w:hAnsi="Times New Roman" w:cs="Times New Roman"/>
          <w:sz w:val="28"/>
          <w:szCs w:val="28"/>
          <w:lang w:eastAsia="ru-RU"/>
        </w:rPr>
        <w:t xml:space="preserve"> или на 11 691 639,9 тыс. рублей, основная причина - областной бюджет на 2016 год, как и в прежние периоды, сформирован в условиях отсутствия распределения по регионам значительного объема межбюджетных трансфертов из федерального бюджета.</w:t>
      </w:r>
    </w:p>
    <w:p w:rsidR="00FB2097" w:rsidRPr="002A2EFE" w:rsidRDefault="00FB2097" w:rsidP="00E87BC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A2EFE">
        <w:rPr>
          <w:rFonts w:ascii="Times New Roman" w:eastAsia="Calibri" w:hAnsi="Times New Roman" w:cs="Times New Roman"/>
          <w:sz w:val="28"/>
          <w:szCs w:val="28"/>
          <w:lang w:eastAsia="ru-RU"/>
        </w:rPr>
        <w:t xml:space="preserve">В заключении Счетной палаты Российской Федерации на </w:t>
      </w:r>
      <w:proofErr w:type="gramStart"/>
      <w:r w:rsidRPr="002A2EFE">
        <w:rPr>
          <w:rFonts w:ascii="Times New Roman" w:eastAsia="Calibri" w:hAnsi="Times New Roman" w:cs="Times New Roman"/>
          <w:sz w:val="28"/>
          <w:szCs w:val="28"/>
          <w:lang w:eastAsia="ru-RU"/>
        </w:rPr>
        <w:t>проект  Федерального</w:t>
      </w:r>
      <w:proofErr w:type="gramEnd"/>
      <w:r w:rsidRPr="002A2EFE">
        <w:rPr>
          <w:rFonts w:ascii="Times New Roman" w:eastAsia="Calibri" w:hAnsi="Times New Roman" w:cs="Times New Roman"/>
          <w:sz w:val="28"/>
          <w:szCs w:val="28"/>
          <w:lang w:eastAsia="ru-RU"/>
        </w:rPr>
        <w:t xml:space="preserve"> закона «О федеральном бюджете на 2016 год», </w:t>
      </w:r>
      <w:r w:rsidRPr="002A2EFE">
        <w:rPr>
          <w:rFonts w:ascii="Times New Roman" w:eastAsia="TimesNewRomanPSMT" w:hAnsi="Times New Roman" w:cs="Times New Roman"/>
          <w:sz w:val="28"/>
          <w:szCs w:val="28"/>
          <w:lang w:eastAsia="ru-RU"/>
        </w:rPr>
        <w:t xml:space="preserve">утвержденном Коллегией Счетной палаты Российской Федерации (протокол от 30 октября </w:t>
      </w:r>
      <w:r w:rsidRPr="002A2EFE">
        <w:rPr>
          <w:rFonts w:ascii="Times New Roman" w:eastAsia="TimesNewRomanPSMT" w:hAnsi="Times New Roman" w:cs="Times New Roman"/>
          <w:sz w:val="28"/>
          <w:szCs w:val="28"/>
          <w:lang w:eastAsia="ru-RU"/>
        </w:rPr>
        <w:lastRenderedPageBreak/>
        <w:t>2015 г. № 47 К (1058</w:t>
      </w:r>
      <w:r w:rsidRPr="002A2EFE">
        <w:rPr>
          <w:rFonts w:ascii="Times New Roman" w:eastAsia="Calibri" w:hAnsi="Times New Roman" w:cs="Times New Roman"/>
          <w:sz w:val="28"/>
          <w:szCs w:val="28"/>
          <w:lang w:eastAsia="ru-RU"/>
        </w:rPr>
        <w:t xml:space="preserve">)) отмечено, что </w:t>
      </w:r>
      <w:r w:rsidRPr="002A2EFE">
        <w:rPr>
          <w:rFonts w:ascii="Times New Roman" w:eastAsia="TimesNewRomanPSMT" w:hAnsi="Times New Roman" w:cs="Times New Roman"/>
          <w:bCs/>
          <w:sz w:val="28"/>
          <w:szCs w:val="28"/>
          <w:lang w:eastAsia="ru-RU"/>
        </w:rPr>
        <w:t xml:space="preserve">распределенный объем межбюджетных трансфертов </w:t>
      </w:r>
      <w:r w:rsidRPr="002A2EFE">
        <w:rPr>
          <w:rFonts w:ascii="Times New Roman" w:eastAsia="TimesNewRomanPSMT" w:hAnsi="Times New Roman" w:cs="Times New Roman"/>
          <w:sz w:val="28"/>
          <w:szCs w:val="28"/>
          <w:lang w:eastAsia="ru-RU"/>
        </w:rPr>
        <w:t xml:space="preserve">в </w:t>
      </w:r>
      <w:r w:rsidRPr="002A2EFE">
        <w:rPr>
          <w:rFonts w:ascii="Times New Roman" w:eastAsia="TimesNewRomanPSMT" w:hAnsi="Times New Roman" w:cs="Times New Roman"/>
          <w:bCs/>
          <w:sz w:val="28"/>
          <w:szCs w:val="28"/>
          <w:lang w:eastAsia="ru-RU"/>
        </w:rPr>
        <w:t xml:space="preserve">2016 году </w:t>
      </w:r>
      <w:r w:rsidRPr="002A2EFE">
        <w:rPr>
          <w:rFonts w:ascii="Times New Roman" w:eastAsia="TimesNewRomanPSMT" w:hAnsi="Times New Roman" w:cs="Times New Roman"/>
          <w:sz w:val="28"/>
          <w:szCs w:val="28"/>
          <w:lang w:eastAsia="ru-RU"/>
        </w:rPr>
        <w:t xml:space="preserve">составляет </w:t>
      </w:r>
      <w:r w:rsidR="002A2EFE" w:rsidRPr="002A2EFE">
        <w:rPr>
          <w:rFonts w:ascii="Times New Roman" w:eastAsia="TimesNewRomanPSMT" w:hAnsi="Times New Roman" w:cs="Times New Roman"/>
          <w:bCs/>
          <w:sz w:val="28"/>
          <w:szCs w:val="28"/>
          <w:lang w:eastAsia="ru-RU"/>
        </w:rPr>
        <w:t>62,1</w:t>
      </w:r>
      <w:r w:rsidRPr="002A2EFE">
        <w:rPr>
          <w:rFonts w:ascii="Times New Roman" w:eastAsia="TimesNewRomanPSMT" w:hAnsi="Times New Roman" w:cs="Times New Roman"/>
          <w:bCs/>
          <w:sz w:val="28"/>
          <w:szCs w:val="28"/>
          <w:lang w:eastAsia="ru-RU"/>
        </w:rPr>
        <w:t xml:space="preserve">% </w:t>
      </w:r>
      <w:r w:rsidRPr="002A2EFE">
        <w:rPr>
          <w:rFonts w:ascii="Times New Roman" w:eastAsia="TimesNewRomanPSMT" w:hAnsi="Times New Roman" w:cs="Times New Roman"/>
          <w:sz w:val="28"/>
          <w:szCs w:val="28"/>
          <w:lang w:eastAsia="ru-RU"/>
        </w:rPr>
        <w:t>общего объема межбюджетных трансфертов, что меньше, чем в 2015 го</w:t>
      </w:r>
      <w:r w:rsidR="002A2EFE" w:rsidRPr="002A2EFE">
        <w:rPr>
          <w:rFonts w:ascii="Times New Roman" w:eastAsia="TimesNewRomanPSMT" w:hAnsi="Times New Roman" w:cs="Times New Roman"/>
          <w:sz w:val="28"/>
          <w:szCs w:val="28"/>
          <w:lang w:eastAsia="ru-RU"/>
        </w:rPr>
        <w:t>ду (68,4%) и в 2014 году (66,2</w:t>
      </w:r>
      <w:r w:rsidRPr="002A2EFE">
        <w:rPr>
          <w:rFonts w:ascii="Times New Roman" w:eastAsia="TimesNewRomanPSMT" w:hAnsi="Times New Roman" w:cs="Times New Roman"/>
          <w:sz w:val="28"/>
          <w:szCs w:val="28"/>
          <w:lang w:eastAsia="ru-RU"/>
        </w:rPr>
        <w:t>%). О</w:t>
      </w:r>
      <w:r w:rsidRPr="002A2EFE">
        <w:rPr>
          <w:rFonts w:ascii="Times New Roman" w:eastAsia="TimesNewRomanPSMT" w:hAnsi="Times New Roman" w:cs="Times New Roman"/>
          <w:bCs/>
          <w:sz w:val="28"/>
          <w:szCs w:val="28"/>
          <w:lang w:eastAsia="ru-RU"/>
        </w:rPr>
        <w:t>б</w:t>
      </w:r>
      <w:r w:rsidR="002A2EFE" w:rsidRPr="002A2EFE">
        <w:rPr>
          <w:rFonts w:ascii="Times New Roman" w:eastAsia="TimesNewRomanPSMT" w:hAnsi="Times New Roman" w:cs="Times New Roman"/>
          <w:bCs/>
          <w:sz w:val="28"/>
          <w:szCs w:val="28"/>
          <w:lang w:eastAsia="ru-RU"/>
        </w:rPr>
        <w:t>ъем дотаций распределен на 85,7</w:t>
      </w:r>
      <w:r w:rsidRPr="002A2EFE">
        <w:rPr>
          <w:rFonts w:ascii="Times New Roman" w:eastAsia="TimesNewRomanPSMT" w:hAnsi="Times New Roman" w:cs="Times New Roman"/>
          <w:bCs/>
          <w:sz w:val="28"/>
          <w:szCs w:val="28"/>
          <w:lang w:eastAsia="ru-RU"/>
        </w:rPr>
        <w:t xml:space="preserve">%, субвенций (без учета нераспределенного резерва) </w:t>
      </w:r>
      <w:r w:rsidR="002A2EFE" w:rsidRPr="002A2EFE">
        <w:rPr>
          <w:rFonts w:ascii="Times New Roman" w:eastAsia="TimesNewRomanPSMT" w:hAnsi="Times New Roman" w:cs="Times New Roman"/>
          <w:bCs/>
          <w:sz w:val="28"/>
          <w:szCs w:val="28"/>
          <w:lang w:eastAsia="ru-RU"/>
        </w:rPr>
        <w:t>– на 95,5%, субсидий – на 20,3</w:t>
      </w:r>
      <w:r w:rsidRPr="002A2EFE">
        <w:rPr>
          <w:rFonts w:ascii="Times New Roman" w:eastAsia="TimesNewRomanPSMT" w:hAnsi="Times New Roman" w:cs="Times New Roman"/>
          <w:bCs/>
          <w:sz w:val="28"/>
          <w:szCs w:val="28"/>
          <w:lang w:eastAsia="ru-RU"/>
        </w:rPr>
        <w:t>% и иных меж</w:t>
      </w:r>
      <w:r w:rsidR="002A2EFE" w:rsidRPr="002A2EFE">
        <w:rPr>
          <w:rFonts w:ascii="Times New Roman" w:eastAsia="TimesNewRomanPSMT" w:hAnsi="Times New Roman" w:cs="Times New Roman"/>
          <w:bCs/>
          <w:sz w:val="28"/>
          <w:szCs w:val="28"/>
          <w:lang w:eastAsia="ru-RU"/>
        </w:rPr>
        <w:t>бюджетных трансфертов – на 14,6</w:t>
      </w:r>
      <w:r w:rsidRPr="002A2EFE">
        <w:rPr>
          <w:rFonts w:ascii="Times New Roman" w:eastAsia="TimesNewRomanPSMT" w:hAnsi="Times New Roman" w:cs="Times New Roman"/>
          <w:bCs/>
          <w:sz w:val="28"/>
          <w:szCs w:val="28"/>
          <w:lang w:eastAsia="ru-RU"/>
        </w:rPr>
        <w:t>% общего объема межбюджетных трансфертов. Сделан вывод о том, что в целях обеспечения стабильности и предсказуемости консолидированных бюджетов субъектов Российской Федерации необходимо продолжить работу по максимальному распределению межбюджетных трансфертов субъектам Российской Федерации федеральным законом о федеральном бюджете.</w:t>
      </w:r>
    </w:p>
    <w:p w:rsidR="00FB2097" w:rsidRPr="002A2EFE" w:rsidRDefault="00FB2097" w:rsidP="00FB2097">
      <w:pPr>
        <w:widowControl w:val="0"/>
        <w:tabs>
          <w:tab w:val="left" w:pos="113"/>
          <w:tab w:val="left" w:pos="284"/>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2A2EFE">
        <w:rPr>
          <w:rFonts w:ascii="Times New Roman" w:eastAsia="Calibri" w:hAnsi="Times New Roman" w:cs="Times New Roman"/>
          <w:sz w:val="28"/>
          <w:szCs w:val="28"/>
          <w:lang w:eastAsia="ru-RU"/>
        </w:rPr>
        <w:t xml:space="preserve">Приоритетными направлениями расходов областного бюджета </w:t>
      </w:r>
      <w:r w:rsidRPr="002A2EFE">
        <w:rPr>
          <w:rFonts w:ascii="Times New Roman" w:eastAsia="Calibri" w:hAnsi="Times New Roman" w:cs="Times New Roman"/>
          <w:sz w:val="28"/>
          <w:szCs w:val="28"/>
          <w:lang w:eastAsia="ru-RU"/>
        </w:rPr>
        <w:br/>
        <w:t>на 2016 год, как и в предыдущий период, являются социальная политика и национальная экономика. Проектом бюджета на 2016</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год определено, что расходы будут осуществляться по всем 14</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 xml:space="preserve">разделам бюджетной классификации расходов. Объем расходов по отраслям «социального блока» (образование, культура, здравоохранение, социальная политика, физическая культура и спорт) составит в 2016 </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году 73,3</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 объема расходов областного бюджета (27</w:t>
      </w:r>
      <w:r w:rsidR="00B4037C">
        <w:rPr>
          <w:rFonts w:ascii="Times New Roman" w:eastAsia="Calibri" w:hAnsi="Times New Roman" w:cs="Times New Roman"/>
          <w:sz w:val="28"/>
          <w:szCs w:val="28"/>
          <w:lang w:eastAsia="ru-RU"/>
        </w:rPr>
        <w:t> </w:t>
      </w:r>
      <w:r w:rsidRPr="002A2EFE">
        <w:rPr>
          <w:rFonts w:ascii="Times New Roman" w:eastAsia="Calibri" w:hAnsi="Times New Roman" w:cs="Times New Roman"/>
          <w:sz w:val="28"/>
          <w:szCs w:val="28"/>
          <w:lang w:eastAsia="ru-RU"/>
        </w:rPr>
        <w:t>367</w:t>
      </w:r>
      <w:r w:rsidR="00B4037C">
        <w:rPr>
          <w:rFonts w:ascii="Times New Roman" w:eastAsia="Calibri" w:hAnsi="Times New Roman" w:cs="Times New Roman"/>
          <w:sz w:val="28"/>
          <w:szCs w:val="28"/>
          <w:lang w:eastAsia="ru-RU"/>
        </w:rPr>
        <w:t> </w:t>
      </w:r>
      <w:r w:rsidRPr="002A2EFE">
        <w:rPr>
          <w:rFonts w:ascii="Times New Roman" w:eastAsia="Calibri" w:hAnsi="Times New Roman" w:cs="Times New Roman"/>
          <w:sz w:val="28"/>
          <w:szCs w:val="28"/>
          <w:lang w:eastAsia="ru-RU"/>
        </w:rPr>
        <w:t>647,6</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тыс.</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рублей). Из них наибольший удельный вес занимают расходы по 3 разделам: 10</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«социальная политика», 07</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«образование», 09</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«здравоохранение», объем которых в совокупности составляет в расходах 2015</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года – 71,8</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 (26 806 525,2</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тыс.</w:t>
      </w:r>
      <w:r w:rsidRPr="002A2EFE">
        <w:rPr>
          <w:rFonts w:ascii="Times New Roman" w:eastAsia="Calibri" w:hAnsi="Times New Roman" w:cs="Times New Roman"/>
          <w:sz w:val="28"/>
          <w:szCs w:val="28"/>
          <w:lang w:val="en-US" w:eastAsia="ru-RU"/>
        </w:rPr>
        <w:t> </w:t>
      </w:r>
      <w:r w:rsidRPr="002A2EFE">
        <w:rPr>
          <w:rFonts w:ascii="Times New Roman" w:eastAsia="Calibri" w:hAnsi="Times New Roman" w:cs="Times New Roman"/>
          <w:sz w:val="28"/>
          <w:szCs w:val="28"/>
          <w:lang w:eastAsia="ru-RU"/>
        </w:rPr>
        <w:t>рублей).</w:t>
      </w:r>
    </w:p>
    <w:p w:rsidR="00FB2097" w:rsidRPr="002E7FB0" w:rsidRDefault="00FB2097" w:rsidP="00FB2097">
      <w:pPr>
        <w:widowControl w:val="0"/>
        <w:tabs>
          <w:tab w:val="left" w:pos="-1560"/>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2E7FB0">
        <w:rPr>
          <w:rFonts w:ascii="Times New Roman" w:eastAsia="Calibri" w:hAnsi="Times New Roman" w:cs="Times New Roman"/>
          <w:sz w:val="28"/>
          <w:szCs w:val="28"/>
          <w:lang w:eastAsia="ru-RU"/>
        </w:rPr>
        <w:t>Общий объем бюджетных ассигнований на исполнение публичных нормативных обязательств запланирован в проекте бюджета на 2016</w:t>
      </w:r>
      <w:r w:rsidRPr="002E7FB0">
        <w:rPr>
          <w:rFonts w:ascii="Times New Roman" w:eastAsia="Calibri" w:hAnsi="Times New Roman" w:cs="Times New Roman"/>
          <w:sz w:val="28"/>
          <w:szCs w:val="28"/>
          <w:lang w:val="en-US" w:eastAsia="ru-RU"/>
        </w:rPr>
        <w:t> </w:t>
      </w:r>
      <w:r w:rsidRPr="002E7FB0">
        <w:rPr>
          <w:rFonts w:ascii="Times New Roman" w:eastAsia="Calibri" w:hAnsi="Times New Roman" w:cs="Times New Roman"/>
          <w:sz w:val="28"/>
          <w:szCs w:val="28"/>
          <w:lang w:eastAsia="ru-RU"/>
        </w:rPr>
        <w:t xml:space="preserve">год </w:t>
      </w:r>
      <w:r w:rsidRPr="002E7FB0">
        <w:rPr>
          <w:rFonts w:ascii="Times New Roman" w:eastAsia="Calibri" w:hAnsi="Times New Roman" w:cs="Times New Roman"/>
          <w:bCs/>
          <w:color w:val="000000"/>
          <w:sz w:val="28"/>
          <w:szCs w:val="28"/>
          <w:lang w:eastAsia="ru-RU"/>
        </w:rPr>
        <w:t>3 737 993,1</w:t>
      </w:r>
      <w:r w:rsidRPr="002E7FB0">
        <w:rPr>
          <w:rFonts w:ascii="Times New Roman" w:eastAsia="Calibri" w:hAnsi="Times New Roman" w:cs="Times New Roman"/>
          <w:bCs/>
          <w:color w:val="000000"/>
          <w:sz w:val="28"/>
          <w:szCs w:val="28"/>
          <w:lang w:val="en-US" w:eastAsia="ru-RU"/>
        </w:rPr>
        <w:t> </w:t>
      </w:r>
      <w:r w:rsidRPr="002E7FB0">
        <w:rPr>
          <w:rFonts w:ascii="Times New Roman" w:eastAsia="Calibri" w:hAnsi="Times New Roman" w:cs="Times New Roman"/>
          <w:bCs/>
          <w:color w:val="000000"/>
          <w:sz w:val="28"/>
          <w:szCs w:val="28"/>
          <w:lang w:eastAsia="ru-RU"/>
        </w:rPr>
        <w:t>тыс.</w:t>
      </w:r>
      <w:r w:rsidRPr="002E7FB0">
        <w:rPr>
          <w:rFonts w:ascii="Times New Roman" w:eastAsia="Calibri" w:hAnsi="Times New Roman" w:cs="Times New Roman"/>
          <w:bCs/>
          <w:color w:val="000000"/>
          <w:sz w:val="28"/>
          <w:szCs w:val="28"/>
          <w:lang w:val="en-US" w:eastAsia="ru-RU"/>
        </w:rPr>
        <w:t> </w:t>
      </w:r>
      <w:r w:rsidR="002A2EFE" w:rsidRPr="002E7FB0">
        <w:rPr>
          <w:rFonts w:ascii="Times New Roman" w:eastAsia="Calibri" w:hAnsi="Times New Roman" w:cs="Times New Roman"/>
          <w:bCs/>
          <w:color w:val="000000"/>
          <w:sz w:val="28"/>
          <w:szCs w:val="28"/>
          <w:lang w:eastAsia="ru-RU"/>
        </w:rPr>
        <w:t>рублей, что ниже на 6,7</w:t>
      </w:r>
      <w:r w:rsidRPr="002E7FB0">
        <w:rPr>
          <w:rFonts w:ascii="Times New Roman" w:eastAsia="Calibri" w:hAnsi="Times New Roman" w:cs="Times New Roman"/>
          <w:bCs/>
          <w:color w:val="000000"/>
          <w:sz w:val="28"/>
          <w:szCs w:val="28"/>
          <w:lang w:eastAsia="ru-RU"/>
        </w:rPr>
        <w:t xml:space="preserve">% объемов, запланированных на текущий год. </w:t>
      </w:r>
      <w:r w:rsidRPr="002E7FB0">
        <w:rPr>
          <w:rFonts w:ascii="Times New Roman" w:eastAsia="Calibri" w:hAnsi="Times New Roman" w:cs="Times New Roman"/>
          <w:sz w:val="28"/>
          <w:szCs w:val="28"/>
          <w:lang w:eastAsia="ru-RU"/>
        </w:rPr>
        <w:t>Удельный вес</w:t>
      </w:r>
      <w:r w:rsidRPr="002E7FB0">
        <w:rPr>
          <w:rFonts w:ascii="Times New Roman" w:eastAsia="Calibri" w:hAnsi="Times New Roman" w:cs="Times New Roman"/>
          <w:b/>
          <w:bCs/>
          <w:color w:val="000000"/>
          <w:sz w:val="28"/>
          <w:szCs w:val="28"/>
          <w:lang w:eastAsia="ru-RU"/>
        </w:rPr>
        <w:t xml:space="preserve"> </w:t>
      </w:r>
      <w:r w:rsidRPr="002E7FB0">
        <w:rPr>
          <w:rFonts w:ascii="Times New Roman" w:eastAsia="Calibri" w:hAnsi="Times New Roman" w:cs="Times New Roman"/>
          <w:bCs/>
          <w:color w:val="000000"/>
          <w:sz w:val="28"/>
          <w:szCs w:val="28"/>
          <w:lang w:eastAsia="ru-RU"/>
        </w:rPr>
        <w:t>бюджетных ассигнований на исполнение публичных нормативных обязательств в общей сумме планируемых расходов составит в 2016 году – 10,0</w:t>
      </w:r>
      <w:r w:rsidRPr="002E7FB0">
        <w:rPr>
          <w:rFonts w:ascii="Times New Roman" w:eastAsia="Calibri" w:hAnsi="Times New Roman" w:cs="Times New Roman"/>
          <w:bCs/>
          <w:color w:val="000000"/>
          <w:sz w:val="28"/>
          <w:szCs w:val="28"/>
          <w:lang w:val="en-US" w:eastAsia="ru-RU"/>
        </w:rPr>
        <w:t> </w:t>
      </w:r>
      <w:r w:rsidRPr="002E7FB0">
        <w:rPr>
          <w:rFonts w:ascii="Times New Roman" w:eastAsia="Calibri" w:hAnsi="Times New Roman" w:cs="Times New Roman"/>
          <w:bCs/>
          <w:color w:val="000000"/>
          <w:sz w:val="28"/>
          <w:szCs w:val="28"/>
          <w:lang w:eastAsia="ru-RU"/>
        </w:rPr>
        <w:t>процентов. Отмечено, что в пояснительной записке к законопроекту отсутствует информация, определяющая причины снижения объема расходов на исполнение публичных нормативных обязательств. При этом в пояснительной записке указано, что в</w:t>
      </w:r>
      <w:r w:rsidRPr="002E7FB0">
        <w:rPr>
          <w:rFonts w:ascii="Times New Roman" w:eastAsia="Calibri" w:hAnsi="Times New Roman" w:cs="Times New Roman"/>
          <w:sz w:val="28"/>
          <w:szCs w:val="28"/>
          <w:lang w:eastAsia="ru-RU"/>
        </w:rPr>
        <w:t>се социальные выплаты в 2016</w:t>
      </w:r>
      <w:r w:rsidR="00D31355">
        <w:rPr>
          <w:rFonts w:ascii="Times New Roman" w:eastAsia="Calibri" w:hAnsi="Times New Roman" w:cs="Times New Roman"/>
          <w:sz w:val="28"/>
          <w:szCs w:val="28"/>
          <w:lang w:eastAsia="ru-RU"/>
        </w:rPr>
        <w:t> </w:t>
      </w:r>
      <w:r w:rsidRPr="002E7FB0">
        <w:rPr>
          <w:rFonts w:ascii="Times New Roman" w:eastAsia="Calibri" w:hAnsi="Times New Roman" w:cs="Times New Roman"/>
          <w:sz w:val="28"/>
          <w:szCs w:val="28"/>
          <w:lang w:eastAsia="ru-RU"/>
        </w:rPr>
        <w:t xml:space="preserve">году сохранены на уровне не ниже 2015 года, с целью повышения уровня государственной поддержки наиболее социально незащищенных слоев населения при формировании проекта областного бюджета на 2016 год запланировано увеличение </w:t>
      </w:r>
      <w:proofErr w:type="gramStart"/>
      <w:r w:rsidRPr="002E7FB0">
        <w:rPr>
          <w:rFonts w:ascii="Times New Roman" w:eastAsia="Calibri" w:hAnsi="Times New Roman" w:cs="Times New Roman"/>
          <w:sz w:val="28"/>
          <w:szCs w:val="28"/>
          <w:lang w:eastAsia="ru-RU"/>
        </w:rPr>
        <w:t>размеров</w:t>
      </w:r>
      <w:proofErr w:type="gramEnd"/>
      <w:r w:rsidRPr="002E7FB0">
        <w:rPr>
          <w:rFonts w:ascii="Times New Roman" w:eastAsia="Calibri" w:hAnsi="Times New Roman" w:cs="Times New Roman"/>
          <w:sz w:val="28"/>
          <w:szCs w:val="28"/>
          <w:lang w:eastAsia="ru-RU"/>
        </w:rPr>
        <w:t xml:space="preserve"> действующих на территории региона социальных выплат и пособий на 6,4% с 1 октября 2016 года.</w:t>
      </w:r>
    </w:p>
    <w:p w:rsidR="00610F9A" w:rsidRPr="002E7FB0" w:rsidRDefault="00FB2097" w:rsidP="00FB2097">
      <w:pPr>
        <w:spacing w:after="0" w:line="240" w:lineRule="auto"/>
        <w:ind w:firstLine="709"/>
        <w:jc w:val="both"/>
        <w:rPr>
          <w:rFonts w:ascii="Times New Roman" w:eastAsia="Calibri" w:hAnsi="Times New Roman" w:cs="Times New Roman"/>
          <w:bCs/>
          <w:color w:val="000000"/>
          <w:sz w:val="28"/>
          <w:szCs w:val="28"/>
          <w:lang w:eastAsia="ru-RU"/>
        </w:rPr>
      </w:pPr>
      <w:r w:rsidRPr="002E7FB0">
        <w:rPr>
          <w:rFonts w:ascii="Times New Roman" w:eastAsia="Calibri" w:hAnsi="Times New Roman" w:cs="Times New Roman"/>
          <w:bCs/>
          <w:color w:val="000000"/>
          <w:sz w:val="28"/>
          <w:szCs w:val="28"/>
          <w:lang w:eastAsia="ru-RU"/>
        </w:rPr>
        <w:t xml:space="preserve">В ходе проведения настоящего экспертно-аналитического мероприятия отмечено, что представленные в составе материалов расчеты планируемых расходов содержат данные о включении в состав публичных нормативных обязательств 26 видов выплат </w:t>
      </w:r>
      <w:r w:rsidRPr="002E7FB0">
        <w:rPr>
          <w:rFonts w:ascii="Times New Roman" w:eastAsia="Calibri" w:hAnsi="Times New Roman" w:cs="Times New Roman"/>
          <w:sz w:val="28"/>
          <w:szCs w:val="28"/>
          <w:lang w:eastAsia="ru-RU"/>
        </w:rPr>
        <w:t>в виде пенсий, пособий, компенсаций и других социальных выплат</w:t>
      </w:r>
      <w:r w:rsidRPr="002E7FB0">
        <w:rPr>
          <w:rFonts w:ascii="Times New Roman" w:eastAsia="Calibri" w:hAnsi="Times New Roman" w:cs="Times New Roman"/>
          <w:bCs/>
          <w:color w:val="000000"/>
          <w:sz w:val="28"/>
          <w:szCs w:val="28"/>
          <w:lang w:eastAsia="ru-RU"/>
        </w:rPr>
        <w:t xml:space="preserve"> на сумму 3 737 993,1 тыс. рублей</w:t>
      </w:r>
      <w:r w:rsidR="00610F9A" w:rsidRPr="002E7FB0">
        <w:rPr>
          <w:rFonts w:ascii="Times New Roman" w:eastAsia="Calibri" w:hAnsi="Times New Roman" w:cs="Times New Roman"/>
          <w:bCs/>
          <w:color w:val="000000"/>
          <w:sz w:val="28"/>
          <w:szCs w:val="28"/>
          <w:lang w:eastAsia="ru-RU"/>
        </w:rPr>
        <w:t>.</w:t>
      </w:r>
    </w:p>
    <w:p w:rsidR="00FB2097" w:rsidRPr="002E7FB0" w:rsidRDefault="00152FDD" w:rsidP="00FB2097">
      <w:pPr>
        <w:spacing w:after="0" w:line="240" w:lineRule="auto"/>
        <w:ind w:firstLine="709"/>
        <w:jc w:val="both"/>
        <w:rPr>
          <w:rFonts w:ascii="Times New Roman" w:eastAsia="Calibri" w:hAnsi="Times New Roman" w:cs="Times New Roman"/>
          <w:bCs/>
          <w:color w:val="000000"/>
          <w:sz w:val="28"/>
          <w:szCs w:val="28"/>
          <w:lang w:eastAsia="ru-RU"/>
        </w:rPr>
      </w:pPr>
      <w:r w:rsidRPr="002E7FB0">
        <w:rPr>
          <w:rFonts w:ascii="Times New Roman" w:eastAsia="Calibri" w:hAnsi="Times New Roman" w:cs="Times New Roman"/>
          <w:sz w:val="28"/>
          <w:szCs w:val="28"/>
        </w:rPr>
        <w:t>Согласно пр</w:t>
      </w:r>
      <w:r w:rsidR="00D6434F" w:rsidRPr="002E7FB0">
        <w:rPr>
          <w:rFonts w:ascii="Times New Roman" w:eastAsia="Calibri" w:hAnsi="Times New Roman" w:cs="Times New Roman"/>
          <w:sz w:val="28"/>
          <w:szCs w:val="28"/>
        </w:rPr>
        <w:t>едставленному</w:t>
      </w:r>
      <w:r w:rsidRPr="002E7FB0">
        <w:rPr>
          <w:rFonts w:ascii="Times New Roman" w:eastAsia="Calibri" w:hAnsi="Times New Roman" w:cs="Times New Roman"/>
          <w:sz w:val="28"/>
          <w:szCs w:val="28"/>
        </w:rPr>
        <w:t xml:space="preserve"> в составе материалов к проекту бюджета распреде</w:t>
      </w:r>
      <w:r w:rsidR="00D6434F" w:rsidRPr="002E7FB0">
        <w:rPr>
          <w:rFonts w:ascii="Times New Roman" w:eastAsia="Calibri" w:hAnsi="Times New Roman" w:cs="Times New Roman"/>
          <w:sz w:val="28"/>
          <w:szCs w:val="28"/>
        </w:rPr>
        <w:t>лению</w:t>
      </w:r>
      <w:r w:rsidRPr="002E7FB0">
        <w:rPr>
          <w:rFonts w:ascii="Times New Roman" w:eastAsia="Calibri" w:hAnsi="Times New Roman" w:cs="Times New Roman"/>
          <w:sz w:val="28"/>
          <w:szCs w:val="28"/>
        </w:rPr>
        <w:t xml:space="preserve"> средств главных распорядителей средств областного бюджета по классификации операций сектора государственного управления на 2016 год, объем расходов по виду 313 </w:t>
      </w:r>
      <w:r w:rsidR="00D6434F" w:rsidRPr="002E7FB0">
        <w:rPr>
          <w:rFonts w:ascii="Times New Roman" w:eastAsia="Calibri" w:hAnsi="Times New Roman" w:cs="Times New Roman"/>
          <w:sz w:val="28"/>
        </w:rPr>
        <w:t xml:space="preserve">«Пособия, компенсации, меры социальной поддержки по публичным нормативным обязательствам» </w:t>
      </w:r>
      <w:r w:rsidRPr="002E7FB0">
        <w:rPr>
          <w:rFonts w:ascii="Times New Roman" w:eastAsia="Calibri" w:hAnsi="Times New Roman" w:cs="Times New Roman"/>
          <w:sz w:val="28"/>
          <w:szCs w:val="28"/>
        </w:rPr>
        <w:t>составляет 6 082 520,2 тыс. рублей</w:t>
      </w:r>
      <w:r w:rsidR="002A2EFE" w:rsidRPr="002E7FB0">
        <w:rPr>
          <w:rFonts w:ascii="Times New Roman" w:eastAsia="Calibri" w:hAnsi="Times New Roman" w:cs="Times New Roman"/>
          <w:sz w:val="28"/>
          <w:szCs w:val="28"/>
        </w:rPr>
        <w:t xml:space="preserve">. </w:t>
      </w:r>
      <w:r w:rsidR="00FB2097" w:rsidRPr="002E7FB0">
        <w:rPr>
          <w:rFonts w:ascii="Times New Roman" w:eastAsia="Calibri" w:hAnsi="Times New Roman" w:cs="Times New Roman"/>
          <w:bCs/>
          <w:color w:val="000000"/>
          <w:sz w:val="28"/>
          <w:szCs w:val="28"/>
          <w:lang w:eastAsia="ru-RU"/>
        </w:rPr>
        <w:t xml:space="preserve">Отмечено несоответствие показателя общий объем </w:t>
      </w:r>
      <w:r w:rsidR="00FB2097" w:rsidRPr="002E7FB0">
        <w:rPr>
          <w:rFonts w:ascii="Times New Roman" w:eastAsia="Calibri" w:hAnsi="Times New Roman" w:cs="Times New Roman"/>
          <w:bCs/>
          <w:color w:val="000000"/>
          <w:sz w:val="28"/>
          <w:szCs w:val="28"/>
          <w:lang w:eastAsia="ru-RU"/>
        </w:rPr>
        <w:lastRenderedPageBreak/>
        <w:t>бюджетных ассигнований на исполнение публичных нормативных обязательств на 2016 год, отраженного в статье 4 закона и приложениях к закону № 8, 9 на сумму 2 344 527,1 тыс. рублей</w:t>
      </w:r>
      <w:r w:rsidR="002A2EFE" w:rsidRPr="002E7FB0">
        <w:rPr>
          <w:rFonts w:ascii="Times New Roman" w:eastAsia="Calibri" w:hAnsi="Times New Roman" w:cs="Times New Roman"/>
          <w:bCs/>
          <w:color w:val="000000"/>
          <w:sz w:val="28"/>
          <w:szCs w:val="28"/>
          <w:lang w:eastAsia="ru-RU"/>
        </w:rPr>
        <w:t xml:space="preserve"> и необходимость внесения изменений в текст законопроекта и приложения</w:t>
      </w:r>
      <w:r w:rsidR="00FB2097" w:rsidRPr="002E7FB0">
        <w:rPr>
          <w:rFonts w:ascii="Times New Roman" w:eastAsia="Calibri" w:hAnsi="Times New Roman" w:cs="Times New Roman"/>
          <w:bCs/>
          <w:color w:val="000000"/>
          <w:sz w:val="28"/>
          <w:szCs w:val="28"/>
          <w:lang w:eastAsia="ru-RU"/>
        </w:rPr>
        <w:t>.</w:t>
      </w:r>
    </w:p>
    <w:p w:rsidR="002A2EFE" w:rsidRPr="000F3907" w:rsidRDefault="002A2EFE" w:rsidP="002A2EFE">
      <w:pPr>
        <w:spacing w:after="0" w:line="240" w:lineRule="auto"/>
        <w:ind w:firstLine="708"/>
        <w:jc w:val="both"/>
        <w:rPr>
          <w:rFonts w:ascii="Times New Roman" w:eastAsia="Times New Roman" w:hAnsi="Times New Roman" w:cs="Times New Roman"/>
          <w:color w:val="000000"/>
          <w:sz w:val="28"/>
          <w:szCs w:val="28"/>
          <w:lang w:eastAsia="ru-RU"/>
        </w:rPr>
      </w:pPr>
      <w:r w:rsidRPr="002E7FB0">
        <w:rPr>
          <w:rFonts w:ascii="Times New Roman" w:eastAsia="Calibri" w:hAnsi="Times New Roman" w:cs="Times New Roman"/>
          <w:bCs/>
          <w:color w:val="000000"/>
          <w:sz w:val="28"/>
          <w:szCs w:val="28"/>
        </w:rPr>
        <w:t>В соответствии с пунктом 2 статьи 74.1 Бюджетного кодекса Российской Федерации б</w:t>
      </w:r>
      <w:r w:rsidRPr="002E7FB0">
        <w:rPr>
          <w:rFonts w:ascii="Times New Roman" w:eastAsia="Calibri" w:hAnsi="Times New Roman" w:cs="Times New Roman"/>
          <w:sz w:val="28"/>
          <w:szCs w:val="28"/>
        </w:rPr>
        <w:t xml:space="preserve">юджетные ассигнования на исполнение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 В проекте бюджета расходы в объеме 2 328 209,7 тыс. рублей по осуществлению переданных полномочий Российской Федерации по предоставлению мер социальной поддержки граждан, подвергшихся воздействию радиации, отражены без детализации. Отмечена необходимость обеспечения </w:t>
      </w:r>
      <w:r w:rsidRPr="002E7FB0">
        <w:rPr>
          <w:rFonts w:ascii="Times New Roman" w:eastAsia="Times New Roman" w:hAnsi="Times New Roman" w:cs="Times New Roman"/>
          <w:color w:val="000000"/>
          <w:sz w:val="28"/>
          <w:szCs w:val="28"/>
          <w:lang w:eastAsia="ru-RU"/>
        </w:rPr>
        <w:t>отражения расходов по предоставлению</w:t>
      </w:r>
      <w:r w:rsidRPr="002E7FB0">
        <w:rPr>
          <w:rFonts w:ascii="Times New Roman" w:eastAsia="Times New Roman" w:hAnsi="Times New Roman" w:cs="Times New Roman"/>
          <w:sz w:val="28"/>
          <w:szCs w:val="28"/>
          <w:lang w:eastAsia="ru-RU"/>
        </w:rPr>
        <w:t xml:space="preserve"> </w:t>
      </w:r>
      <w:r w:rsidRPr="002E7FB0">
        <w:rPr>
          <w:rFonts w:ascii="Times New Roman" w:eastAsia="Times New Roman" w:hAnsi="Times New Roman" w:cs="Times New Roman"/>
          <w:color w:val="000000"/>
          <w:sz w:val="28"/>
          <w:szCs w:val="28"/>
          <w:lang w:eastAsia="ru-RU"/>
        </w:rPr>
        <w:t xml:space="preserve">отдельных мер социальной поддержки граждан, подвергшихся воздействию радиации в аналитическом (управленческом) учете главного распорядителя (департамента семьи, социальной и демографической политики Брянской области) </w:t>
      </w:r>
      <w:r w:rsidRPr="002E7FB0">
        <w:rPr>
          <w:rFonts w:ascii="Times New Roman" w:eastAsia="Calibri" w:hAnsi="Times New Roman" w:cs="Times New Roman"/>
          <w:sz w:val="28"/>
          <w:szCs w:val="28"/>
        </w:rPr>
        <w:t>отдельно по каждому виду таких обязательств в виде пенсий, пособий, компенсаций и других социальных выплат.</w:t>
      </w:r>
    </w:p>
    <w:p w:rsidR="00FB2097" w:rsidRPr="00FB2097" w:rsidRDefault="00D6434F" w:rsidP="00FB209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11.</w:t>
      </w:r>
      <w:r w:rsidR="00FB2097" w:rsidRPr="00FB2097">
        <w:rPr>
          <w:rFonts w:ascii="Times New Roman" w:eastAsia="Calibri" w:hAnsi="Times New Roman" w:cs="Times New Roman"/>
          <w:b/>
          <w:sz w:val="28"/>
          <w:szCs w:val="28"/>
          <w:lang w:eastAsia="ru-RU"/>
        </w:rPr>
        <w:t xml:space="preserve">5.1. </w:t>
      </w:r>
      <w:r w:rsidR="00FB2097" w:rsidRPr="00FB2097">
        <w:rPr>
          <w:rFonts w:ascii="Times New Roman" w:eastAsia="Calibri" w:hAnsi="Times New Roman" w:cs="Times New Roman"/>
          <w:bCs/>
          <w:sz w:val="28"/>
          <w:szCs w:val="28"/>
          <w:lang w:eastAsia="ru-RU"/>
        </w:rPr>
        <w:t>В соответствии с проектом ведомственной структуры расходов бюджета Брянской области на 2016</w:t>
      </w:r>
      <w:r w:rsidR="00FB2097" w:rsidRPr="00FB2097">
        <w:rPr>
          <w:rFonts w:ascii="Times New Roman" w:eastAsia="Calibri" w:hAnsi="Times New Roman" w:cs="Times New Roman"/>
          <w:bCs/>
          <w:sz w:val="28"/>
          <w:szCs w:val="28"/>
          <w:lang w:val="en-US" w:eastAsia="ru-RU"/>
        </w:rPr>
        <w:t> </w:t>
      </w:r>
      <w:r w:rsidR="00FB2097" w:rsidRPr="00FB2097">
        <w:rPr>
          <w:rFonts w:ascii="Times New Roman" w:eastAsia="Calibri" w:hAnsi="Times New Roman" w:cs="Times New Roman"/>
          <w:bCs/>
          <w:sz w:val="28"/>
          <w:szCs w:val="28"/>
          <w:lang w:eastAsia="ru-RU"/>
        </w:rPr>
        <w:t xml:space="preserve">год (приложение № 8) расходы будут осуществляться </w:t>
      </w:r>
      <w:r w:rsidR="00FB2097" w:rsidRPr="00FB2097">
        <w:rPr>
          <w:rFonts w:ascii="Times New Roman" w:eastAsia="Calibri" w:hAnsi="Times New Roman" w:cs="Times New Roman"/>
          <w:sz w:val="28"/>
          <w:szCs w:val="28"/>
          <w:lang w:eastAsia="ru-RU"/>
        </w:rPr>
        <w:t>30 главными распорядителями бюджетных средств. По сравнению с 2015 годом количество главных распорядителей осталось на прежнем уровне. Наиболее крупными главными распорядителями по объемам бюджетных средств являются 6 департаментов Брянской области: департамент образования и науки, департамент семьи, социальной и демографической политики, департамент здравоохранения, департамент строительства и архитектуры, департамент финансов, департамент сельского хозяйства, на которые в проекте бюджета  2016 года запланировано 89,4% общих расходов областного бюджета.</w:t>
      </w:r>
    </w:p>
    <w:p w:rsidR="00264285" w:rsidRPr="00FB2097" w:rsidRDefault="00FB2097" w:rsidP="00FB2097">
      <w:pPr>
        <w:spacing w:after="0" w:line="240" w:lineRule="auto"/>
        <w:ind w:firstLine="709"/>
        <w:jc w:val="both"/>
        <w:rPr>
          <w:rFonts w:ascii="Times New Roman" w:eastAsia="Calibri" w:hAnsi="Times New Roman" w:cs="Times New Roman"/>
          <w:sz w:val="28"/>
          <w:szCs w:val="28"/>
          <w:lang w:eastAsia="ru-RU"/>
        </w:rPr>
      </w:pPr>
      <w:r w:rsidRPr="00FB2097">
        <w:rPr>
          <w:rFonts w:ascii="Times New Roman" w:eastAsia="Calibri" w:hAnsi="Times New Roman" w:cs="Times New Roman"/>
          <w:sz w:val="28"/>
          <w:szCs w:val="28"/>
          <w:lang w:eastAsia="ru-RU"/>
        </w:rPr>
        <w:t>Анализ представленных к проекту бюджета расчетов характеризует, что объем плановых расходов определен в значительной мере исходя из необходимости исполнения действующих обязательств, их объем в общих расходах соответствует 99,8 процента. Объем принимаемых обязательств составляет в абсолютном значении 86 042,7 тыс. рублей, что соответствует 0,2% общего объема планируемых расходов и имеет отношение к 8 главным распорядителям средств областного бюджета.</w:t>
      </w:r>
    </w:p>
    <w:p w:rsidR="00CD0612" w:rsidRPr="00CD0612" w:rsidRDefault="00264285" w:rsidP="00CD0612">
      <w:pPr>
        <w:spacing w:line="240" w:lineRule="auto"/>
        <w:ind w:firstLine="708"/>
        <w:contextualSpacing/>
        <w:jc w:val="both"/>
        <w:rPr>
          <w:rFonts w:ascii="Times New Roman" w:eastAsia="Times New Roman" w:hAnsi="Times New Roman" w:cs="Times New Roman"/>
          <w:sz w:val="28"/>
          <w:szCs w:val="28"/>
          <w:lang w:eastAsia="ru-RU"/>
        </w:rPr>
      </w:pPr>
      <w:r w:rsidRPr="00264285">
        <w:rPr>
          <w:rFonts w:ascii="Times New Roman" w:hAnsi="Times New Roman" w:cs="Times New Roman"/>
          <w:b/>
          <w:sz w:val="28"/>
          <w:szCs w:val="28"/>
        </w:rPr>
        <w:t xml:space="preserve">11.6.1. </w:t>
      </w:r>
      <w:r w:rsidR="00CD0612" w:rsidRPr="00CD0612">
        <w:rPr>
          <w:rFonts w:ascii="Times New Roman" w:eastAsia="Times New Roman" w:hAnsi="Times New Roman" w:cs="Times New Roman"/>
          <w:sz w:val="28"/>
          <w:szCs w:val="28"/>
          <w:lang w:eastAsia="ru-RU"/>
        </w:rPr>
        <w:t>В соответствии с Бюджетным кодексом Российской Федерации проект областного бюджета на 2016 годы сформирован в программной структуре расходов на основе 18 государственных программ.</w:t>
      </w:r>
    </w:p>
    <w:p w:rsidR="00CD0612" w:rsidRPr="00CD0612" w:rsidRDefault="00CD0612" w:rsidP="00CD061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D0612">
        <w:rPr>
          <w:rFonts w:ascii="Times New Roman" w:eastAsia="Calibri" w:hAnsi="Times New Roman" w:cs="Times New Roman"/>
          <w:sz w:val="28"/>
          <w:szCs w:val="28"/>
          <w:lang w:eastAsia="ru-RU"/>
        </w:rPr>
        <w:t>В соответствии с пунктом 15 порядка разработки, реализации и оценки эффективности государственных программ Брянской области, утвержденного постановлением Правительства Брянской области от</w:t>
      </w:r>
      <w:r w:rsidRPr="00CD0612">
        <w:rPr>
          <w:rFonts w:ascii="Times New Roman" w:eastAsia="Calibri" w:hAnsi="Times New Roman" w:cs="Times New Roman"/>
          <w:sz w:val="28"/>
        </w:rPr>
        <w:t xml:space="preserve"> </w:t>
      </w:r>
      <w:r w:rsidRPr="00CD0612">
        <w:rPr>
          <w:rFonts w:ascii="Times New Roman" w:eastAsia="Calibri" w:hAnsi="Times New Roman" w:cs="Times New Roman"/>
          <w:sz w:val="28"/>
          <w:szCs w:val="28"/>
          <w:lang w:eastAsia="ru-RU"/>
        </w:rPr>
        <w:t>28 октября 2013</w:t>
      </w:r>
      <w:r w:rsidR="007F0FDD">
        <w:rPr>
          <w:rFonts w:ascii="Times New Roman" w:eastAsia="Calibri" w:hAnsi="Times New Roman" w:cs="Times New Roman"/>
          <w:sz w:val="28"/>
          <w:szCs w:val="28"/>
          <w:lang w:eastAsia="ru-RU"/>
        </w:rPr>
        <w:t xml:space="preserve"> </w:t>
      </w:r>
      <w:r w:rsidRPr="00CD0612">
        <w:rPr>
          <w:rFonts w:ascii="Times New Roman" w:eastAsia="Calibri" w:hAnsi="Times New Roman" w:cs="Times New Roman"/>
          <w:sz w:val="28"/>
          <w:szCs w:val="28"/>
          <w:lang w:eastAsia="ru-RU"/>
        </w:rPr>
        <w:t>г.</w:t>
      </w:r>
      <w:r w:rsidR="007F0FDD">
        <w:rPr>
          <w:rFonts w:ascii="Times New Roman" w:eastAsia="Calibri" w:hAnsi="Times New Roman" w:cs="Times New Roman"/>
          <w:sz w:val="28"/>
          <w:szCs w:val="28"/>
          <w:lang w:eastAsia="ru-RU"/>
        </w:rPr>
        <w:br/>
      </w:r>
      <w:r w:rsidRPr="00CD0612">
        <w:rPr>
          <w:rFonts w:ascii="Times New Roman" w:eastAsia="Calibri" w:hAnsi="Times New Roman" w:cs="Times New Roman"/>
          <w:sz w:val="28"/>
          <w:szCs w:val="28"/>
          <w:lang w:eastAsia="ru-RU"/>
        </w:rPr>
        <w:t>№ 608-п,</w:t>
      </w:r>
      <w:r w:rsidRPr="00CD0612">
        <w:rPr>
          <w:rFonts w:ascii="Times New Roman" w:eastAsia="Calibri" w:hAnsi="Times New Roman" w:cs="Times New Roman"/>
          <w:sz w:val="28"/>
        </w:rPr>
        <w:t xml:space="preserve"> р</w:t>
      </w:r>
      <w:r w:rsidRPr="00CD0612">
        <w:rPr>
          <w:rFonts w:ascii="Times New Roman" w:eastAsia="Calibri" w:hAnsi="Times New Roman" w:cs="Times New Roman"/>
          <w:sz w:val="28"/>
          <w:szCs w:val="28"/>
          <w:lang w:eastAsia="ru-RU"/>
        </w:rPr>
        <w:t>азработка государственных программ осуществляется на основании перечня государственных программ,</w:t>
      </w:r>
      <w:r w:rsidRPr="00CD0612">
        <w:rPr>
          <w:rFonts w:ascii="Times New Roman" w:eastAsia="Calibri" w:hAnsi="Times New Roman" w:cs="Times New Roman"/>
          <w:sz w:val="28"/>
        </w:rPr>
        <w:t xml:space="preserve"> </w:t>
      </w:r>
      <w:r w:rsidRPr="00CD0612">
        <w:rPr>
          <w:rFonts w:ascii="Times New Roman" w:eastAsia="Calibri" w:hAnsi="Times New Roman" w:cs="Times New Roman"/>
          <w:sz w:val="28"/>
          <w:szCs w:val="28"/>
          <w:lang w:eastAsia="ru-RU"/>
        </w:rPr>
        <w:t>утверждаемого постановлением Правительства Брянской области.</w:t>
      </w:r>
    </w:p>
    <w:p w:rsidR="00CD0612" w:rsidRPr="00CD0612" w:rsidRDefault="00CD0612" w:rsidP="00CD0612">
      <w:pPr>
        <w:widowControl w:val="0"/>
        <w:autoSpaceDE w:val="0"/>
        <w:autoSpaceDN w:val="0"/>
        <w:adjustRightInd w:val="0"/>
        <w:spacing w:after="0" w:line="252" w:lineRule="auto"/>
        <w:ind w:firstLine="709"/>
        <w:jc w:val="both"/>
        <w:rPr>
          <w:rFonts w:ascii="Times New Roman" w:eastAsia="Calibri" w:hAnsi="Times New Roman" w:cs="Times New Roman"/>
          <w:sz w:val="28"/>
          <w:szCs w:val="28"/>
          <w:lang w:eastAsia="ru-RU"/>
        </w:rPr>
      </w:pPr>
      <w:r w:rsidRPr="00CD0612">
        <w:rPr>
          <w:rFonts w:ascii="Times New Roman" w:eastAsia="Times New Roman" w:hAnsi="Times New Roman" w:cs="Times New Roman"/>
          <w:sz w:val="28"/>
          <w:szCs w:val="28"/>
          <w:lang w:eastAsia="ru-RU"/>
        </w:rPr>
        <w:t>Отмечено, что п</w:t>
      </w:r>
      <w:r w:rsidRPr="00CD0612">
        <w:rPr>
          <w:rFonts w:ascii="Times New Roman" w:eastAsia="Calibri" w:hAnsi="Times New Roman" w:cs="Times New Roman"/>
          <w:sz w:val="28"/>
          <w:szCs w:val="28"/>
          <w:lang w:eastAsia="ru-RU"/>
        </w:rPr>
        <w:t xml:space="preserve">еречень государственных программ (подпрограмм) </w:t>
      </w:r>
      <w:r w:rsidRPr="00CD0612">
        <w:rPr>
          <w:rFonts w:ascii="Times New Roman" w:eastAsia="Calibri" w:hAnsi="Times New Roman" w:cs="Times New Roman"/>
          <w:sz w:val="28"/>
          <w:szCs w:val="28"/>
          <w:lang w:eastAsia="ru-RU"/>
        </w:rPr>
        <w:lastRenderedPageBreak/>
        <w:t>Брянской области, подлежащих разработке и реализации органами государственной власти Брянской области на 2014-2020 годы утвержден постановлением Правительства Брянской области от 29.12.2014 г. № 687-п и включает 17 государственных программ. В материалах к законопроекту представлен проект новой государственной программы «Профилактика правонарушений и противодействие преступности на территории Брянской области» (2016 – 2020 годы).</w:t>
      </w:r>
    </w:p>
    <w:p w:rsidR="00CD0612" w:rsidRPr="00CD0612" w:rsidRDefault="00CD0612" w:rsidP="00CD0612">
      <w:pPr>
        <w:widowControl w:val="0"/>
        <w:autoSpaceDE w:val="0"/>
        <w:autoSpaceDN w:val="0"/>
        <w:adjustRightInd w:val="0"/>
        <w:spacing w:after="0" w:line="252" w:lineRule="auto"/>
        <w:ind w:firstLine="709"/>
        <w:jc w:val="both"/>
        <w:rPr>
          <w:rFonts w:ascii="Times New Roman" w:eastAsia="Calibri" w:hAnsi="Times New Roman" w:cs="Times New Roman"/>
          <w:sz w:val="28"/>
          <w:szCs w:val="28"/>
          <w:lang w:eastAsia="ru-RU"/>
        </w:rPr>
      </w:pPr>
      <w:r w:rsidRPr="00CD0612">
        <w:rPr>
          <w:rFonts w:ascii="Times New Roman" w:eastAsia="Calibri" w:hAnsi="Times New Roman" w:cs="Times New Roman"/>
          <w:sz w:val="28"/>
          <w:szCs w:val="28"/>
          <w:lang w:eastAsia="ru-RU"/>
        </w:rPr>
        <w:t>Таким образом, проект новой государственной программы разработан в нарушение пункта 15 порядка разработки госпрограмм.</w:t>
      </w:r>
    </w:p>
    <w:p w:rsidR="00CD0612" w:rsidRPr="00CD0612" w:rsidRDefault="00CD0612" w:rsidP="00CD0612">
      <w:pPr>
        <w:spacing w:after="0" w:line="252" w:lineRule="auto"/>
        <w:ind w:firstLine="709"/>
        <w:jc w:val="both"/>
        <w:rPr>
          <w:rFonts w:ascii="Times New Roman" w:eastAsia="Times New Roman" w:hAnsi="Times New Roman" w:cs="Times New Roman"/>
          <w:sz w:val="28"/>
          <w:szCs w:val="28"/>
          <w:lang w:eastAsia="ru-RU"/>
        </w:rPr>
      </w:pPr>
      <w:r w:rsidRPr="00CD0612">
        <w:rPr>
          <w:rFonts w:ascii="Times New Roman" w:eastAsia="Times New Roman" w:hAnsi="Times New Roman" w:cs="Times New Roman"/>
          <w:sz w:val="28"/>
          <w:szCs w:val="28"/>
          <w:lang w:eastAsia="ru-RU"/>
        </w:rPr>
        <w:t xml:space="preserve">В соответствии с законопроектом расходы областного бюджета на реализацию госпрограмм на 2016 год планируются в объеме </w:t>
      </w:r>
      <w:r w:rsidRPr="00CD0612">
        <w:rPr>
          <w:rFonts w:ascii="Times New Roman" w:eastAsia="Times New Roman" w:hAnsi="Times New Roman" w:cs="Times New Roman"/>
          <w:sz w:val="28"/>
          <w:szCs w:val="28"/>
          <w:lang w:eastAsia="ru-RU"/>
        </w:rPr>
        <w:br/>
        <w:t>36 983 761,7 тыс. рублей, или 99,0% общего объема расходов.</w:t>
      </w:r>
    </w:p>
    <w:p w:rsidR="00CD0612" w:rsidRPr="00CD0612" w:rsidRDefault="00CD0612" w:rsidP="00CD0612">
      <w:pPr>
        <w:spacing w:after="0" w:line="252" w:lineRule="auto"/>
        <w:ind w:firstLine="709"/>
        <w:jc w:val="both"/>
        <w:rPr>
          <w:rFonts w:ascii="Times New Roman" w:eastAsia="Times New Roman" w:hAnsi="Times New Roman" w:cs="Times New Roman"/>
          <w:sz w:val="28"/>
          <w:szCs w:val="28"/>
          <w:lang w:eastAsia="ru-RU"/>
        </w:rPr>
      </w:pPr>
      <w:r w:rsidRPr="00CD0612">
        <w:rPr>
          <w:rFonts w:ascii="Times New Roman" w:eastAsia="Times New Roman" w:hAnsi="Times New Roman" w:cs="Times New Roman"/>
          <w:sz w:val="28"/>
          <w:szCs w:val="28"/>
          <w:lang w:eastAsia="ru-RU"/>
        </w:rPr>
        <w:t>Наибольший объем финансирования запланирован на реализацию мероприятий государственных программ «Социальная и демографическая политика Брянской области» (2014-2020 годы), «Развитие образования и науки Брянской области» (2014-2020 годы), «Развитие здравоохранения Брянской области» (2014-2020 годы) - 26 213 023,9 тыс. рублей, или 70,9% программной части расходов областного бюджета.</w:t>
      </w:r>
    </w:p>
    <w:p w:rsidR="00CD0612" w:rsidRPr="00CD0612" w:rsidRDefault="00CD0612" w:rsidP="00CD0612">
      <w:pPr>
        <w:spacing w:after="0" w:line="252" w:lineRule="auto"/>
        <w:ind w:firstLine="709"/>
        <w:jc w:val="both"/>
        <w:rPr>
          <w:rFonts w:ascii="Times New Roman" w:eastAsia="Times New Roman" w:hAnsi="Times New Roman" w:cs="Times New Roman"/>
          <w:sz w:val="28"/>
          <w:szCs w:val="28"/>
          <w:lang w:eastAsia="ru-RU"/>
        </w:rPr>
      </w:pPr>
      <w:r w:rsidRPr="00CD0612">
        <w:rPr>
          <w:rFonts w:ascii="Times New Roman" w:eastAsia="Times New Roman" w:hAnsi="Times New Roman" w:cs="Times New Roman"/>
          <w:sz w:val="28"/>
          <w:szCs w:val="28"/>
          <w:lang w:eastAsia="ru-RU"/>
        </w:rPr>
        <w:t xml:space="preserve">В структуре расходов на государственные программы по группам видов расходов наибольшую долю </w:t>
      </w:r>
      <w:r w:rsidR="00EE0A53">
        <w:rPr>
          <w:rFonts w:ascii="Times New Roman" w:eastAsia="Times New Roman" w:hAnsi="Times New Roman" w:cs="Times New Roman"/>
          <w:sz w:val="28"/>
          <w:szCs w:val="28"/>
          <w:lang w:eastAsia="ru-RU"/>
        </w:rPr>
        <w:t xml:space="preserve">- </w:t>
      </w:r>
      <w:r w:rsidRPr="00CD0612">
        <w:rPr>
          <w:rFonts w:ascii="Times New Roman" w:eastAsia="Times New Roman" w:hAnsi="Times New Roman" w:cs="Times New Roman"/>
          <w:sz w:val="28"/>
          <w:szCs w:val="28"/>
          <w:lang w:eastAsia="ru-RU"/>
        </w:rPr>
        <w:t>41,5% составляют межбюджетные трансферты. Расходы на социальное обеспечение и осуществление иных выплат населению составляют 26,9%, на предоставление субсидий автономным учреждениям и некоммерческим организациям – 12,1%, на выплаты персоналу в целях обеспечения выполнения функций государственными органами, казенными учреждениями – 2,3%, закупку товаров, работ и услуг для государственных нужд – 6,1 процента. Расходы областного бюджета на осуществление бюджетных инвестиций в объекты государственной собственности составляют 1,3% объема расходов по госпрограммам, иные межбюджетные трансферты – 4,9%, обслуживание государственного долга – 2,4 процента.</w:t>
      </w:r>
    </w:p>
    <w:p w:rsidR="003D24E7" w:rsidRDefault="003D24E7" w:rsidP="003D24E7">
      <w:pPr>
        <w:spacing w:after="0" w:line="240" w:lineRule="auto"/>
        <w:ind w:firstLine="708"/>
        <w:jc w:val="both"/>
        <w:rPr>
          <w:rFonts w:ascii="Times New Roman" w:eastAsia="Calibri" w:hAnsi="Times New Roman" w:cs="Times New Roman"/>
          <w:sz w:val="28"/>
          <w:szCs w:val="28"/>
          <w:lang w:eastAsia="ru-RU"/>
        </w:rPr>
      </w:pPr>
      <w:r w:rsidRPr="00DE4C4C">
        <w:rPr>
          <w:rFonts w:ascii="Times New Roman" w:eastAsia="Calibri" w:hAnsi="Times New Roman" w:cs="Times New Roman"/>
          <w:sz w:val="28"/>
          <w:szCs w:val="28"/>
          <w:lang w:eastAsia="ru-RU"/>
        </w:rPr>
        <w:t>В ходе подготовки заключения были отмечены следующие замечания и недостатки по государственным программам.</w:t>
      </w:r>
    </w:p>
    <w:p w:rsidR="003D24E7" w:rsidRPr="00191B03" w:rsidRDefault="003D24E7" w:rsidP="003D24E7">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 н</w:t>
      </w:r>
      <w:r w:rsidRPr="00191B03">
        <w:rPr>
          <w:rFonts w:ascii="Times New Roman" w:eastAsia="Calibri" w:hAnsi="Times New Roman" w:cs="Times New Roman"/>
          <w:sz w:val="28"/>
        </w:rPr>
        <w:t>арушени</w:t>
      </w:r>
      <w:r>
        <w:rPr>
          <w:rFonts w:ascii="Times New Roman" w:eastAsia="Calibri" w:hAnsi="Times New Roman" w:cs="Times New Roman"/>
          <w:sz w:val="28"/>
        </w:rPr>
        <w:t>е</w:t>
      </w:r>
      <w:r w:rsidRPr="00191B03">
        <w:rPr>
          <w:rFonts w:ascii="Times New Roman" w:eastAsia="Calibri" w:hAnsi="Times New Roman" w:cs="Times New Roman"/>
          <w:sz w:val="28"/>
        </w:rPr>
        <w:t xml:space="preserve"> постановления № 608-п</w:t>
      </w:r>
      <w:r>
        <w:rPr>
          <w:rFonts w:ascii="Times New Roman" w:eastAsia="Calibri" w:hAnsi="Times New Roman" w:cs="Times New Roman"/>
          <w:sz w:val="28"/>
        </w:rPr>
        <w:t xml:space="preserve"> в 5 госпрограммах отсутствуют</w:t>
      </w:r>
      <w:r w:rsidRPr="00191B03">
        <w:rPr>
          <w:rFonts w:ascii="Times New Roman" w:eastAsia="Calibri" w:hAnsi="Times New Roman" w:cs="Times New Roman"/>
          <w:sz w:val="28"/>
        </w:rPr>
        <w:t>:</w:t>
      </w:r>
    </w:p>
    <w:p w:rsidR="003D24E7" w:rsidRDefault="003D24E7" w:rsidP="003D24E7">
      <w:pPr>
        <w:spacing w:after="0" w:line="240" w:lineRule="auto"/>
        <w:ind w:firstLine="709"/>
        <w:jc w:val="both"/>
        <w:rPr>
          <w:rFonts w:ascii="Times New Roman" w:eastAsia="Calibri" w:hAnsi="Times New Roman" w:cs="Times New Roman"/>
          <w:sz w:val="28"/>
        </w:rPr>
      </w:pPr>
      <w:r w:rsidRPr="00191B03">
        <w:rPr>
          <w:rFonts w:ascii="Times New Roman" w:eastAsia="Calibri" w:hAnsi="Times New Roman" w:cs="Times New Roman"/>
          <w:sz w:val="28"/>
        </w:rPr>
        <w:t>количественн</w:t>
      </w:r>
      <w:r>
        <w:rPr>
          <w:rFonts w:ascii="Times New Roman" w:eastAsia="Calibri" w:hAnsi="Times New Roman" w:cs="Times New Roman"/>
          <w:sz w:val="28"/>
        </w:rPr>
        <w:t>ые</w:t>
      </w:r>
      <w:r w:rsidRPr="00191B03">
        <w:rPr>
          <w:rFonts w:ascii="Times New Roman" w:eastAsia="Calibri" w:hAnsi="Times New Roman" w:cs="Times New Roman"/>
          <w:sz w:val="28"/>
        </w:rPr>
        <w:t xml:space="preserve"> значения </w:t>
      </w:r>
      <w:r>
        <w:rPr>
          <w:rFonts w:ascii="Times New Roman" w:eastAsia="Calibri" w:hAnsi="Times New Roman" w:cs="Times New Roman"/>
          <w:sz w:val="28"/>
        </w:rPr>
        <w:t>10</w:t>
      </w:r>
      <w:r w:rsidRPr="00191B03">
        <w:rPr>
          <w:rFonts w:ascii="Times New Roman" w:eastAsia="Calibri" w:hAnsi="Times New Roman" w:cs="Times New Roman"/>
          <w:sz w:val="28"/>
        </w:rPr>
        <w:t xml:space="preserve"> показателей</w:t>
      </w:r>
      <w:r>
        <w:rPr>
          <w:rFonts w:ascii="Times New Roman" w:eastAsia="Calibri" w:hAnsi="Times New Roman" w:cs="Times New Roman"/>
          <w:sz w:val="28"/>
        </w:rPr>
        <w:t xml:space="preserve"> по 3 госпрограммам</w:t>
      </w:r>
      <w:r w:rsidRPr="00191B03">
        <w:rPr>
          <w:rFonts w:ascii="Times New Roman" w:eastAsia="Calibri" w:hAnsi="Times New Roman" w:cs="Times New Roman"/>
          <w:sz w:val="28"/>
        </w:rPr>
        <w:t>;</w:t>
      </w:r>
    </w:p>
    <w:p w:rsidR="003D24E7" w:rsidRPr="00DE4C4C" w:rsidRDefault="003D24E7" w:rsidP="003D24E7">
      <w:pPr>
        <w:spacing w:after="0" w:line="240" w:lineRule="auto"/>
        <w:ind w:firstLine="709"/>
        <w:jc w:val="both"/>
        <w:rPr>
          <w:rFonts w:ascii="Times New Roman" w:eastAsia="Calibri" w:hAnsi="Times New Roman" w:cs="Times New Roman"/>
          <w:sz w:val="28"/>
        </w:rPr>
      </w:pPr>
      <w:r w:rsidRPr="00DE4C4C">
        <w:rPr>
          <w:rFonts w:ascii="Times New Roman" w:eastAsia="Calibri" w:hAnsi="Times New Roman" w:cs="Times New Roman"/>
          <w:sz w:val="28"/>
        </w:rPr>
        <w:t xml:space="preserve">показатель результативности по </w:t>
      </w:r>
      <w:r>
        <w:rPr>
          <w:rFonts w:ascii="Times New Roman" w:eastAsia="Calibri" w:hAnsi="Times New Roman" w:cs="Times New Roman"/>
          <w:sz w:val="28"/>
        </w:rPr>
        <w:t>одному</w:t>
      </w:r>
      <w:r w:rsidRPr="00DE4C4C">
        <w:rPr>
          <w:rFonts w:ascii="Times New Roman" w:eastAsia="Calibri" w:hAnsi="Times New Roman" w:cs="Times New Roman"/>
          <w:sz w:val="28"/>
        </w:rPr>
        <w:t xml:space="preserve"> мероприятию </w:t>
      </w:r>
      <w:r>
        <w:rPr>
          <w:rFonts w:ascii="Times New Roman" w:eastAsia="Calibri" w:hAnsi="Times New Roman" w:cs="Times New Roman"/>
          <w:sz w:val="28"/>
        </w:rPr>
        <w:t xml:space="preserve">госпрограммы </w:t>
      </w:r>
      <w:r w:rsidRPr="00DE4C4C">
        <w:rPr>
          <w:rFonts w:ascii="Times New Roman" w:eastAsia="Calibri" w:hAnsi="Times New Roman" w:cs="Times New Roman"/>
          <w:sz w:val="28"/>
        </w:rPr>
        <w:t>«Охрана окружающей среды, воспроизводство и использование природных ресурсов Брянской области (2014 - 2020 годы)»;</w:t>
      </w:r>
    </w:p>
    <w:p w:rsidR="003D24E7" w:rsidRPr="00191B03" w:rsidRDefault="003D24E7" w:rsidP="003D24E7">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определение</w:t>
      </w:r>
      <w:r w:rsidRPr="00191B03">
        <w:rPr>
          <w:rFonts w:ascii="Times New Roman" w:eastAsia="Calibri" w:hAnsi="Times New Roman" w:cs="Times New Roman"/>
          <w:sz w:val="28"/>
        </w:rPr>
        <w:t xml:space="preserve"> методики расчета </w:t>
      </w:r>
      <w:r>
        <w:rPr>
          <w:rFonts w:ascii="Times New Roman" w:eastAsia="Calibri" w:hAnsi="Times New Roman" w:cs="Times New Roman"/>
          <w:sz w:val="28"/>
        </w:rPr>
        <w:t>2</w:t>
      </w:r>
      <w:r w:rsidRPr="00191B03">
        <w:rPr>
          <w:rFonts w:ascii="Times New Roman" w:eastAsia="Calibri" w:hAnsi="Times New Roman" w:cs="Times New Roman"/>
          <w:sz w:val="28"/>
        </w:rPr>
        <w:t xml:space="preserve"> показател</w:t>
      </w:r>
      <w:r>
        <w:rPr>
          <w:rFonts w:ascii="Times New Roman" w:eastAsia="Calibri" w:hAnsi="Times New Roman" w:cs="Times New Roman"/>
          <w:sz w:val="28"/>
        </w:rPr>
        <w:t>ей по 2 госпрограммам</w:t>
      </w:r>
      <w:r w:rsidRPr="00191B03">
        <w:rPr>
          <w:rFonts w:ascii="Times New Roman" w:eastAsia="Calibri" w:hAnsi="Times New Roman" w:cs="Times New Roman"/>
          <w:sz w:val="28"/>
        </w:rPr>
        <w:t>;</w:t>
      </w:r>
    </w:p>
    <w:p w:rsidR="003D24E7" w:rsidRPr="00191B03" w:rsidRDefault="003D24E7" w:rsidP="003D24E7">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указание</w:t>
      </w:r>
      <w:r w:rsidRPr="00191B03">
        <w:rPr>
          <w:rFonts w:ascii="Times New Roman" w:eastAsia="Calibri" w:hAnsi="Times New Roman" w:cs="Times New Roman"/>
          <w:sz w:val="28"/>
        </w:rPr>
        <w:t xml:space="preserve"> ссылок на открытые источники расчета </w:t>
      </w:r>
      <w:r>
        <w:rPr>
          <w:rFonts w:ascii="Times New Roman" w:eastAsia="Calibri" w:hAnsi="Times New Roman" w:cs="Times New Roman"/>
          <w:sz w:val="28"/>
        </w:rPr>
        <w:t>92</w:t>
      </w:r>
      <w:r w:rsidRPr="00191B03">
        <w:rPr>
          <w:rFonts w:ascii="Times New Roman" w:eastAsia="Calibri" w:hAnsi="Times New Roman" w:cs="Times New Roman"/>
          <w:sz w:val="28"/>
        </w:rPr>
        <w:t xml:space="preserve"> показателей</w:t>
      </w:r>
      <w:r>
        <w:rPr>
          <w:rFonts w:ascii="Times New Roman" w:eastAsia="Calibri" w:hAnsi="Times New Roman" w:cs="Times New Roman"/>
          <w:sz w:val="28"/>
        </w:rPr>
        <w:t xml:space="preserve"> госпрограммы </w:t>
      </w:r>
      <w:r w:rsidRPr="00B72A8A">
        <w:rPr>
          <w:rFonts w:ascii="Times New Roman" w:eastAsia="Calibri" w:hAnsi="Times New Roman" w:cs="Times New Roman"/>
          <w:sz w:val="28"/>
        </w:rPr>
        <w:t>«Развитие сельского хозяйства и регулирование рынков сельскохозяйственной продукции, сырья и продовольствия Брянской области (2014 - 2020 годы)</w:t>
      </w:r>
      <w:r>
        <w:rPr>
          <w:rFonts w:ascii="Times New Roman" w:eastAsia="Calibri" w:hAnsi="Times New Roman" w:cs="Times New Roman"/>
          <w:sz w:val="28"/>
        </w:rPr>
        <w:t>»</w:t>
      </w:r>
      <w:r w:rsidRPr="00191B03">
        <w:rPr>
          <w:rFonts w:ascii="Times New Roman" w:eastAsia="Calibri" w:hAnsi="Times New Roman" w:cs="Times New Roman"/>
          <w:sz w:val="28"/>
        </w:rPr>
        <w:t>.</w:t>
      </w:r>
    </w:p>
    <w:p w:rsidR="003D24E7" w:rsidRDefault="003D24E7" w:rsidP="003D24E7">
      <w:pPr>
        <w:spacing w:after="0" w:line="240" w:lineRule="auto"/>
        <w:ind w:firstLine="709"/>
        <w:jc w:val="both"/>
        <w:rPr>
          <w:rFonts w:ascii="Times New Roman" w:eastAsia="Calibri" w:hAnsi="Times New Roman" w:cs="Times New Roman"/>
          <w:sz w:val="28"/>
        </w:rPr>
      </w:pPr>
      <w:r w:rsidRPr="00B72A8A">
        <w:rPr>
          <w:rFonts w:ascii="Times New Roman" w:eastAsia="Calibri" w:hAnsi="Times New Roman" w:cs="Times New Roman"/>
          <w:sz w:val="28"/>
        </w:rPr>
        <w:t>Отмечено отсутствие динамики отдельных показателей</w:t>
      </w:r>
      <w:r>
        <w:rPr>
          <w:rFonts w:ascii="Times New Roman" w:eastAsia="Calibri" w:hAnsi="Times New Roman" w:cs="Times New Roman"/>
          <w:sz w:val="28"/>
        </w:rPr>
        <w:t xml:space="preserve"> 7 госпрограмм</w:t>
      </w:r>
      <w:r w:rsidRPr="00B72A8A">
        <w:rPr>
          <w:rFonts w:ascii="Times New Roman" w:eastAsia="Calibri" w:hAnsi="Times New Roman" w:cs="Times New Roman"/>
          <w:sz w:val="28"/>
        </w:rPr>
        <w:t xml:space="preserve">, что не позволит оценить степень их влияния на </w:t>
      </w:r>
      <w:r>
        <w:rPr>
          <w:rFonts w:ascii="Times New Roman" w:eastAsia="Calibri" w:hAnsi="Times New Roman" w:cs="Times New Roman"/>
          <w:sz w:val="28"/>
        </w:rPr>
        <w:t xml:space="preserve">их </w:t>
      </w:r>
      <w:r w:rsidRPr="00B72A8A">
        <w:rPr>
          <w:rFonts w:ascii="Times New Roman" w:eastAsia="Calibri" w:hAnsi="Times New Roman" w:cs="Times New Roman"/>
          <w:sz w:val="28"/>
        </w:rPr>
        <w:t>выполнение</w:t>
      </w:r>
      <w:r>
        <w:rPr>
          <w:rFonts w:ascii="Times New Roman" w:eastAsia="Calibri" w:hAnsi="Times New Roman" w:cs="Times New Roman"/>
          <w:sz w:val="28"/>
        </w:rPr>
        <w:t>.</w:t>
      </w:r>
      <w:r w:rsidRPr="00B72A8A">
        <w:rPr>
          <w:rFonts w:ascii="Times New Roman" w:eastAsia="Calibri" w:hAnsi="Times New Roman" w:cs="Times New Roman"/>
          <w:sz w:val="28"/>
        </w:rPr>
        <w:t xml:space="preserve"> </w:t>
      </w:r>
    </w:p>
    <w:p w:rsidR="003D24E7" w:rsidRPr="00191B03" w:rsidRDefault="003D24E7" w:rsidP="003D24E7">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Установлено р</w:t>
      </w:r>
      <w:r w:rsidRPr="00191B03">
        <w:rPr>
          <w:rFonts w:ascii="Times New Roman" w:eastAsia="Calibri" w:hAnsi="Times New Roman" w:cs="Times New Roman"/>
          <w:sz w:val="28"/>
        </w:rPr>
        <w:t xml:space="preserve">асхождение </w:t>
      </w:r>
      <w:r w:rsidR="00CF3D26" w:rsidRPr="00CF3D26">
        <w:rPr>
          <w:rFonts w:ascii="Times New Roman" w:eastAsia="Calibri" w:hAnsi="Times New Roman" w:cs="Times New Roman"/>
          <w:sz w:val="28"/>
        </w:rPr>
        <w:t>5</w:t>
      </w:r>
      <w:r>
        <w:rPr>
          <w:rFonts w:ascii="Times New Roman" w:eastAsia="Calibri" w:hAnsi="Times New Roman" w:cs="Times New Roman"/>
          <w:sz w:val="28"/>
        </w:rPr>
        <w:t xml:space="preserve"> </w:t>
      </w:r>
      <w:r w:rsidRPr="00191B03">
        <w:rPr>
          <w:rFonts w:ascii="Times New Roman" w:eastAsia="Calibri" w:hAnsi="Times New Roman" w:cs="Times New Roman"/>
          <w:sz w:val="28"/>
        </w:rPr>
        <w:t>показателей</w:t>
      </w:r>
      <w:r>
        <w:rPr>
          <w:rFonts w:ascii="Times New Roman" w:eastAsia="Calibri" w:hAnsi="Times New Roman" w:cs="Times New Roman"/>
          <w:sz w:val="28"/>
        </w:rPr>
        <w:t xml:space="preserve"> </w:t>
      </w:r>
      <w:r w:rsidRPr="00191B03">
        <w:rPr>
          <w:rFonts w:ascii="Times New Roman" w:eastAsia="Calibri" w:hAnsi="Times New Roman" w:cs="Times New Roman"/>
          <w:sz w:val="28"/>
        </w:rPr>
        <w:t xml:space="preserve">результативности </w:t>
      </w:r>
      <w:r w:rsidR="00CF3D26" w:rsidRPr="00CF3D26">
        <w:rPr>
          <w:rFonts w:ascii="Times New Roman" w:eastAsia="Calibri" w:hAnsi="Times New Roman" w:cs="Times New Roman"/>
          <w:sz w:val="28"/>
        </w:rPr>
        <w:t>4</w:t>
      </w:r>
      <w:r w:rsidR="00A72A9C">
        <w:rPr>
          <w:rFonts w:ascii="Times New Roman" w:eastAsia="Calibri" w:hAnsi="Times New Roman" w:cs="Times New Roman"/>
          <w:sz w:val="28"/>
        </w:rPr>
        <w:t> </w:t>
      </w:r>
      <w:r>
        <w:rPr>
          <w:rFonts w:ascii="Times New Roman" w:eastAsia="Calibri" w:hAnsi="Times New Roman" w:cs="Times New Roman"/>
          <w:sz w:val="28"/>
        </w:rPr>
        <w:t>гос</w:t>
      </w:r>
      <w:r w:rsidRPr="00191B03">
        <w:rPr>
          <w:rFonts w:ascii="Times New Roman" w:eastAsia="Calibri" w:hAnsi="Times New Roman" w:cs="Times New Roman"/>
          <w:sz w:val="28"/>
        </w:rPr>
        <w:t>программ:</w:t>
      </w:r>
    </w:p>
    <w:p w:rsidR="003D24E7" w:rsidRPr="00EF4625" w:rsidRDefault="00CF3D26" w:rsidP="003D24E7">
      <w:pPr>
        <w:spacing w:after="0" w:line="240" w:lineRule="auto"/>
        <w:ind w:firstLine="709"/>
        <w:jc w:val="both"/>
        <w:rPr>
          <w:rFonts w:ascii="Times New Roman" w:eastAsia="Calibri" w:hAnsi="Times New Roman" w:cs="Times New Roman"/>
          <w:sz w:val="28"/>
        </w:rPr>
      </w:pPr>
      <w:r w:rsidRPr="00EF4625">
        <w:rPr>
          <w:rFonts w:ascii="Times New Roman" w:eastAsia="Calibri" w:hAnsi="Times New Roman" w:cs="Times New Roman"/>
          <w:sz w:val="28"/>
        </w:rPr>
        <w:lastRenderedPageBreak/>
        <w:t>2</w:t>
      </w:r>
      <w:r w:rsidR="00EF4625" w:rsidRPr="00EF4625">
        <w:rPr>
          <w:rFonts w:ascii="Times New Roman" w:eastAsia="Calibri" w:hAnsi="Times New Roman" w:cs="Times New Roman"/>
          <w:sz w:val="28"/>
        </w:rPr>
        <w:t xml:space="preserve"> показателя</w:t>
      </w:r>
      <w:r w:rsidR="00EE0A53" w:rsidRPr="00EF4625">
        <w:rPr>
          <w:rFonts w:ascii="Times New Roman" w:eastAsia="Calibri" w:hAnsi="Times New Roman" w:cs="Times New Roman"/>
          <w:sz w:val="28"/>
        </w:rPr>
        <w:t>,</w:t>
      </w:r>
      <w:r w:rsidR="00EF4625" w:rsidRPr="00EF4625">
        <w:rPr>
          <w:rFonts w:ascii="Times New Roman" w:eastAsia="Calibri" w:hAnsi="Times New Roman" w:cs="Times New Roman"/>
          <w:sz w:val="28"/>
        </w:rPr>
        <w:t xml:space="preserve"> отраженные</w:t>
      </w:r>
      <w:r w:rsidR="003D24E7" w:rsidRPr="00EF4625">
        <w:rPr>
          <w:rFonts w:ascii="Times New Roman" w:eastAsia="Calibri" w:hAnsi="Times New Roman" w:cs="Times New Roman"/>
          <w:sz w:val="28"/>
        </w:rPr>
        <w:t xml:space="preserve"> в проект</w:t>
      </w:r>
      <w:r w:rsidRPr="00EF4625">
        <w:rPr>
          <w:rFonts w:ascii="Times New Roman" w:eastAsia="Calibri" w:hAnsi="Times New Roman" w:cs="Times New Roman"/>
          <w:sz w:val="28"/>
        </w:rPr>
        <w:t>е</w:t>
      </w:r>
      <w:r w:rsidR="008D180D" w:rsidRPr="00EF4625">
        <w:rPr>
          <w:rFonts w:ascii="Times New Roman" w:eastAsia="Calibri" w:hAnsi="Times New Roman" w:cs="Times New Roman"/>
          <w:sz w:val="28"/>
        </w:rPr>
        <w:t xml:space="preserve"> </w:t>
      </w:r>
      <w:r w:rsidRPr="00EF4625">
        <w:rPr>
          <w:rFonts w:ascii="Times New Roman" w:eastAsia="Calibri" w:hAnsi="Times New Roman" w:cs="Times New Roman"/>
          <w:sz w:val="28"/>
        </w:rPr>
        <w:t>1</w:t>
      </w:r>
      <w:r w:rsidR="003D24E7" w:rsidRPr="00EF4625">
        <w:rPr>
          <w:rFonts w:ascii="Times New Roman" w:eastAsia="Calibri" w:hAnsi="Times New Roman" w:cs="Times New Roman"/>
          <w:sz w:val="28"/>
        </w:rPr>
        <w:t xml:space="preserve"> госпрограмм</w:t>
      </w:r>
      <w:r w:rsidRPr="00EF4625">
        <w:rPr>
          <w:rFonts w:ascii="Times New Roman" w:eastAsia="Calibri" w:hAnsi="Times New Roman" w:cs="Times New Roman"/>
          <w:sz w:val="28"/>
        </w:rPr>
        <w:t>ы</w:t>
      </w:r>
      <w:r w:rsidR="008D180D" w:rsidRPr="00EF4625">
        <w:rPr>
          <w:rFonts w:ascii="Times New Roman" w:eastAsia="Calibri" w:hAnsi="Times New Roman" w:cs="Times New Roman"/>
          <w:sz w:val="28"/>
        </w:rPr>
        <w:t>;</w:t>
      </w:r>
    </w:p>
    <w:p w:rsidR="003D24E7" w:rsidRPr="00EF4625" w:rsidRDefault="00EF4625" w:rsidP="003D24E7">
      <w:pPr>
        <w:spacing w:after="0" w:line="240" w:lineRule="auto"/>
        <w:ind w:firstLine="709"/>
        <w:jc w:val="both"/>
        <w:rPr>
          <w:rFonts w:ascii="Times New Roman" w:eastAsia="Calibri" w:hAnsi="Times New Roman" w:cs="Times New Roman"/>
          <w:sz w:val="28"/>
          <w:szCs w:val="28"/>
        </w:rPr>
      </w:pPr>
      <w:r w:rsidRPr="00EF4625">
        <w:rPr>
          <w:rFonts w:ascii="Times New Roman" w:eastAsia="Calibri" w:hAnsi="Times New Roman" w:cs="Times New Roman"/>
          <w:sz w:val="28"/>
        </w:rPr>
        <w:t>3 показателя</w:t>
      </w:r>
      <w:r w:rsidR="003D24E7" w:rsidRPr="00EF4625">
        <w:rPr>
          <w:rFonts w:ascii="Times New Roman" w:eastAsia="Calibri" w:hAnsi="Times New Roman" w:cs="Times New Roman"/>
          <w:sz w:val="28"/>
        </w:rPr>
        <w:t>,</w:t>
      </w:r>
      <w:r w:rsidRPr="00EF4625">
        <w:rPr>
          <w:rFonts w:ascii="Times New Roman" w:eastAsia="Calibri" w:hAnsi="Times New Roman" w:cs="Times New Roman"/>
          <w:sz w:val="28"/>
          <w:szCs w:val="28"/>
        </w:rPr>
        <w:t xml:space="preserve"> определенные</w:t>
      </w:r>
      <w:r w:rsidR="003D24E7" w:rsidRPr="00EF4625">
        <w:rPr>
          <w:rFonts w:ascii="Times New Roman" w:eastAsia="Calibri" w:hAnsi="Times New Roman" w:cs="Times New Roman"/>
          <w:sz w:val="28"/>
          <w:szCs w:val="28"/>
        </w:rPr>
        <w:t xml:space="preserve"> Указом Президента Российской Федерации от 07.05.2012 № 596</w:t>
      </w:r>
      <w:r w:rsidR="00EE0A53" w:rsidRPr="00EF4625">
        <w:rPr>
          <w:rFonts w:ascii="Times New Roman" w:eastAsia="Calibri" w:hAnsi="Times New Roman" w:cs="Times New Roman"/>
          <w:sz w:val="28"/>
          <w:szCs w:val="28"/>
        </w:rPr>
        <w:t>,</w:t>
      </w:r>
      <w:r w:rsidR="003D24E7" w:rsidRPr="00EF4625">
        <w:rPr>
          <w:rFonts w:ascii="Times New Roman" w:eastAsia="Calibri" w:hAnsi="Times New Roman" w:cs="Times New Roman"/>
          <w:sz w:val="28"/>
          <w:szCs w:val="28"/>
        </w:rPr>
        <w:t xml:space="preserve"> не учтены в 3 госпрограммах.</w:t>
      </w:r>
    </w:p>
    <w:p w:rsidR="003D24E7" w:rsidRPr="00EF4625" w:rsidRDefault="003D24E7" w:rsidP="003D24E7">
      <w:pPr>
        <w:spacing w:after="0" w:line="240" w:lineRule="auto"/>
        <w:ind w:firstLine="709"/>
        <w:jc w:val="both"/>
        <w:rPr>
          <w:rFonts w:ascii="Times New Roman" w:eastAsia="Calibri" w:hAnsi="Times New Roman" w:cs="Times New Roman"/>
          <w:sz w:val="28"/>
        </w:rPr>
      </w:pPr>
      <w:r w:rsidRPr="00EF4625">
        <w:rPr>
          <w:rFonts w:ascii="Times New Roman" w:eastAsia="Calibri" w:hAnsi="Times New Roman" w:cs="Times New Roman"/>
          <w:sz w:val="28"/>
        </w:rPr>
        <w:t xml:space="preserve">Сделан вывод о необходимости внесения изменений в проекты </w:t>
      </w:r>
      <w:r w:rsidR="00DB592A" w:rsidRPr="00EF4625">
        <w:rPr>
          <w:rFonts w:ascii="Times New Roman" w:eastAsia="Calibri" w:hAnsi="Times New Roman" w:cs="Times New Roman"/>
          <w:sz w:val="28"/>
        </w:rPr>
        <w:br/>
      </w:r>
      <w:r w:rsidRPr="00EF4625">
        <w:rPr>
          <w:rFonts w:ascii="Times New Roman" w:eastAsia="Calibri" w:hAnsi="Times New Roman" w:cs="Times New Roman"/>
          <w:sz w:val="28"/>
        </w:rPr>
        <w:t>5 госпрограмм в части приведения в соответствие целей, задач, показателей:</w:t>
      </w:r>
    </w:p>
    <w:p w:rsidR="003D24E7" w:rsidRPr="00EF4625" w:rsidRDefault="003D24E7" w:rsidP="003D24E7">
      <w:pPr>
        <w:spacing w:after="0" w:line="240" w:lineRule="auto"/>
        <w:ind w:firstLine="709"/>
        <w:jc w:val="both"/>
        <w:rPr>
          <w:rFonts w:ascii="Times New Roman" w:eastAsia="Calibri" w:hAnsi="Times New Roman" w:cs="Times New Roman"/>
          <w:sz w:val="28"/>
        </w:rPr>
      </w:pPr>
      <w:r w:rsidRPr="00EF4625">
        <w:rPr>
          <w:rFonts w:ascii="Times New Roman" w:eastAsia="Calibri" w:hAnsi="Times New Roman" w:cs="Times New Roman"/>
          <w:sz w:val="28"/>
        </w:rPr>
        <w:t>с федеральными госпрограммами - 5 госпрограмм Брянской области;</w:t>
      </w:r>
    </w:p>
    <w:p w:rsidR="003D24E7" w:rsidRPr="00EF4625" w:rsidRDefault="003D24E7" w:rsidP="003D24E7">
      <w:pPr>
        <w:spacing w:after="0" w:line="240" w:lineRule="auto"/>
        <w:ind w:firstLine="709"/>
        <w:jc w:val="both"/>
        <w:rPr>
          <w:rFonts w:ascii="Times New Roman" w:eastAsia="Calibri" w:hAnsi="Times New Roman" w:cs="Times New Roman"/>
          <w:sz w:val="28"/>
        </w:rPr>
      </w:pPr>
      <w:r w:rsidRPr="00EF4625">
        <w:rPr>
          <w:rFonts w:ascii="Times New Roman" w:eastAsia="Calibri" w:hAnsi="Times New Roman" w:cs="Times New Roman"/>
          <w:sz w:val="28"/>
        </w:rPr>
        <w:t>указанных в проекте паспорта и плане реализации госпрограммы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3D24E7" w:rsidRPr="00191B03" w:rsidRDefault="003D24E7" w:rsidP="003D24E7">
      <w:pPr>
        <w:spacing w:after="0" w:line="240" w:lineRule="auto"/>
        <w:ind w:firstLine="709"/>
        <w:jc w:val="both"/>
        <w:rPr>
          <w:rFonts w:ascii="Times New Roman" w:eastAsia="Calibri" w:hAnsi="Times New Roman" w:cs="Times New Roman"/>
          <w:sz w:val="28"/>
        </w:rPr>
      </w:pPr>
      <w:r w:rsidRPr="00EF4625">
        <w:rPr>
          <w:rFonts w:ascii="Times New Roman" w:eastAsia="Calibri" w:hAnsi="Times New Roman" w:cs="Times New Roman"/>
          <w:sz w:val="28"/>
        </w:rPr>
        <w:t>по госпрограмме «Охрана окружающей среды, воспроизводство и использование природных ресурсов Брянской области (2014 - 2020 годы)» с приложением 9 законопроекта.</w:t>
      </w:r>
    </w:p>
    <w:p w:rsidR="003D24E7" w:rsidRPr="0081148C" w:rsidRDefault="003D24E7" w:rsidP="003D24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1B03">
        <w:rPr>
          <w:rFonts w:ascii="Times New Roman" w:eastAsia="Calibri" w:hAnsi="Times New Roman" w:cs="Times New Roman"/>
          <w:sz w:val="28"/>
        </w:rPr>
        <w:t xml:space="preserve">Сделан вывод  об отсутствии в </w:t>
      </w:r>
      <w:r>
        <w:rPr>
          <w:rFonts w:ascii="Times New Roman" w:eastAsia="Calibri" w:hAnsi="Times New Roman" w:cs="Times New Roman"/>
          <w:sz w:val="28"/>
        </w:rPr>
        <w:t>8</w:t>
      </w:r>
      <w:r w:rsidRPr="00191B03">
        <w:rPr>
          <w:rFonts w:ascii="Times New Roman" w:eastAsia="Calibri" w:hAnsi="Times New Roman" w:cs="Times New Roman"/>
          <w:sz w:val="28"/>
        </w:rPr>
        <w:t xml:space="preserve"> </w:t>
      </w:r>
      <w:r w:rsidRPr="00191B03">
        <w:rPr>
          <w:rFonts w:ascii="Times New Roman" w:eastAsia="Calibri" w:hAnsi="Times New Roman" w:cs="Times New Roman"/>
          <w:sz w:val="28"/>
          <w:szCs w:val="28"/>
        </w:rPr>
        <w:t xml:space="preserve">госпрограммах </w:t>
      </w:r>
      <w:proofErr w:type="spellStart"/>
      <w:r w:rsidRPr="00191B03">
        <w:rPr>
          <w:rFonts w:ascii="Times New Roman" w:eastAsia="Calibri" w:hAnsi="Times New Roman" w:cs="Times New Roman"/>
          <w:sz w:val="28"/>
          <w:szCs w:val="28"/>
        </w:rPr>
        <w:t>взаимоувязки</w:t>
      </w:r>
      <w:proofErr w:type="spellEnd"/>
      <w:r w:rsidRPr="00191B03">
        <w:rPr>
          <w:rFonts w:ascii="Times New Roman" w:eastAsia="Calibri" w:hAnsi="Times New Roman" w:cs="Times New Roman"/>
          <w:sz w:val="28"/>
          <w:szCs w:val="28"/>
        </w:rPr>
        <w:t xml:space="preserve"> по целям, задачам, показателям (индикаторам) и финансированию мероприятий</w:t>
      </w:r>
      <w:r>
        <w:rPr>
          <w:rFonts w:ascii="Times New Roman" w:eastAsia="Calibri" w:hAnsi="Times New Roman" w:cs="Times New Roman"/>
          <w:sz w:val="28"/>
        </w:rPr>
        <w:t>.</w:t>
      </w:r>
    </w:p>
    <w:p w:rsidR="00DE60FA" w:rsidRDefault="00DE60FA" w:rsidP="00DE60FA">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По результатам экспертизы отмечено</w:t>
      </w:r>
      <w:r w:rsidRPr="00DE60FA">
        <w:rPr>
          <w:rFonts w:ascii="Times New Roman" w:eastAsia="Calibri" w:hAnsi="Times New Roman" w:cs="Times New Roman"/>
          <w:sz w:val="28"/>
          <w:szCs w:val="28"/>
        </w:rPr>
        <w:t>, что приложение 1 к проекту программы</w:t>
      </w:r>
      <w:r>
        <w:rPr>
          <w:rFonts w:ascii="Times New Roman" w:eastAsia="Calibri" w:hAnsi="Times New Roman" w:cs="Times New Roman"/>
          <w:sz w:val="28"/>
          <w:szCs w:val="28"/>
        </w:rPr>
        <w:t xml:space="preserve"> </w:t>
      </w:r>
      <w:r w:rsidRPr="00DE60FA">
        <w:rPr>
          <w:rFonts w:ascii="Times New Roman" w:eastAsia="Calibri" w:hAnsi="Times New Roman" w:cs="Times New Roman"/>
          <w:sz w:val="28"/>
          <w:szCs w:val="28"/>
        </w:rPr>
        <w:t>«</w:t>
      </w:r>
      <w:r w:rsidRPr="00DE60FA">
        <w:rPr>
          <w:rFonts w:ascii="Times New Roman" w:eastAsia="Calibri" w:hAnsi="Times New Roman" w:cs="Times New Roman"/>
          <w:bCs/>
          <w:sz w:val="28"/>
          <w:szCs w:val="28"/>
        </w:rPr>
        <w:t>Обеспечение реализации полномочий высшего исполнительного органа государственной власти Брянской области»  (2014-2020 годы)»</w:t>
      </w:r>
      <w:r w:rsidRPr="00DE60FA">
        <w:rPr>
          <w:rFonts w:ascii="Times New Roman" w:eastAsia="Calibri" w:hAnsi="Times New Roman" w:cs="Times New Roman"/>
          <w:sz w:val="28"/>
          <w:szCs w:val="28"/>
        </w:rPr>
        <w:t xml:space="preserve"> содержит 4 целевых индикатора на 2016 год, дублирующих целевые индикаторы проекта </w:t>
      </w:r>
      <w:r w:rsidRPr="00DE60FA">
        <w:rPr>
          <w:rFonts w:ascii="Times New Roman" w:eastAsia="Calibri" w:hAnsi="Times New Roman" w:cs="Times New Roman"/>
          <w:bCs/>
          <w:sz w:val="28"/>
          <w:szCs w:val="28"/>
        </w:rPr>
        <w:t>госпрограммы</w:t>
      </w:r>
      <w:r w:rsidRPr="00DE60FA">
        <w:rPr>
          <w:rFonts w:ascii="Times New Roman" w:eastAsia="Calibri" w:hAnsi="Times New Roman" w:cs="Times New Roman"/>
          <w:sz w:val="28"/>
          <w:szCs w:val="28"/>
        </w:rPr>
        <w:t xml:space="preserve"> «</w:t>
      </w:r>
      <w:r w:rsidRPr="00DE60FA">
        <w:rPr>
          <w:rFonts w:ascii="Times New Roman" w:eastAsia="Calibri" w:hAnsi="Times New Roman" w:cs="Times New Roman"/>
          <w:bCs/>
          <w:sz w:val="28"/>
          <w:szCs w:val="28"/>
        </w:rPr>
        <w:t>Профилактика правонарушений и противодействие преступности на территории Брянской области»</w:t>
      </w:r>
      <w:r w:rsidR="00A72A9C">
        <w:rPr>
          <w:rFonts w:ascii="Times New Roman" w:eastAsia="Calibri" w:hAnsi="Times New Roman" w:cs="Times New Roman"/>
          <w:bCs/>
          <w:sz w:val="28"/>
          <w:szCs w:val="28"/>
        </w:rPr>
        <w:br/>
      </w:r>
      <w:r w:rsidRPr="00DE60FA">
        <w:rPr>
          <w:rFonts w:ascii="Times New Roman" w:eastAsia="Calibri" w:hAnsi="Times New Roman" w:cs="Times New Roman"/>
          <w:bCs/>
          <w:sz w:val="28"/>
          <w:szCs w:val="28"/>
        </w:rPr>
        <w:t>(2016-2020 годы).</w:t>
      </w:r>
    </w:p>
    <w:p w:rsidR="00DE60FA" w:rsidRDefault="00DE60FA" w:rsidP="00DE60FA">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Экспертизой госпрограммы</w:t>
      </w:r>
      <w:r w:rsidRPr="00DE60FA">
        <w:rPr>
          <w:rFonts w:ascii="Times New Roman" w:eastAsia="Times New Roman" w:hAnsi="Times New Roman" w:cs="Times New Roman"/>
          <w:color w:val="000000"/>
          <w:sz w:val="20"/>
          <w:szCs w:val="20"/>
          <w:lang w:eastAsia="ru-RU"/>
        </w:rPr>
        <w:t xml:space="preserve"> </w:t>
      </w:r>
      <w:r w:rsidRPr="00DE60FA">
        <w:rPr>
          <w:rFonts w:ascii="Times New Roman" w:eastAsia="Times New Roman" w:hAnsi="Times New Roman" w:cs="Times New Roman"/>
          <w:color w:val="000000"/>
          <w:sz w:val="28"/>
          <w:szCs w:val="28"/>
          <w:lang w:eastAsia="ru-RU"/>
        </w:rPr>
        <w:t>«</w:t>
      </w:r>
      <w:r w:rsidRPr="00DE60FA">
        <w:rPr>
          <w:rFonts w:ascii="Times New Roman" w:eastAsia="Calibri" w:hAnsi="Times New Roman" w:cs="Times New Roman"/>
          <w:bCs/>
          <w:sz w:val="28"/>
          <w:szCs w:val="28"/>
        </w:rPr>
        <w:t>Развитие топливно-энергетического комплекса и жилищно-коммуналь</w:t>
      </w:r>
      <w:r>
        <w:rPr>
          <w:rFonts w:ascii="Times New Roman" w:eastAsia="Calibri" w:hAnsi="Times New Roman" w:cs="Times New Roman"/>
          <w:bCs/>
          <w:sz w:val="28"/>
          <w:szCs w:val="28"/>
        </w:rPr>
        <w:t xml:space="preserve">ного хозяйства Брянской области» </w:t>
      </w:r>
      <w:r w:rsidR="00F90005">
        <w:rPr>
          <w:rFonts w:ascii="Times New Roman" w:eastAsia="Calibri" w:hAnsi="Times New Roman" w:cs="Times New Roman"/>
          <w:bCs/>
          <w:sz w:val="28"/>
          <w:szCs w:val="28"/>
        </w:rPr>
        <w:br/>
      </w:r>
      <w:r w:rsidRPr="00DE60FA">
        <w:rPr>
          <w:rFonts w:ascii="Times New Roman" w:eastAsia="Calibri" w:hAnsi="Times New Roman" w:cs="Times New Roman"/>
          <w:bCs/>
          <w:sz w:val="28"/>
          <w:szCs w:val="28"/>
        </w:rPr>
        <w:t>(2014 - 2020 годы)</w:t>
      </w:r>
      <w:r>
        <w:rPr>
          <w:rFonts w:ascii="Times New Roman" w:eastAsia="Calibri" w:hAnsi="Times New Roman" w:cs="Times New Roman"/>
          <w:bCs/>
          <w:sz w:val="28"/>
          <w:szCs w:val="28"/>
        </w:rPr>
        <w:t xml:space="preserve"> указано, </w:t>
      </w:r>
      <w:r w:rsidRPr="00DE60FA">
        <w:rPr>
          <w:rFonts w:ascii="Times New Roman" w:eastAsia="Calibri" w:hAnsi="Times New Roman" w:cs="Times New Roman"/>
          <w:bCs/>
          <w:sz w:val="28"/>
          <w:szCs w:val="28"/>
        </w:rPr>
        <w:t>что</w:t>
      </w:r>
      <w:r w:rsidRPr="00DE60FA">
        <w:rPr>
          <w:rFonts w:ascii="Times New Roman" w:eastAsia="Times New Roman" w:hAnsi="Times New Roman"/>
          <w:sz w:val="28"/>
          <w:szCs w:val="28"/>
          <w:lang w:eastAsia="ru-RU"/>
        </w:rPr>
        <w:t xml:space="preserve"> </w:t>
      </w:r>
      <w:r w:rsidRPr="00DE60FA">
        <w:rPr>
          <w:rFonts w:ascii="Times New Roman" w:eastAsia="Calibri" w:hAnsi="Times New Roman" w:cs="Times New Roman"/>
          <w:bCs/>
          <w:sz w:val="28"/>
          <w:szCs w:val="28"/>
        </w:rPr>
        <w:t>госпрограмма не содержит комплекса мероприятий, направленных на оздоровление ситуации, сложившейся на подведомственном департаменту предприятии ГУП «</w:t>
      </w:r>
      <w:proofErr w:type="spellStart"/>
      <w:r w:rsidRPr="00DE60FA">
        <w:rPr>
          <w:rFonts w:ascii="Times New Roman" w:eastAsia="Calibri" w:hAnsi="Times New Roman" w:cs="Times New Roman"/>
          <w:bCs/>
          <w:sz w:val="28"/>
          <w:szCs w:val="28"/>
        </w:rPr>
        <w:t>Брянсккоммунэнерго</w:t>
      </w:r>
      <w:proofErr w:type="spellEnd"/>
      <w:r w:rsidRPr="00DE60FA">
        <w:rPr>
          <w:rFonts w:ascii="Times New Roman" w:eastAsia="Calibri" w:hAnsi="Times New Roman" w:cs="Times New Roman"/>
          <w:bCs/>
          <w:sz w:val="28"/>
          <w:szCs w:val="28"/>
        </w:rPr>
        <w:t>». По состоянию на 01.10.2015 года кредиторская задолженность за потребленные энергоресурсы составила 3 223 960,0 тыс. рублей, износ коммунальной инфраструктуры – 60,0%, при этом организация является основным поставщиком услуг в сфере тепло - и водоснабжения на территории области (70,0% общего объема).</w:t>
      </w:r>
    </w:p>
    <w:p w:rsidR="00DE60FA" w:rsidRPr="00DE60FA" w:rsidRDefault="00DE60FA" w:rsidP="00DE60FA">
      <w:pPr>
        <w:spacing w:after="0" w:line="240" w:lineRule="auto"/>
        <w:ind w:firstLine="709"/>
        <w:jc w:val="both"/>
        <w:rPr>
          <w:rFonts w:ascii="Times New Roman" w:eastAsia="Calibri" w:hAnsi="Times New Roman" w:cs="Times New Roman"/>
          <w:sz w:val="28"/>
          <w:szCs w:val="28"/>
        </w:rPr>
      </w:pPr>
      <w:r w:rsidRPr="00DE60FA">
        <w:rPr>
          <w:rFonts w:ascii="Times New Roman" w:eastAsia="Calibri" w:hAnsi="Times New Roman" w:cs="Times New Roman"/>
          <w:sz w:val="28"/>
          <w:szCs w:val="28"/>
        </w:rPr>
        <w:t xml:space="preserve">При формировании </w:t>
      </w:r>
      <w:r>
        <w:rPr>
          <w:rFonts w:ascii="Times New Roman" w:eastAsia="Calibri" w:hAnsi="Times New Roman" w:cs="Times New Roman"/>
          <w:sz w:val="28"/>
          <w:szCs w:val="28"/>
        </w:rPr>
        <w:t>гос</w:t>
      </w:r>
      <w:r w:rsidRPr="00DE60FA">
        <w:rPr>
          <w:rFonts w:ascii="Times New Roman" w:eastAsia="Calibri" w:hAnsi="Times New Roman" w:cs="Times New Roman"/>
          <w:sz w:val="28"/>
          <w:szCs w:val="28"/>
        </w:rPr>
        <w:t>программы «Развитие здравоохранения Брянской области» (2014-2020 годы)</w:t>
      </w:r>
      <w:r>
        <w:rPr>
          <w:rFonts w:ascii="Times New Roman" w:eastAsia="Calibri" w:hAnsi="Times New Roman" w:cs="Times New Roman"/>
          <w:sz w:val="28"/>
          <w:szCs w:val="28"/>
        </w:rPr>
        <w:t xml:space="preserve"> </w:t>
      </w:r>
      <w:r w:rsidRPr="00DE60FA">
        <w:rPr>
          <w:rFonts w:ascii="Times New Roman" w:eastAsia="Calibri" w:hAnsi="Times New Roman" w:cs="Times New Roman"/>
          <w:sz w:val="28"/>
          <w:szCs w:val="28"/>
        </w:rPr>
        <w:t>на 2016 год не учтены замечания, сделанные в отношении проекта программы 2015 года - показатели (индикаторы) не учитывают реализацию мероприятий по формированию здорового образа жизни: «Потребление алкогольной продукции</w:t>
      </w:r>
      <w:r w:rsidR="008D180D">
        <w:rPr>
          <w:rFonts w:ascii="Times New Roman" w:eastAsia="Calibri" w:hAnsi="Times New Roman" w:cs="Times New Roman"/>
          <w:sz w:val="28"/>
          <w:szCs w:val="28"/>
        </w:rPr>
        <w:t xml:space="preserve"> </w:t>
      </w:r>
      <w:r w:rsidRPr="00DE60FA">
        <w:rPr>
          <w:rFonts w:ascii="Times New Roman" w:eastAsia="Calibri" w:hAnsi="Times New Roman" w:cs="Times New Roman"/>
          <w:sz w:val="28"/>
          <w:szCs w:val="28"/>
        </w:rPr>
        <w:t>(в перерасчете на абсолютный алкоголь) (на душу населения в год) (литров)» и «Распространенность потребления табака среди взрослого населения» (пр</w:t>
      </w:r>
      <w:r w:rsidR="006C0324">
        <w:rPr>
          <w:rFonts w:ascii="Times New Roman" w:eastAsia="Calibri" w:hAnsi="Times New Roman" w:cs="Times New Roman"/>
          <w:sz w:val="28"/>
          <w:szCs w:val="28"/>
        </w:rPr>
        <w:t xml:space="preserve">оцентов). </w:t>
      </w:r>
      <w:r w:rsidRPr="00DE60FA">
        <w:rPr>
          <w:rFonts w:ascii="Times New Roman" w:eastAsia="Calibri" w:hAnsi="Times New Roman" w:cs="Times New Roman"/>
          <w:sz w:val="28"/>
          <w:szCs w:val="28"/>
        </w:rPr>
        <w:t>Отмечено, что принятая на федеральном уровне Государственная программа «Развитие здравоохранения»</w:t>
      </w:r>
      <w:r w:rsidR="006C0324">
        <w:rPr>
          <w:rFonts w:ascii="Times New Roman" w:eastAsia="Calibri" w:hAnsi="Times New Roman" w:cs="Times New Roman"/>
          <w:sz w:val="28"/>
          <w:szCs w:val="28"/>
        </w:rPr>
        <w:t xml:space="preserve"> указанные индикаторы содержит.</w:t>
      </w:r>
    </w:p>
    <w:p w:rsidR="00DE60FA" w:rsidRPr="00DE60FA" w:rsidRDefault="00DE60FA" w:rsidP="00DE60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Экспертизой г</w:t>
      </w:r>
      <w:r w:rsidRPr="00DE60FA">
        <w:rPr>
          <w:rFonts w:ascii="Times New Roman" w:eastAsia="Calibri" w:hAnsi="Times New Roman" w:cs="Times New Roman"/>
          <w:sz w:val="28"/>
          <w:szCs w:val="28"/>
        </w:rPr>
        <w:t>оспрограмм</w:t>
      </w:r>
      <w:r>
        <w:rPr>
          <w:rFonts w:ascii="Times New Roman" w:eastAsia="Calibri" w:hAnsi="Times New Roman" w:cs="Times New Roman"/>
          <w:sz w:val="28"/>
          <w:szCs w:val="28"/>
        </w:rPr>
        <w:t>ы</w:t>
      </w:r>
      <w:r w:rsidRPr="00DE60FA">
        <w:rPr>
          <w:rFonts w:ascii="Times New Roman" w:eastAsia="Calibri" w:hAnsi="Times New Roman" w:cs="Times New Roman"/>
          <w:sz w:val="28"/>
          <w:szCs w:val="28"/>
        </w:rPr>
        <w:t xml:space="preserve"> «Развитие культуры и туризма в Брянской области» (2014-2020 годы)</w:t>
      </w:r>
      <w:r>
        <w:rPr>
          <w:rFonts w:ascii="Times New Roman" w:eastAsia="Calibri" w:hAnsi="Times New Roman" w:cs="Times New Roman"/>
          <w:sz w:val="28"/>
          <w:szCs w:val="28"/>
        </w:rPr>
        <w:t xml:space="preserve"> о</w:t>
      </w:r>
      <w:r w:rsidRPr="00DE60FA">
        <w:rPr>
          <w:rFonts w:ascii="Times New Roman" w:eastAsia="Calibri" w:hAnsi="Times New Roman" w:cs="Times New Roman"/>
          <w:sz w:val="28"/>
          <w:szCs w:val="28"/>
        </w:rPr>
        <w:t xml:space="preserve">бращено внимание на риск </w:t>
      </w:r>
      <w:proofErr w:type="spellStart"/>
      <w:r w:rsidRPr="00DE60FA">
        <w:rPr>
          <w:rFonts w:ascii="Times New Roman" w:eastAsia="Calibri" w:hAnsi="Times New Roman" w:cs="Times New Roman"/>
          <w:sz w:val="28"/>
          <w:szCs w:val="28"/>
        </w:rPr>
        <w:t>недостижения</w:t>
      </w:r>
      <w:proofErr w:type="spellEnd"/>
      <w:r w:rsidRPr="00DE60FA">
        <w:rPr>
          <w:rFonts w:ascii="Times New Roman" w:eastAsia="Calibri" w:hAnsi="Times New Roman" w:cs="Times New Roman"/>
          <w:sz w:val="28"/>
          <w:szCs w:val="28"/>
        </w:rPr>
        <w:t xml:space="preserve"> планируемого показателя «Соотношение средней заработной платы работников государственных учреждений культуры к средней заработной плате в регионе», предусмотренного в проекте с ростом к уровню 2015 года с 62,2 до 74,0 %, поскольку объем субсидий на выполнение государственного задания в </w:t>
      </w:r>
      <w:r w:rsidRPr="00DE60FA">
        <w:rPr>
          <w:rFonts w:ascii="Times New Roman" w:eastAsia="Calibri" w:hAnsi="Times New Roman" w:cs="Times New Roman"/>
          <w:sz w:val="28"/>
          <w:szCs w:val="28"/>
        </w:rPr>
        <w:lastRenderedPageBreak/>
        <w:t>отношении подведомственных учреждений запланирован к уровню 2015 года со снижением на 3 378,4 тыс. рублей, или 1,4 процента.</w:t>
      </w:r>
    </w:p>
    <w:p w:rsidR="00DE60FA" w:rsidRPr="00DE60FA" w:rsidRDefault="00DE60FA" w:rsidP="00DE60FA">
      <w:pPr>
        <w:spacing w:after="0" w:line="240" w:lineRule="auto"/>
        <w:ind w:firstLine="709"/>
        <w:jc w:val="both"/>
        <w:rPr>
          <w:rFonts w:ascii="Times New Roman" w:eastAsia="Calibri" w:hAnsi="Times New Roman" w:cs="Times New Roman"/>
          <w:sz w:val="28"/>
          <w:szCs w:val="28"/>
        </w:rPr>
      </w:pPr>
      <w:r w:rsidRPr="00DE60FA">
        <w:rPr>
          <w:rFonts w:ascii="Times New Roman" w:eastAsia="Calibri" w:hAnsi="Times New Roman" w:cs="Times New Roman"/>
          <w:sz w:val="28"/>
          <w:szCs w:val="28"/>
        </w:rPr>
        <w:t>Отмечено, что 2 показателя не нашли отражения в представленном проекте программы, в том числе: предоставление среднего профессионального образования и организация и проведение обучающих семинаров, мастер-классов, стажировок, практикумов, консультаций, курсов повышения квалификации, при этом, в проекте бюджета и мероприятиях программы на 2016 год запланирован объем расходов на профессиональные образовательные организации в сумме 67</w:t>
      </w:r>
      <w:r w:rsidR="006C0324">
        <w:rPr>
          <w:rFonts w:ascii="Times New Roman" w:eastAsia="Calibri" w:hAnsi="Times New Roman" w:cs="Times New Roman"/>
          <w:sz w:val="28"/>
          <w:szCs w:val="28"/>
        </w:rPr>
        <w:t> </w:t>
      </w:r>
      <w:r w:rsidRPr="00DE60FA">
        <w:rPr>
          <w:rFonts w:ascii="Times New Roman" w:eastAsia="Calibri" w:hAnsi="Times New Roman" w:cs="Times New Roman"/>
          <w:sz w:val="28"/>
          <w:szCs w:val="28"/>
        </w:rPr>
        <w:t>113,6 тыс. рублей, на организацию дополнительного профессионального образования – 2</w:t>
      </w:r>
      <w:r w:rsidR="006C0324">
        <w:rPr>
          <w:rFonts w:ascii="Times New Roman" w:eastAsia="Calibri" w:hAnsi="Times New Roman" w:cs="Times New Roman"/>
          <w:sz w:val="28"/>
          <w:szCs w:val="28"/>
        </w:rPr>
        <w:t> </w:t>
      </w:r>
      <w:r w:rsidRPr="00DE60FA">
        <w:rPr>
          <w:rFonts w:ascii="Times New Roman" w:eastAsia="Calibri" w:hAnsi="Times New Roman" w:cs="Times New Roman"/>
          <w:sz w:val="28"/>
          <w:szCs w:val="28"/>
        </w:rPr>
        <w:t>395,0 тыс. рублей. Отмечено отсутствие необходимой связи решаемых задач, выделенных бюджетных средств и достигнутых результатов. Обращено внимание, что замечание носит повторный характер.</w:t>
      </w:r>
    </w:p>
    <w:p w:rsidR="00DE60FA" w:rsidRPr="00DE60FA" w:rsidRDefault="00DE60FA" w:rsidP="00DE60FA">
      <w:pPr>
        <w:spacing w:after="0" w:line="240" w:lineRule="auto"/>
        <w:ind w:firstLine="709"/>
        <w:jc w:val="both"/>
        <w:rPr>
          <w:rFonts w:ascii="Times New Roman" w:eastAsia="Calibri" w:hAnsi="Times New Roman" w:cs="Times New Roman"/>
          <w:sz w:val="28"/>
          <w:szCs w:val="28"/>
        </w:rPr>
      </w:pPr>
      <w:r w:rsidRPr="00DE60FA">
        <w:rPr>
          <w:rFonts w:ascii="Times New Roman" w:eastAsia="Calibri" w:hAnsi="Times New Roman" w:cs="Times New Roman"/>
          <w:sz w:val="28"/>
          <w:szCs w:val="28"/>
        </w:rPr>
        <w:t>В проект программы введен 1 показатель «Строительная готовность учреждений культуры», ранее не используемый. Отмечено, что его значение в проекте программы запланировано с ростом к уровню 2015 года на 0,1% (с 9,9 до 10%), отмечено, что утвержденная программой методика измерения (расчета) в отношении данного показателя отсутствует.</w:t>
      </w:r>
    </w:p>
    <w:p w:rsidR="00DE60FA" w:rsidRPr="00DE60FA" w:rsidRDefault="00DE60FA" w:rsidP="00DE60FA">
      <w:pPr>
        <w:spacing w:after="0" w:line="240" w:lineRule="auto"/>
        <w:ind w:firstLine="709"/>
        <w:jc w:val="both"/>
        <w:rPr>
          <w:rFonts w:ascii="Times New Roman" w:eastAsia="Calibri" w:hAnsi="Times New Roman" w:cs="Times New Roman"/>
          <w:sz w:val="28"/>
          <w:szCs w:val="28"/>
        </w:rPr>
      </w:pPr>
      <w:r w:rsidRPr="00DE60FA">
        <w:rPr>
          <w:rFonts w:ascii="Times New Roman" w:eastAsia="Calibri" w:hAnsi="Times New Roman" w:cs="Times New Roman"/>
          <w:sz w:val="28"/>
          <w:szCs w:val="28"/>
        </w:rPr>
        <w:t>В представленном проекте программы на 2016 год не учтены замечания, сделанные в отношении проекта программы 2015 года, прогнозом социально-экономического развития Брянской области установлены 2 показателя, имеющих отношение к отрасли «Туризм» - «Численность иностранных граждан, прибывших в регион по цели поездки туризм», «Численность российских граждан, выехавших за границу», которые не отражены в качестве параметров государственной программы «Развитие культуры и туризма в Брянской области» (2014-2020 годы).</w:t>
      </w:r>
    </w:p>
    <w:p w:rsidR="00DE60FA" w:rsidRPr="00DE60FA" w:rsidRDefault="00DE60FA" w:rsidP="00DE60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Экспертизой г</w:t>
      </w:r>
      <w:r w:rsidRPr="00DE60FA">
        <w:rPr>
          <w:rFonts w:ascii="Times New Roman" w:eastAsia="Calibri" w:hAnsi="Times New Roman" w:cs="Times New Roman"/>
          <w:sz w:val="28"/>
          <w:szCs w:val="28"/>
        </w:rPr>
        <w:t>оспрограмм</w:t>
      </w:r>
      <w:r>
        <w:rPr>
          <w:rFonts w:ascii="Times New Roman" w:eastAsia="Calibri" w:hAnsi="Times New Roman" w:cs="Times New Roman"/>
          <w:sz w:val="28"/>
          <w:szCs w:val="28"/>
        </w:rPr>
        <w:t>ы</w:t>
      </w:r>
      <w:r w:rsidRPr="00DE60FA">
        <w:rPr>
          <w:rFonts w:ascii="Times New Roman" w:eastAsia="Calibri" w:hAnsi="Times New Roman" w:cs="Times New Roman"/>
          <w:sz w:val="28"/>
          <w:szCs w:val="28"/>
        </w:rPr>
        <w:t xml:space="preserve"> «Развитие образования и науки Брянской области» (2014-2020 годы)</w:t>
      </w:r>
      <w:r>
        <w:rPr>
          <w:rFonts w:ascii="Times New Roman" w:eastAsia="Calibri" w:hAnsi="Times New Roman" w:cs="Times New Roman"/>
          <w:sz w:val="28"/>
          <w:szCs w:val="28"/>
        </w:rPr>
        <w:t xml:space="preserve"> о</w:t>
      </w:r>
      <w:r w:rsidRPr="00DE60FA">
        <w:rPr>
          <w:rFonts w:ascii="Times New Roman" w:eastAsia="Calibri" w:hAnsi="Times New Roman" w:cs="Times New Roman"/>
          <w:sz w:val="28"/>
          <w:szCs w:val="28"/>
        </w:rPr>
        <w:t>тмечено, что расходы на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запланированы на 20,8% ниже уровня 2015 года. В соответствии с Методикой распределения субвенций бюджетам муниципальных районов и городских округов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средняя посещаемость детьми муниципальных и иных образовательных организаций, реализующих образовательную программу дошкольного образования, с учетом пропусков по болезни, отпуска родителей составляет 11 месяцев. Согласно расчету, объем расходов на выплату компенсации исходя из средней посещаемости спрогнозирован в объеме 163 704,3 тыс. рублей. Далее расчет скорректирован на показатель «расчетная потребность с учетом фактического посещения детей», отсутствующий в методике (0,56) с соответствующим изменением прогнозом расходов до 91 674,4 тыс. рублей. Сделан вывод о необоснованном применении данного показателя, отсутствующего в вышеназванной Методике, недостаточности предусмотренных ассигнований и наличии риска прироста кредиторской задолженности по данному расходному обязательству.</w:t>
      </w:r>
    </w:p>
    <w:p w:rsidR="00DE60FA" w:rsidRPr="00DE60FA" w:rsidRDefault="00DE60FA" w:rsidP="00DE60FA">
      <w:pPr>
        <w:spacing w:after="0" w:line="240" w:lineRule="auto"/>
        <w:ind w:firstLine="709"/>
        <w:jc w:val="both"/>
        <w:rPr>
          <w:rFonts w:ascii="Times New Roman" w:eastAsia="Calibri" w:hAnsi="Times New Roman" w:cs="Times New Roman"/>
          <w:sz w:val="28"/>
          <w:szCs w:val="28"/>
        </w:rPr>
      </w:pPr>
      <w:r w:rsidRPr="00DE60FA">
        <w:rPr>
          <w:rFonts w:ascii="Times New Roman" w:eastAsia="Calibri" w:hAnsi="Times New Roman" w:cs="Times New Roman"/>
          <w:sz w:val="28"/>
          <w:szCs w:val="28"/>
        </w:rPr>
        <w:lastRenderedPageBreak/>
        <w:t xml:space="preserve">Отмечено, что при неисполнении в 2014 году показателя «Доля профессиональных образовательных организаций, в структуре доходов которых выручка от оказания платных услуг физическим и юридическим лицам составляет более чем 25 % в общей сумме доходов учреждения» (план 22%, исполнено 0), на 2015 год показатель запланирован на том же уровне, на 2016 год – 37 %, что создает риск </w:t>
      </w:r>
      <w:proofErr w:type="spellStart"/>
      <w:r w:rsidRPr="00DE60FA">
        <w:rPr>
          <w:rFonts w:ascii="Times New Roman" w:eastAsia="Calibri" w:hAnsi="Times New Roman" w:cs="Times New Roman"/>
          <w:sz w:val="28"/>
          <w:szCs w:val="28"/>
        </w:rPr>
        <w:t>недостижения</w:t>
      </w:r>
      <w:proofErr w:type="spellEnd"/>
      <w:r w:rsidRPr="00DE60FA">
        <w:rPr>
          <w:rFonts w:ascii="Times New Roman" w:eastAsia="Calibri" w:hAnsi="Times New Roman" w:cs="Times New Roman"/>
          <w:sz w:val="28"/>
          <w:szCs w:val="28"/>
        </w:rPr>
        <w:t xml:space="preserve"> указанного показателя.</w:t>
      </w:r>
    </w:p>
    <w:p w:rsidR="00DE60FA" w:rsidRPr="00DE60FA" w:rsidRDefault="00DE60FA" w:rsidP="00DE60FA">
      <w:pPr>
        <w:spacing w:after="0" w:line="240" w:lineRule="auto"/>
        <w:ind w:firstLine="709"/>
        <w:jc w:val="both"/>
        <w:rPr>
          <w:rFonts w:ascii="Times New Roman" w:eastAsia="Times New Roman" w:hAnsi="Times New Roman" w:cs="Times New Roman"/>
          <w:sz w:val="28"/>
          <w:szCs w:val="28"/>
          <w:lang w:eastAsia="ru-RU"/>
        </w:rPr>
      </w:pPr>
      <w:r w:rsidRPr="00DE60FA">
        <w:rPr>
          <w:rFonts w:ascii="Times New Roman" w:eastAsia="Times New Roman" w:hAnsi="Times New Roman" w:cs="Times New Roman"/>
          <w:sz w:val="28"/>
          <w:szCs w:val="28"/>
          <w:lang w:eastAsia="ru-RU"/>
        </w:rPr>
        <w:t>По госпрограмме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r w:rsidR="00E34092">
        <w:rPr>
          <w:rFonts w:ascii="Times New Roman" w:eastAsia="Times New Roman" w:hAnsi="Times New Roman" w:cs="Times New Roman"/>
          <w:sz w:val="28"/>
          <w:szCs w:val="28"/>
          <w:lang w:eastAsia="ru-RU"/>
        </w:rPr>
        <w:t xml:space="preserve"> о</w:t>
      </w:r>
      <w:r w:rsidRPr="00DE60FA">
        <w:rPr>
          <w:rFonts w:ascii="Times New Roman" w:eastAsia="Times New Roman" w:hAnsi="Times New Roman" w:cs="Times New Roman"/>
          <w:sz w:val="28"/>
          <w:szCs w:val="28"/>
          <w:lang w:eastAsia="ru-RU"/>
        </w:rPr>
        <w:t>тмечено отсутствие финансового обеспечения в 2015-2016 годах мероприятий подпрограммы «Развитие малоэтажного строительства на территории Брянской области»</w:t>
      </w:r>
      <w:r w:rsidR="00D65006">
        <w:rPr>
          <w:rFonts w:ascii="Times New Roman" w:eastAsia="Times New Roman" w:hAnsi="Times New Roman" w:cs="Times New Roman"/>
          <w:sz w:val="28"/>
          <w:szCs w:val="28"/>
          <w:lang w:eastAsia="ru-RU"/>
        </w:rPr>
        <w:br/>
      </w:r>
      <w:r w:rsidRPr="00DE60FA">
        <w:rPr>
          <w:rFonts w:ascii="Times New Roman" w:eastAsia="Times New Roman" w:hAnsi="Times New Roman" w:cs="Times New Roman"/>
          <w:sz w:val="28"/>
          <w:szCs w:val="28"/>
          <w:lang w:eastAsia="ru-RU"/>
        </w:rPr>
        <w:t>(2014 - 2020 годы)», средства которой направляются на разработку документации по планировке территорий, проведению работ по подведению инженерных коммуникаций к земельным участкам для индивидуального жилищного строительства, предоставляемым бесплатно в собственность многодетным семьям.</w:t>
      </w:r>
    </w:p>
    <w:p w:rsidR="00DE60FA" w:rsidRPr="00DE60FA" w:rsidRDefault="00E34092" w:rsidP="00DE60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E60FA" w:rsidRPr="00DE60FA">
        <w:rPr>
          <w:rFonts w:ascii="Times New Roman" w:eastAsia="Times New Roman" w:hAnsi="Times New Roman" w:cs="Times New Roman"/>
          <w:sz w:val="28"/>
          <w:szCs w:val="28"/>
          <w:lang w:eastAsia="ru-RU"/>
        </w:rPr>
        <w:t>тме</w:t>
      </w:r>
      <w:r>
        <w:rPr>
          <w:rFonts w:ascii="Times New Roman" w:eastAsia="Times New Roman" w:hAnsi="Times New Roman" w:cs="Times New Roman"/>
          <w:sz w:val="28"/>
          <w:szCs w:val="28"/>
          <w:lang w:eastAsia="ru-RU"/>
        </w:rPr>
        <w:t>чена</w:t>
      </w:r>
      <w:r w:rsidR="00DE60FA" w:rsidRPr="00DE60FA">
        <w:rPr>
          <w:rFonts w:ascii="Times New Roman" w:eastAsia="Times New Roman" w:hAnsi="Times New Roman" w:cs="Times New Roman"/>
          <w:sz w:val="28"/>
          <w:szCs w:val="28"/>
          <w:lang w:eastAsia="ru-RU"/>
        </w:rPr>
        <w:t xml:space="preserve"> незначительн</w:t>
      </w:r>
      <w:r>
        <w:rPr>
          <w:rFonts w:ascii="Times New Roman" w:eastAsia="Times New Roman" w:hAnsi="Times New Roman" w:cs="Times New Roman"/>
          <w:sz w:val="28"/>
          <w:szCs w:val="28"/>
          <w:lang w:eastAsia="ru-RU"/>
        </w:rPr>
        <w:t>ая</w:t>
      </w:r>
      <w:r w:rsidR="00DE60FA" w:rsidRPr="00DE60FA">
        <w:rPr>
          <w:rFonts w:ascii="Times New Roman" w:eastAsia="Times New Roman" w:hAnsi="Times New Roman" w:cs="Times New Roman"/>
          <w:sz w:val="28"/>
          <w:szCs w:val="28"/>
          <w:lang w:eastAsia="ru-RU"/>
        </w:rPr>
        <w:t xml:space="preserve"> динамик</w:t>
      </w:r>
      <w:r>
        <w:rPr>
          <w:rFonts w:ascii="Times New Roman" w:eastAsia="Times New Roman" w:hAnsi="Times New Roman" w:cs="Times New Roman"/>
          <w:sz w:val="28"/>
          <w:szCs w:val="28"/>
          <w:lang w:eastAsia="ru-RU"/>
        </w:rPr>
        <w:t>а</w:t>
      </w:r>
      <w:r w:rsidR="00DE60FA" w:rsidRPr="00DE60FA">
        <w:rPr>
          <w:rFonts w:ascii="Times New Roman" w:eastAsia="Times New Roman" w:hAnsi="Times New Roman" w:cs="Times New Roman"/>
          <w:sz w:val="28"/>
          <w:szCs w:val="28"/>
          <w:lang w:eastAsia="ru-RU"/>
        </w:rPr>
        <w:t xml:space="preserve"> 2016 года к предшествующему периоду показателя обеспеченности </w:t>
      </w:r>
      <w:r w:rsidR="00DE60FA" w:rsidRPr="00AE79CB">
        <w:rPr>
          <w:rFonts w:ascii="Times New Roman" w:eastAsia="Times New Roman" w:hAnsi="Times New Roman" w:cs="Times New Roman"/>
          <w:sz w:val="28"/>
          <w:szCs w:val="28"/>
          <w:lang w:eastAsia="ru-RU"/>
        </w:rPr>
        <w:t xml:space="preserve">граждан, проживающих на </w:t>
      </w:r>
      <w:proofErr w:type="spellStart"/>
      <w:r w:rsidR="00DE60FA" w:rsidRPr="00AE79CB">
        <w:rPr>
          <w:rFonts w:ascii="Times New Roman" w:eastAsia="Times New Roman" w:hAnsi="Times New Roman" w:cs="Times New Roman"/>
          <w:sz w:val="28"/>
          <w:szCs w:val="28"/>
          <w:lang w:eastAsia="ru-RU"/>
        </w:rPr>
        <w:t>радиационно</w:t>
      </w:r>
      <w:proofErr w:type="spellEnd"/>
      <w:r w:rsidR="00DE60FA" w:rsidRPr="00AE79CB">
        <w:rPr>
          <w:rFonts w:ascii="Times New Roman" w:eastAsia="Times New Roman" w:hAnsi="Times New Roman" w:cs="Times New Roman"/>
          <w:sz w:val="28"/>
          <w:szCs w:val="28"/>
          <w:lang w:eastAsia="ru-RU"/>
        </w:rPr>
        <w:t xml:space="preserve"> загрязненных территориях источниками газо- и водоснабжения – 0,4%, и отсутствие ее по показателю обеспеченности граждан на указанных территориях объектами газо-</w:t>
      </w:r>
      <w:r w:rsidR="00D65006" w:rsidRPr="00AE79CB">
        <w:rPr>
          <w:rFonts w:ascii="Times New Roman" w:eastAsia="Times New Roman" w:hAnsi="Times New Roman" w:cs="Times New Roman"/>
          <w:sz w:val="28"/>
          <w:szCs w:val="28"/>
          <w:lang w:eastAsia="ru-RU"/>
        </w:rPr>
        <w:t xml:space="preserve"> и теплоснабжения</w:t>
      </w:r>
      <w:r w:rsidR="00D65006">
        <w:rPr>
          <w:rFonts w:ascii="Times New Roman" w:eastAsia="Times New Roman" w:hAnsi="Times New Roman" w:cs="Times New Roman"/>
          <w:sz w:val="28"/>
          <w:szCs w:val="28"/>
          <w:lang w:eastAsia="ru-RU"/>
        </w:rPr>
        <w:t>.</w:t>
      </w:r>
    </w:p>
    <w:p w:rsidR="00DE60FA" w:rsidRPr="00DE60FA" w:rsidRDefault="00DE60FA" w:rsidP="00DE60FA">
      <w:pPr>
        <w:spacing w:after="0" w:line="240" w:lineRule="auto"/>
        <w:ind w:firstLine="709"/>
        <w:jc w:val="both"/>
        <w:rPr>
          <w:rFonts w:ascii="Times New Roman" w:eastAsia="Times New Roman" w:hAnsi="Times New Roman" w:cs="Times New Roman"/>
          <w:sz w:val="28"/>
          <w:szCs w:val="28"/>
          <w:lang w:eastAsia="ru-RU"/>
        </w:rPr>
      </w:pPr>
      <w:r w:rsidRPr="00DE60FA">
        <w:rPr>
          <w:rFonts w:ascii="Times New Roman" w:eastAsia="Times New Roman" w:hAnsi="Times New Roman" w:cs="Times New Roman"/>
          <w:sz w:val="28"/>
          <w:szCs w:val="28"/>
          <w:lang w:eastAsia="ru-RU"/>
        </w:rPr>
        <w:t>По показателю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в проекте программы за 2014 год указано нулевое значение показателя.</w:t>
      </w:r>
    </w:p>
    <w:p w:rsidR="00DE60FA" w:rsidRPr="00DE60FA" w:rsidRDefault="00DE60FA" w:rsidP="00DE60FA">
      <w:pPr>
        <w:spacing w:after="0" w:line="240" w:lineRule="auto"/>
        <w:ind w:firstLine="709"/>
        <w:jc w:val="both"/>
        <w:rPr>
          <w:rFonts w:ascii="Times New Roman" w:eastAsia="Times New Roman" w:hAnsi="Times New Roman" w:cs="Times New Roman"/>
          <w:sz w:val="28"/>
          <w:szCs w:val="28"/>
          <w:lang w:eastAsia="ru-RU"/>
        </w:rPr>
      </w:pPr>
      <w:r w:rsidRPr="00DE60FA">
        <w:rPr>
          <w:rFonts w:ascii="Times New Roman" w:eastAsia="Times New Roman" w:hAnsi="Times New Roman" w:cs="Times New Roman"/>
          <w:sz w:val="28"/>
          <w:szCs w:val="28"/>
          <w:lang w:eastAsia="ru-RU"/>
        </w:rPr>
        <w:t>По результатам проведенного контрольного мероприятия, проведенного Контрольно-счетной палатой в июле 2015 года, установлено</w:t>
      </w:r>
      <w:r w:rsidR="008D180D">
        <w:rPr>
          <w:rFonts w:ascii="Times New Roman" w:eastAsia="Times New Roman" w:hAnsi="Times New Roman" w:cs="Times New Roman"/>
          <w:sz w:val="28"/>
          <w:szCs w:val="28"/>
          <w:lang w:eastAsia="ru-RU"/>
        </w:rPr>
        <w:t>,</w:t>
      </w:r>
      <w:r w:rsidRPr="00DE60FA">
        <w:rPr>
          <w:rFonts w:ascii="Times New Roman" w:eastAsia="Times New Roman" w:hAnsi="Times New Roman" w:cs="Times New Roman"/>
          <w:sz w:val="28"/>
          <w:szCs w:val="28"/>
          <w:lang w:eastAsia="ru-RU"/>
        </w:rPr>
        <w:t xml:space="preserve"> что по итогам 2014 года на территории Брянской области зарегистрировано 377 дорожно-транспортных происшествия (далее – ДТП) с сопутствующими неудовлетворительными дорожными условиями, в которых 82 человека погибли и 446 получили ранения. За 5 месяцев 2015 года произошло 150</w:t>
      </w:r>
      <w:r w:rsidR="00D65006">
        <w:rPr>
          <w:rFonts w:ascii="Times New Roman" w:eastAsia="Times New Roman" w:hAnsi="Times New Roman" w:cs="Times New Roman"/>
          <w:sz w:val="28"/>
          <w:szCs w:val="28"/>
          <w:lang w:eastAsia="ru-RU"/>
        </w:rPr>
        <w:t> </w:t>
      </w:r>
      <w:r w:rsidRPr="00DE60FA">
        <w:rPr>
          <w:rFonts w:ascii="Times New Roman" w:eastAsia="Times New Roman" w:hAnsi="Times New Roman" w:cs="Times New Roman"/>
          <w:sz w:val="28"/>
          <w:szCs w:val="28"/>
          <w:lang w:eastAsia="ru-RU"/>
        </w:rPr>
        <w:t>автоаварий, в которых 18 человек погибли и 198 получили ранения.</w:t>
      </w:r>
    </w:p>
    <w:p w:rsidR="00DE60FA" w:rsidRPr="00DE60FA" w:rsidRDefault="00DE60FA" w:rsidP="00A20217">
      <w:pPr>
        <w:spacing w:after="0" w:line="240" w:lineRule="auto"/>
        <w:ind w:firstLine="709"/>
        <w:contextualSpacing/>
        <w:jc w:val="both"/>
        <w:rPr>
          <w:rFonts w:ascii="Times New Roman" w:eastAsia="Times New Roman" w:hAnsi="Times New Roman" w:cs="Times New Roman"/>
          <w:sz w:val="28"/>
          <w:szCs w:val="28"/>
          <w:lang w:eastAsia="ru-RU"/>
        </w:rPr>
      </w:pPr>
      <w:r w:rsidRPr="00DE60FA">
        <w:rPr>
          <w:rFonts w:ascii="Times New Roman" w:eastAsia="Times New Roman" w:hAnsi="Times New Roman" w:cs="Times New Roman"/>
          <w:sz w:val="28"/>
          <w:szCs w:val="28"/>
          <w:lang w:eastAsia="ru-RU"/>
        </w:rPr>
        <w:t>Представленные данные свидетельствуют о невыполнении показателя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характеризующем эффективность реализации мероприятий программы.</w:t>
      </w:r>
    </w:p>
    <w:p w:rsidR="00A20217" w:rsidRPr="00044C78" w:rsidRDefault="00A20217" w:rsidP="00044C78">
      <w:pPr>
        <w:spacing w:after="0" w:line="240" w:lineRule="auto"/>
        <w:ind w:firstLine="709"/>
        <w:jc w:val="both"/>
        <w:rPr>
          <w:rFonts w:ascii="Times New Roman" w:hAnsi="Times New Roman" w:cs="Times New Roman"/>
          <w:sz w:val="28"/>
          <w:szCs w:val="28"/>
          <w:lang w:eastAsia="ru-RU"/>
        </w:rPr>
      </w:pPr>
      <w:r w:rsidRPr="00044C78">
        <w:rPr>
          <w:rFonts w:ascii="Times New Roman" w:eastAsia="Times New Roman" w:hAnsi="Times New Roman" w:cs="Times New Roman"/>
          <w:bCs/>
          <w:iCs/>
          <w:sz w:val="28"/>
          <w:szCs w:val="28"/>
        </w:rPr>
        <w:t>По госпрограмме «Социальная и демографическая политика Брянской области» (2014 – 2020 годы)</w:t>
      </w:r>
      <w:r w:rsidRPr="00044C78">
        <w:rPr>
          <w:rFonts w:ascii="Times New Roman" w:hAnsi="Times New Roman" w:cs="Times New Roman"/>
          <w:sz w:val="28"/>
          <w:szCs w:val="28"/>
          <w:lang w:eastAsia="ru-RU"/>
        </w:rPr>
        <w:t xml:space="preserve"> отмечен риск невыполнения показателя по увеличению оплаты труда социальных работников. Экспертизой установлено, что финансовое обеспечение деятельности подведомственных департаменту семьи, социальной и демографической политики Брянской области учреждений предусмотрено в объеме 1 010 232,5 тыс. рублей, что на 7,7% выше уточненного плана 2015 года. Прогноз роста заработной платы, определенный проектом госпрограммы 33,4 процента. При этом соотношение среднемесячной номинальной начисленной заработной платы социальных работников </w:t>
      </w:r>
      <w:r w:rsidRPr="00044C78">
        <w:rPr>
          <w:rFonts w:ascii="Times New Roman" w:hAnsi="Times New Roman" w:cs="Times New Roman"/>
          <w:sz w:val="28"/>
          <w:szCs w:val="28"/>
          <w:lang w:eastAsia="ru-RU"/>
        </w:rPr>
        <w:lastRenderedPageBreak/>
        <w:t>государственных учреждений социальной защиты населения к средней заработной плате в регионе, планируется с увеличением на 19,8 % (с 59,2% до 79,0%).</w:t>
      </w:r>
    </w:p>
    <w:p w:rsidR="00A20217" w:rsidRDefault="00A20217" w:rsidP="00A20217">
      <w:pPr>
        <w:spacing w:after="0" w:line="240" w:lineRule="auto"/>
        <w:ind w:firstLine="709"/>
        <w:jc w:val="both"/>
        <w:rPr>
          <w:rFonts w:ascii="Times New Roman" w:eastAsia="Times New Roman" w:hAnsi="Times New Roman" w:cs="Times New Roman"/>
          <w:sz w:val="28"/>
          <w:szCs w:val="28"/>
          <w:lang w:eastAsia="ru-RU"/>
        </w:rPr>
      </w:pPr>
      <w:r w:rsidRPr="00EF4625">
        <w:rPr>
          <w:rFonts w:ascii="Times New Roman" w:eastAsia="Times New Roman" w:hAnsi="Times New Roman" w:cs="Times New Roman"/>
          <w:sz w:val="28"/>
          <w:szCs w:val="28"/>
          <w:lang w:eastAsia="ru-RU"/>
        </w:rPr>
        <w:t>Экспертизой госпрограммы «Развитие физической культуры и спорта Брянской области» (2014-2020 годы) сделан вывод об отсутствии должной взаимосвязи между порядка 50 % показат</w:t>
      </w:r>
      <w:r w:rsidR="00EF4625" w:rsidRPr="00EF4625">
        <w:rPr>
          <w:rFonts w:ascii="Times New Roman" w:eastAsia="Times New Roman" w:hAnsi="Times New Roman" w:cs="Times New Roman"/>
          <w:sz w:val="28"/>
          <w:szCs w:val="28"/>
          <w:lang w:eastAsia="ru-RU"/>
        </w:rPr>
        <w:t>елей государственной программы</w:t>
      </w:r>
      <w:r w:rsidRPr="00EF4625">
        <w:rPr>
          <w:rFonts w:ascii="Times New Roman" w:eastAsia="Times New Roman" w:hAnsi="Times New Roman" w:cs="Times New Roman"/>
          <w:sz w:val="28"/>
          <w:szCs w:val="28"/>
          <w:lang w:eastAsia="ru-RU"/>
        </w:rPr>
        <w:t xml:space="preserve"> и планом реализации государственной программы.</w:t>
      </w:r>
    </w:p>
    <w:p w:rsidR="00E205F5" w:rsidRPr="00E205F5" w:rsidRDefault="00E205F5" w:rsidP="00E205F5">
      <w:pPr>
        <w:spacing w:after="0" w:line="240" w:lineRule="auto"/>
        <w:ind w:firstLine="709"/>
        <w:jc w:val="both"/>
        <w:rPr>
          <w:rFonts w:ascii="Times New Roman" w:eastAsia="Times New Roman" w:hAnsi="Times New Roman" w:cs="Times New Roman"/>
          <w:sz w:val="28"/>
          <w:szCs w:val="28"/>
          <w:lang w:eastAsia="ru-RU"/>
        </w:rPr>
      </w:pPr>
      <w:r w:rsidRPr="00E205F5">
        <w:rPr>
          <w:rFonts w:ascii="Times New Roman" w:eastAsia="Times New Roman" w:hAnsi="Times New Roman" w:cs="Times New Roman"/>
          <w:sz w:val="28"/>
          <w:szCs w:val="28"/>
          <w:lang w:eastAsia="ru-RU"/>
        </w:rPr>
        <w:t>Экспертизой госпрограммы «Развитие промышленности, транспорта и связи Брянской области (2014 - 2020 годы)» отмечено, что цели госпрограммы неконкретны, содержат нечеткие формулировки, что в дальнейшем не позволит обеспечить проверку их достижения.</w:t>
      </w:r>
    </w:p>
    <w:p w:rsidR="00E205F5" w:rsidRPr="00E205F5" w:rsidRDefault="00E205F5" w:rsidP="00E20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205F5">
        <w:rPr>
          <w:rFonts w:ascii="Times New Roman" w:eastAsia="Times New Roman" w:hAnsi="Times New Roman" w:cs="Times New Roman"/>
          <w:sz w:val="28"/>
          <w:szCs w:val="28"/>
          <w:lang w:eastAsia="ru-RU"/>
        </w:rPr>
        <w:t xml:space="preserve"> программе отсутствуют мероприятия по развитию промышленности области в разрезе отраслей. Решением рабочей группы по анализу эффективности работы лесопромышленного комплекса и лесного хозяйства Брянской области от 30.10.2015 года, рекомендовано департаменту промышленности транспорта и связи Брянской области внести изменения в государственную программу и включить в состав программы подпрограмму «Развитие лесопромышленного комплекса Брянской области». Указанные рекомендации не нашли своего отражения в представленном проекте паспорта программы на 2016 год.</w:t>
      </w:r>
    </w:p>
    <w:p w:rsidR="00E205F5" w:rsidRPr="00E205F5" w:rsidRDefault="00E205F5" w:rsidP="00E20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Указано на о</w:t>
      </w:r>
      <w:r w:rsidRPr="00E205F5">
        <w:rPr>
          <w:rFonts w:ascii="Times New Roman" w:eastAsia="Times New Roman" w:hAnsi="Times New Roman" w:cs="Times New Roman"/>
          <w:sz w:val="28"/>
          <w:szCs w:val="28"/>
          <w:lang w:eastAsia="ru-RU"/>
        </w:rPr>
        <w:t>тсутств</w:t>
      </w:r>
      <w:r>
        <w:rPr>
          <w:rFonts w:ascii="Times New Roman" w:eastAsia="Times New Roman" w:hAnsi="Times New Roman" w:cs="Times New Roman"/>
          <w:sz w:val="28"/>
          <w:szCs w:val="28"/>
          <w:lang w:eastAsia="ru-RU"/>
        </w:rPr>
        <w:t>ие</w:t>
      </w:r>
      <w:r w:rsidRPr="00E205F5">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я</w:t>
      </w:r>
      <w:r w:rsidRPr="00E205F5">
        <w:rPr>
          <w:rFonts w:ascii="Times New Roman" w:eastAsia="Times New Roman" w:hAnsi="Times New Roman" w:cs="Times New Roman"/>
          <w:sz w:val="28"/>
          <w:szCs w:val="28"/>
          <w:lang w:eastAsia="ru-RU"/>
        </w:rPr>
        <w:t>, отражающ</w:t>
      </w:r>
      <w:r>
        <w:rPr>
          <w:rFonts w:ascii="Times New Roman" w:eastAsia="Times New Roman" w:hAnsi="Times New Roman" w:cs="Times New Roman"/>
          <w:sz w:val="28"/>
          <w:szCs w:val="28"/>
          <w:lang w:eastAsia="ru-RU"/>
        </w:rPr>
        <w:t>его</w:t>
      </w:r>
      <w:r w:rsidRPr="00E205F5">
        <w:rPr>
          <w:rFonts w:ascii="Times New Roman" w:eastAsia="Times New Roman" w:hAnsi="Times New Roman" w:cs="Times New Roman"/>
          <w:sz w:val="28"/>
          <w:szCs w:val="28"/>
          <w:lang w:eastAsia="ru-RU"/>
        </w:rPr>
        <w:t xml:space="preserve"> степень достижения поставленной задачи по организации международных грузовых авиарейсов из аэропорта.</w:t>
      </w:r>
    </w:p>
    <w:p w:rsidR="00E205F5" w:rsidRPr="00E205F5" w:rsidRDefault="00E205F5" w:rsidP="00E205F5">
      <w:pPr>
        <w:spacing w:after="0" w:line="240" w:lineRule="auto"/>
        <w:ind w:firstLine="709"/>
        <w:jc w:val="both"/>
        <w:rPr>
          <w:rFonts w:ascii="Times New Roman" w:eastAsia="Times New Roman" w:hAnsi="Times New Roman" w:cs="Times New Roman"/>
          <w:sz w:val="28"/>
          <w:szCs w:val="28"/>
          <w:lang w:eastAsia="ru-RU"/>
        </w:rPr>
      </w:pPr>
      <w:r w:rsidRPr="00E205F5">
        <w:rPr>
          <w:rFonts w:ascii="Times New Roman" w:eastAsia="Times New Roman" w:hAnsi="Times New Roman" w:cs="Times New Roman"/>
          <w:sz w:val="28"/>
          <w:szCs w:val="28"/>
          <w:lang w:eastAsia="ru-RU"/>
        </w:rPr>
        <w:t xml:space="preserve">Также, госпрограмма не содержит мероприятий, направленных на реализацию на территории области проектов по </w:t>
      </w:r>
      <w:proofErr w:type="spellStart"/>
      <w:r w:rsidRPr="00E205F5">
        <w:rPr>
          <w:rFonts w:ascii="Times New Roman" w:eastAsia="Times New Roman" w:hAnsi="Times New Roman" w:cs="Times New Roman"/>
          <w:sz w:val="28"/>
          <w:szCs w:val="28"/>
          <w:lang w:eastAsia="ru-RU"/>
        </w:rPr>
        <w:t>импортозамещению</w:t>
      </w:r>
      <w:proofErr w:type="spellEnd"/>
      <w:r w:rsidRPr="00E205F5">
        <w:rPr>
          <w:rFonts w:ascii="Times New Roman" w:eastAsia="Times New Roman" w:hAnsi="Times New Roman" w:cs="Times New Roman"/>
          <w:sz w:val="28"/>
          <w:szCs w:val="28"/>
          <w:lang w:eastAsia="ru-RU"/>
        </w:rPr>
        <w:t>.</w:t>
      </w:r>
    </w:p>
    <w:p w:rsidR="00E205F5" w:rsidRPr="00E205F5" w:rsidRDefault="00E205F5" w:rsidP="00E205F5">
      <w:pPr>
        <w:spacing w:after="0" w:line="240" w:lineRule="auto"/>
        <w:ind w:firstLine="709"/>
        <w:jc w:val="both"/>
        <w:rPr>
          <w:rFonts w:ascii="Times New Roman" w:eastAsia="Times New Roman" w:hAnsi="Times New Roman" w:cs="Times New Roman"/>
          <w:sz w:val="28"/>
          <w:szCs w:val="28"/>
          <w:lang w:eastAsia="ru-RU"/>
        </w:rPr>
      </w:pPr>
      <w:r w:rsidRPr="00E205F5">
        <w:rPr>
          <w:rFonts w:ascii="Times New Roman" w:eastAsia="Times New Roman" w:hAnsi="Times New Roman" w:cs="Times New Roman"/>
          <w:sz w:val="28"/>
          <w:szCs w:val="28"/>
          <w:lang w:eastAsia="ru-RU"/>
        </w:rPr>
        <w:t>По госпрограмме «Экономическое развитие, инвестиционная политика и инновационная экономика Брянской области (2014 - 2020 годы)»</w:t>
      </w:r>
      <w:r w:rsidR="007435AA">
        <w:rPr>
          <w:rFonts w:ascii="Times New Roman" w:eastAsia="Times New Roman" w:hAnsi="Times New Roman" w:cs="Times New Roman"/>
          <w:sz w:val="28"/>
          <w:szCs w:val="28"/>
          <w:lang w:eastAsia="ru-RU"/>
        </w:rPr>
        <w:t xml:space="preserve"> сделан вывод</w:t>
      </w:r>
      <w:r w:rsidR="007435AA" w:rsidRPr="007435AA">
        <w:rPr>
          <w:rFonts w:ascii="Times New Roman" w:eastAsia="Times New Roman" w:hAnsi="Times New Roman" w:cs="Times New Roman"/>
          <w:sz w:val="28"/>
          <w:szCs w:val="28"/>
          <w:lang w:eastAsia="ru-RU"/>
        </w:rPr>
        <w:t xml:space="preserve"> </w:t>
      </w:r>
      <w:r w:rsidR="007435AA" w:rsidRPr="00E205F5">
        <w:rPr>
          <w:rFonts w:ascii="Times New Roman" w:eastAsia="Times New Roman" w:hAnsi="Times New Roman" w:cs="Times New Roman"/>
          <w:sz w:val="28"/>
          <w:szCs w:val="28"/>
          <w:lang w:eastAsia="ru-RU"/>
        </w:rPr>
        <w:t>о недостаточности принимаемых мер для развития малого и среднего предпринимательства на территории области.</w:t>
      </w:r>
    </w:p>
    <w:p w:rsidR="00690290" w:rsidRPr="00690290" w:rsidRDefault="00264285" w:rsidP="00D6434F">
      <w:pPr>
        <w:spacing w:after="0"/>
        <w:ind w:firstLine="709"/>
        <w:jc w:val="both"/>
        <w:rPr>
          <w:rFonts w:ascii="Times New Roman" w:eastAsia="Times New Roman" w:hAnsi="Times New Roman" w:cs="Times New Roman"/>
          <w:sz w:val="28"/>
          <w:szCs w:val="28"/>
          <w:lang w:eastAsia="ru-RU"/>
        </w:rPr>
      </w:pPr>
      <w:r w:rsidRPr="00264285">
        <w:rPr>
          <w:rFonts w:ascii="Times New Roman" w:eastAsia="Times New Roman" w:hAnsi="Times New Roman" w:cs="Times New Roman"/>
          <w:b/>
          <w:sz w:val="28"/>
          <w:szCs w:val="28"/>
          <w:lang w:eastAsia="ru-RU"/>
        </w:rPr>
        <w:t xml:space="preserve">11.6.2. </w:t>
      </w:r>
      <w:r w:rsidR="00690290" w:rsidRPr="00690290">
        <w:rPr>
          <w:rFonts w:ascii="Times New Roman" w:eastAsia="Times New Roman" w:hAnsi="Times New Roman" w:cs="Times New Roman"/>
          <w:sz w:val="28"/>
          <w:szCs w:val="28"/>
          <w:lang w:eastAsia="ru-RU"/>
        </w:rPr>
        <w:t xml:space="preserve">Проектом адресной инвестиционной программы бюджетные инвестиции в объекты государственной и муниципальной собственности </w:t>
      </w:r>
      <w:r w:rsidR="00D6434F">
        <w:rPr>
          <w:rFonts w:ascii="Times New Roman" w:eastAsia="Times New Roman" w:hAnsi="Times New Roman" w:cs="Times New Roman"/>
          <w:sz w:val="28"/>
          <w:szCs w:val="28"/>
          <w:lang w:eastAsia="ru-RU"/>
        </w:rPr>
        <w:br/>
      </w:r>
      <w:r w:rsidR="00690290" w:rsidRPr="00690290">
        <w:rPr>
          <w:rFonts w:ascii="Times New Roman" w:eastAsia="Times New Roman" w:hAnsi="Times New Roman" w:cs="Times New Roman"/>
          <w:sz w:val="28"/>
          <w:szCs w:val="28"/>
          <w:lang w:eastAsia="ru-RU"/>
        </w:rPr>
        <w:t xml:space="preserve">на 2016 год запланированы в объеме 1 496 868,1 тыс. рублей, что на </w:t>
      </w:r>
      <w:r w:rsidR="00D6434F">
        <w:rPr>
          <w:rFonts w:ascii="Times New Roman" w:eastAsia="Times New Roman" w:hAnsi="Times New Roman" w:cs="Times New Roman"/>
          <w:sz w:val="28"/>
          <w:szCs w:val="28"/>
          <w:lang w:eastAsia="ru-RU"/>
        </w:rPr>
        <w:br/>
      </w:r>
      <w:r w:rsidR="00690290" w:rsidRPr="00690290">
        <w:rPr>
          <w:rFonts w:ascii="Times New Roman" w:eastAsia="Times New Roman" w:hAnsi="Times New Roman" w:cs="Times New Roman"/>
          <w:sz w:val="28"/>
          <w:szCs w:val="28"/>
          <w:lang w:eastAsia="ru-RU"/>
        </w:rPr>
        <w:t>718 565,9 тыс. рублей, или в 1,9 раза больше лимитов бюд</w:t>
      </w:r>
      <w:r w:rsidR="00D6434F">
        <w:rPr>
          <w:rFonts w:ascii="Times New Roman" w:eastAsia="Times New Roman" w:hAnsi="Times New Roman" w:cs="Times New Roman"/>
          <w:sz w:val="28"/>
          <w:szCs w:val="28"/>
          <w:lang w:eastAsia="ru-RU"/>
        </w:rPr>
        <w:t>жетных обязательств 2015 года</w:t>
      </w:r>
      <w:r w:rsidR="00690290" w:rsidRPr="00690290">
        <w:rPr>
          <w:rFonts w:ascii="Times New Roman" w:eastAsia="Times New Roman" w:hAnsi="Times New Roman" w:cs="Times New Roman"/>
          <w:sz w:val="28"/>
          <w:szCs w:val="28"/>
          <w:lang w:eastAsia="ru-RU"/>
        </w:rPr>
        <w:t>, в том числе: в объекты государственной собственности – 821 306,2 тыс. рублей; в объекты муниципальной собственности – 675 561,9 тыс. рублей.</w:t>
      </w:r>
    </w:p>
    <w:p w:rsidR="00690290" w:rsidRPr="00690290" w:rsidRDefault="00D6434F" w:rsidP="00D6434F">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w:t>
      </w:r>
      <w:r w:rsidR="00690290" w:rsidRPr="00690290">
        <w:rPr>
          <w:rFonts w:ascii="Times New Roman" w:eastAsia="Times New Roman" w:hAnsi="Times New Roman" w:cs="Times New Roman"/>
          <w:iCs/>
          <w:sz w:val="28"/>
          <w:szCs w:val="28"/>
          <w:lang w:eastAsia="ru-RU"/>
        </w:rPr>
        <w:t xml:space="preserve">редства адресной инвестиционной программы, в объеме 374 971,8 тыс. рублей предусмотрены на оплату работ, выполненных в период 2014-2015 годов. По состоянию на 01.10.2015 года </w:t>
      </w:r>
      <w:r w:rsidR="00690290" w:rsidRPr="00690290">
        <w:rPr>
          <w:rFonts w:ascii="Times New Roman" w:eastAsia="Calibri" w:hAnsi="Times New Roman" w:cs="Times New Roman"/>
          <w:spacing w:val="-2"/>
          <w:sz w:val="28"/>
          <w:szCs w:val="28"/>
        </w:rPr>
        <w:t xml:space="preserve">на объектах региональной адресной инвестиционной программы, за счет средств подрядных организаций выполнены работы на общую сумму 639 149,9 тыс. рублей. Таким образом, адресной программой 2016 года </w:t>
      </w:r>
      <w:r w:rsidR="00690290" w:rsidRPr="00690290">
        <w:rPr>
          <w:rFonts w:ascii="Times New Roman" w:eastAsia="Times New Roman" w:hAnsi="Times New Roman" w:cs="Times New Roman"/>
          <w:bCs/>
          <w:sz w:val="28"/>
          <w:szCs w:val="28"/>
          <w:lang w:eastAsia="ru-RU"/>
        </w:rPr>
        <w:t>не обеспечивается финансирование выполненных работ на общую сумму 264 178,1 тыс. рублей</w:t>
      </w:r>
    </w:p>
    <w:p w:rsidR="00690290" w:rsidRPr="00690290" w:rsidRDefault="00690290" w:rsidP="00690290">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690290">
        <w:rPr>
          <w:rFonts w:ascii="Times New Roman" w:eastAsia="Times New Roman" w:hAnsi="Times New Roman" w:cs="Times New Roman"/>
          <w:iCs/>
          <w:sz w:val="28"/>
          <w:szCs w:val="28"/>
          <w:lang w:eastAsia="ru-RU"/>
        </w:rPr>
        <w:t>Доля расходов адресной инвестиционной программы в общем объеме расходов областного бюджета на 2016 год составляет 4,0 процента.</w:t>
      </w:r>
    </w:p>
    <w:p w:rsidR="00690290" w:rsidRPr="00690290" w:rsidRDefault="00690290" w:rsidP="00690290">
      <w:pPr>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690290">
        <w:rPr>
          <w:rFonts w:ascii="Times New Roman" w:eastAsia="Times New Roman" w:hAnsi="Times New Roman" w:cs="Times New Roman"/>
          <w:iCs/>
          <w:sz w:val="28"/>
          <w:szCs w:val="28"/>
          <w:lang w:eastAsia="ru-RU"/>
        </w:rPr>
        <w:t xml:space="preserve">Расходы на капитальные вложения планируются по 8 государственным программам. Наибольший объем финансирования предусмотрен по </w:t>
      </w:r>
      <w:r w:rsidRPr="00690290">
        <w:rPr>
          <w:rFonts w:ascii="Times New Roman" w:eastAsia="Times New Roman" w:hAnsi="Times New Roman" w:cs="Times New Roman"/>
          <w:iCs/>
          <w:sz w:val="28"/>
          <w:szCs w:val="28"/>
          <w:lang w:eastAsia="ru-RU"/>
        </w:rPr>
        <w:lastRenderedPageBreak/>
        <w:t xml:space="preserve">программам </w:t>
      </w:r>
      <w:r w:rsidRPr="00690290">
        <w:rPr>
          <w:rFonts w:ascii="Times New Roman" w:eastAsia="Times New Roman" w:hAnsi="Times New Roman" w:cs="Times New Roman"/>
          <w:bCs/>
          <w:iCs/>
          <w:sz w:val="28"/>
          <w:szCs w:val="28"/>
          <w:lang w:eastAsia="ru-RU"/>
        </w:rPr>
        <w:t>«Обеспечение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r w:rsidRPr="00690290">
        <w:rPr>
          <w:rFonts w:ascii="Times New Roman" w:eastAsia="Times New Roman" w:hAnsi="Times New Roman" w:cs="Times New Roman"/>
          <w:iCs/>
          <w:sz w:val="28"/>
          <w:szCs w:val="28"/>
          <w:lang w:eastAsia="ru-RU"/>
        </w:rPr>
        <w:t xml:space="preserve"> (46,5%) и «</w:t>
      </w:r>
      <w:r w:rsidRPr="00690290">
        <w:rPr>
          <w:rFonts w:ascii="Times New Roman" w:eastAsia="Times New Roman" w:hAnsi="Times New Roman" w:cs="Times New Roman"/>
          <w:bCs/>
          <w:iCs/>
          <w:sz w:val="28"/>
          <w:szCs w:val="28"/>
          <w:lang w:eastAsia="ru-RU"/>
        </w:rPr>
        <w:t>Развитие здравоохранения Брянской области (2014 - 2020 годы)» (28,3%).</w:t>
      </w:r>
    </w:p>
    <w:p w:rsidR="00264285" w:rsidRPr="00690290" w:rsidRDefault="00690290" w:rsidP="00690290">
      <w:pPr>
        <w:tabs>
          <w:tab w:val="left" w:pos="720"/>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w:t>
      </w:r>
      <w:r w:rsidRPr="00690290">
        <w:rPr>
          <w:rFonts w:ascii="Times New Roman" w:eastAsia="Times New Roman" w:hAnsi="Times New Roman" w:cs="Times New Roman"/>
          <w:sz w:val="28"/>
          <w:szCs w:val="28"/>
          <w:lang w:eastAsia="ru-RU"/>
        </w:rPr>
        <w:t xml:space="preserve"> </w:t>
      </w:r>
      <w:r w:rsidRPr="00690290">
        <w:rPr>
          <w:rFonts w:ascii="Times New Roman" w:eastAsia="Times New Roman" w:hAnsi="Times New Roman" w:cs="Times New Roman"/>
          <w:bCs/>
          <w:sz w:val="28"/>
          <w:szCs w:val="28"/>
          <w:lang w:eastAsia="ru-RU"/>
        </w:rPr>
        <w:t xml:space="preserve">Постановления Правительства Брянской области от 27.10.2014 № 488-п «Об осуществлении капитальных вложений в объекты государственной и муниципальной собственности на территории Брянской области», </w:t>
      </w:r>
      <w:r w:rsidRPr="00690290">
        <w:rPr>
          <w:rFonts w:ascii="Times New Roman" w:eastAsia="Calibri" w:hAnsi="Times New Roman" w:cs="Times New Roman"/>
          <w:sz w:val="28"/>
          <w:szCs w:val="28"/>
        </w:rPr>
        <w:t xml:space="preserve">в проекте адресной программы </w:t>
      </w:r>
      <w:r w:rsidRPr="00690290">
        <w:rPr>
          <w:rFonts w:ascii="Times New Roman" w:eastAsia="Times New Roman" w:hAnsi="Times New Roman" w:cs="Times New Roman"/>
          <w:sz w:val="28"/>
          <w:szCs w:val="28"/>
          <w:lang w:eastAsia="ru-RU"/>
        </w:rPr>
        <w:t>отсутствуют сведения о запланированных сроках ввода объекта в эксплуатацию, сроках подготовки проектной документации.</w:t>
      </w:r>
    </w:p>
    <w:p w:rsidR="008656FA" w:rsidRDefault="00264285" w:rsidP="008656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285">
        <w:rPr>
          <w:rFonts w:ascii="Times New Roman" w:eastAsia="Times New Roman" w:hAnsi="Times New Roman" w:cs="Times New Roman"/>
          <w:b/>
          <w:sz w:val="28"/>
          <w:szCs w:val="28"/>
          <w:lang w:eastAsia="ru-RU"/>
        </w:rPr>
        <w:t>11.7.</w:t>
      </w:r>
      <w:r w:rsidR="008656FA">
        <w:rPr>
          <w:rFonts w:ascii="Times New Roman" w:eastAsia="Times New Roman" w:hAnsi="Times New Roman" w:cs="Times New Roman"/>
          <w:spacing w:val="-8"/>
          <w:sz w:val="28"/>
          <w:szCs w:val="28"/>
          <w:lang w:eastAsia="ru-RU"/>
        </w:rPr>
        <w:t xml:space="preserve"> </w:t>
      </w:r>
      <w:r w:rsidR="008656FA" w:rsidRPr="00005728">
        <w:rPr>
          <w:rFonts w:ascii="Times New Roman" w:eastAsia="Times New Roman" w:hAnsi="Times New Roman" w:cs="Times New Roman"/>
          <w:spacing w:val="-8"/>
          <w:sz w:val="28"/>
          <w:szCs w:val="28"/>
          <w:lang w:eastAsia="ru-RU"/>
        </w:rPr>
        <w:t xml:space="preserve">Межбюджетные трансферты, предоставляемые другим бюджетам бюджетной системы Брянской области, на 2016 год предусмотрены в сумме </w:t>
      </w:r>
      <w:r w:rsidR="008656FA" w:rsidRPr="00005728">
        <w:rPr>
          <w:rFonts w:ascii="Times New Roman" w:hAnsi="Times New Roman"/>
          <w:spacing w:val="-8"/>
          <w:sz w:val="28"/>
          <w:szCs w:val="28"/>
        </w:rPr>
        <w:t xml:space="preserve">10 917 785,4 </w:t>
      </w:r>
      <w:r w:rsidR="008656FA" w:rsidRPr="00005728">
        <w:rPr>
          <w:rFonts w:ascii="Times New Roman" w:eastAsia="Times New Roman" w:hAnsi="Times New Roman" w:cs="Times New Roman"/>
          <w:spacing w:val="-8"/>
          <w:sz w:val="28"/>
          <w:szCs w:val="28"/>
          <w:lang w:eastAsia="ru-RU"/>
        </w:rPr>
        <w:t>тыс. рублей, что</w:t>
      </w:r>
      <w:r w:rsidR="008656FA" w:rsidRPr="00005728">
        <w:rPr>
          <w:rFonts w:ascii="Times New Roman" w:eastAsia="Times New Roman" w:hAnsi="Times New Roman" w:cs="Times New Roman"/>
          <w:color w:val="000000"/>
          <w:spacing w:val="-8"/>
          <w:sz w:val="28"/>
          <w:szCs w:val="28"/>
          <w:lang w:eastAsia="ru-RU"/>
        </w:rPr>
        <w:t xml:space="preserve"> составляет 87,5 %  утвержденного объема 2015 года.</w:t>
      </w:r>
      <w:r w:rsidR="008656FA" w:rsidRPr="00005728">
        <w:rPr>
          <w:spacing w:val="-8"/>
        </w:rPr>
        <w:t xml:space="preserve"> </w:t>
      </w:r>
      <w:r w:rsidR="008656FA" w:rsidRPr="00946ABD">
        <w:rPr>
          <w:rFonts w:ascii="Times New Roman" w:eastAsia="Times New Roman" w:hAnsi="Times New Roman" w:cs="Times New Roman"/>
          <w:sz w:val="28"/>
          <w:szCs w:val="28"/>
          <w:lang w:eastAsia="ru-RU"/>
        </w:rPr>
        <w:t>Доля межбюджетных трансфертов, планируемых к предоставлению другим бюджетам бюджетной системы Брянской области, в общей сумме расходов областного бюджета</w:t>
      </w:r>
      <w:r w:rsidR="008656FA" w:rsidRPr="00492A1F">
        <w:rPr>
          <w:rFonts w:ascii="Times New Roman" w:eastAsia="Times New Roman" w:hAnsi="Times New Roman" w:cs="Times New Roman"/>
          <w:sz w:val="28"/>
          <w:szCs w:val="28"/>
          <w:lang w:eastAsia="ru-RU"/>
        </w:rPr>
        <w:t xml:space="preserve"> </w:t>
      </w:r>
      <w:r w:rsidR="008656FA" w:rsidRPr="00946ABD">
        <w:rPr>
          <w:rFonts w:ascii="Times New Roman" w:eastAsia="Times New Roman" w:hAnsi="Times New Roman" w:cs="Times New Roman"/>
          <w:sz w:val="28"/>
          <w:szCs w:val="28"/>
          <w:lang w:eastAsia="ru-RU"/>
        </w:rPr>
        <w:t xml:space="preserve">составит </w:t>
      </w:r>
      <w:r w:rsidR="008656FA">
        <w:rPr>
          <w:rFonts w:ascii="Times New Roman" w:eastAsia="Times New Roman" w:hAnsi="Times New Roman" w:cs="Times New Roman"/>
          <w:sz w:val="28"/>
          <w:szCs w:val="28"/>
          <w:lang w:eastAsia="ru-RU"/>
        </w:rPr>
        <w:t xml:space="preserve">в 2016 году 29,2 %, что выше уровня текущего года на 3,8 процентного пункта. </w:t>
      </w:r>
      <w:r w:rsidR="008656FA" w:rsidRPr="00946ABD">
        <w:rPr>
          <w:rFonts w:ascii="Times New Roman" w:eastAsia="Times New Roman" w:hAnsi="Times New Roman" w:cs="Times New Roman"/>
          <w:sz w:val="28"/>
          <w:szCs w:val="28"/>
          <w:lang w:eastAsia="ru-RU"/>
        </w:rPr>
        <w:t xml:space="preserve">В </w:t>
      </w:r>
      <w:r w:rsidR="008656FA">
        <w:rPr>
          <w:rFonts w:ascii="Times New Roman" w:eastAsia="Times New Roman" w:hAnsi="Times New Roman" w:cs="Times New Roman"/>
          <w:sz w:val="28"/>
          <w:szCs w:val="28"/>
          <w:lang w:eastAsia="ru-RU"/>
        </w:rPr>
        <w:t xml:space="preserve">структуре </w:t>
      </w:r>
      <w:r w:rsidR="008656FA" w:rsidRPr="00946ABD">
        <w:rPr>
          <w:rFonts w:ascii="Times New Roman" w:eastAsia="Times New Roman" w:hAnsi="Times New Roman" w:cs="Times New Roman"/>
          <w:sz w:val="28"/>
          <w:szCs w:val="28"/>
          <w:lang w:eastAsia="ru-RU"/>
        </w:rPr>
        <w:t>межбюджетных трансфертов, направляемых в 201</w:t>
      </w:r>
      <w:r w:rsidR="008656FA">
        <w:rPr>
          <w:rFonts w:ascii="Times New Roman" w:eastAsia="Times New Roman" w:hAnsi="Times New Roman" w:cs="Times New Roman"/>
          <w:sz w:val="28"/>
          <w:szCs w:val="28"/>
          <w:lang w:eastAsia="ru-RU"/>
        </w:rPr>
        <w:t xml:space="preserve">6 </w:t>
      </w:r>
      <w:r w:rsidR="008656FA" w:rsidRPr="00946ABD">
        <w:rPr>
          <w:rFonts w:ascii="Times New Roman" w:eastAsia="Times New Roman" w:hAnsi="Times New Roman" w:cs="Times New Roman"/>
          <w:sz w:val="28"/>
          <w:szCs w:val="28"/>
          <w:lang w:eastAsia="ru-RU"/>
        </w:rPr>
        <w:t xml:space="preserve">году в </w:t>
      </w:r>
      <w:r w:rsidR="008656FA">
        <w:rPr>
          <w:rFonts w:ascii="Times New Roman" w:eastAsia="Times New Roman" w:hAnsi="Times New Roman" w:cs="Times New Roman"/>
          <w:sz w:val="28"/>
          <w:szCs w:val="28"/>
          <w:lang w:eastAsia="ru-RU"/>
        </w:rPr>
        <w:t xml:space="preserve">местные </w:t>
      </w:r>
      <w:r w:rsidR="008656FA" w:rsidRPr="00946ABD">
        <w:rPr>
          <w:rFonts w:ascii="Times New Roman" w:eastAsia="Times New Roman" w:hAnsi="Times New Roman" w:cs="Times New Roman"/>
          <w:sz w:val="28"/>
          <w:szCs w:val="28"/>
          <w:lang w:eastAsia="ru-RU"/>
        </w:rPr>
        <w:t xml:space="preserve">бюджеты, субвенции составляют </w:t>
      </w:r>
      <w:r w:rsidR="008656FA">
        <w:rPr>
          <w:rFonts w:ascii="Times New Roman" w:eastAsia="Times New Roman" w:hAnsi="Times New Roman" w:cs="Times New Roman"/>
          <w:sz w:val="28"/>
          <w:szCs w:val="28"/>
          <w:lang w:eastAsia="ru-RU"/>
        </w:rPr>
        <w:t xml:space="preserve">73,3 </w:t>
      </w:r>
      <w:r w:rsidR="008656FA" w:rsidRPr="00946ABD">
        <w:rPr>
          <w:rFonts w:ascii="Times New Roman" w:eastAsia="Times New Roman" w:hAnsi="Times New Roman" w:cs="Times New Roman"/>
          <w:sz w:val="28"/>
          <w:szCs w:val="28"/>
          <w:lang w:eastAsia="ru-RU"/>
        </w:rPr>
        <w:t xml:space="preserve">%, субсидии </w:t>
      </w:r>
      <w:r w:rsidR="008656FA">
        <w:rPr>
          <w:rFonts w:ascii="Times New Roman" w:eastAsia="Times New Roman" w:hAnsi="Times New Roman" w:cs="Times New Roman"/>
          <w:sz w:val="28"/>
          <w:szCs w:val="28"/>
          <w:lang w:eastAsia="ru-RU"/>
        </w:rPr>
        <w:t>–</w:t>
      </w:r>
      <w:r w:rsidR="008656FA" w:rsidRPr="00946ABD">
        <w:rPr>
          <w:rFonts w:ascii="Times New Roman" w:eastAsia="Times New Roman" w:hAnsi="Times New Roman" w:cs="Times New Roman"/>
          <w:sz w:val="28"/>
          <w:szCs w:val="28"/>
          <w:lang w:eastAsia="ru-RU"/>
        </w:rPr>
        <w:t xml:space="preserve"> </w:t>
      </w:r>
      <w:r w:rsidR="008656FA">
        <w:rPr>
          <w:rFonts w:ascii="Times New Roman" w:eastAsia="Times New Roman" w:hAnsi="Times New Roman" w:cs="Times New Roman"/>
          <w:sz w:val="28"/>
          <w:szCs w:val="28"/>
          <w:lang w:eastAsia="ru-RU"/>
        </w:rPr>
        <w:t>14,1</w:t>
      </w:r>
      <w:r w:rsidR="008656FA" w:rsidRPr="00946ABD">
        <w:rPr>
          <w:rFonts w:ascii="Times New Roman" w:eastAsia="Times New Roman" w:hAnsi="Times New Roman" w:cs="Times New Roman"/>
          <w:sz w:val="28"/>
          <w:szCs w:val="28"/>
          <w:lang w:eastAsia="ru-RU"/>
        </w:rPr>
        <w:t xml:space="preserve">%, дотации </w:t>
      </w:r>
      <w:r w:rsidR="008656FA">
        <w:rPr>
          <w:rFonts w:ascii="Times New Roman" w:eastAsia="Times New Roman" w:hAnsi="Times New Roman" w:cs="Times New Roman"/>
          <w:sz w:val="28"/>
          <w:szCs w:val="28"/>
          <w:lang w:eastAsia="ru-RU"/>
        </w:rPr>
        <w:t>–</w:t>
      </w:r>
      <w:r w:rsidR="008656FA" w:rsidRPr="00946ABD">
        <w:rPr>
          <w:rFonts w:ascii="Times New Roman" w:eastAsia="Times New Roman" w:hAnsi="Times New Roman" w:cs="Times New Roman"/>
          <w:sz w:val="28"/>
          <w:szCs w:val="28"/>
          <w:lang w:eastAsia="ru-RU"/>
        </w:rPr>
        <w:t xml:space="preserve"> </w:t>
      </w:r>
      <w:r w:rsidR="008656FA">
        <w:rPr>
          <w:rFonts w:ascii="Times New Roman" w:eastAsia="Times New Roman" w:hAnsi="Times New Roman" w:cs="Times New Roman"/>
          <w:sz w:val="28"/>
          <w:szCs w:val="28"/>
          <w:lang w:eastAsia="ru-RU"/>
        </w:rPr>
        <w:t>12,5</w:t>
      </w:r>
      <w:r w:rsidR="008656FA" w:rsidRPr="00946ABD">
        <w:rPr>
          <w:rFonts w:ascii="Times New Roman" w:eastAsia="Times New Roman" w:hAnsi="Times New Roman" w:cs="Times New Roman"/>
          <w:sz w:val="28"/>
          <w:szCs w:val="28"/>
          <w:lang w:eastAsia="ru-RU"/>
        </w:rPr>
        <w:t xml:space="preserve">% и иные межбюджетные трансферты </w:t>
      </w:r>
      <w:r w:rsidR="008656FA">
        <w:rPr>
          <w:rFonts w:ascii="Times New Roman" w:eastAsia="Times New Roman" w:hAnsi="Times New Roman" w:cs="Times New Roman"/>
          <w:sz w:val="28"/>
          <w:szCs w:val="28"/>
          <w:lang w:eastAsia="ru-RU"/>
        </w:rPr>
        <w:t>–</w:t>
      </w:r>
      <w:r w:rsidR="008656FA" w:rsidRPr="00946ABD">
        <w:rPr>
          <w:rFonts w:ascii="Times New Roman" w:eastAsia="Times New Roman" w:hAnsi="Times New Roman" w:cs="Times New Roman"/>
          <w:sz w:val="28"/>
          <w:szCs w:val="28"/>
          <w:lang w:eastAsia="ru-RU"/>
        </w:rPr>
        <w:t xml:space="preserve"> </w:t>
      </w:r>
      <w:r w:rsidR="008656FA">
        <w:rPr>
          <w:rFonts w:ascii="Times New Roman" w:eastAsia="Times New Roman" w:hAnsi="Times New Roman" w:cs="Times New Roman"/>
          <w:sz w:val="28"/>
          <w:szCs w:val="28"/>
          <w:lang w:eastAsia="ru-RU"/>
        </w:rPr>
        <w:t>0,1</w:t>
      </w:r>
      <w:r w:rsidR="003B7EE9">
        <w:rPr>
          <w:rFonts w:ascii="Times New Roman" w:eastAsia="Times New Roman" w:hAnsi="Times New Roman" w:cs="Times New Roman"/>
          <w:sz w:val="28"/>
          <w:szCs w:val="28"/>
          <w:lang w:eastAsia="ru-RU"/>
        </w:rPr>
        <w:t> </w:t>
      </w:r>
      <w:r w:rsidR="008656FA" w:rsidRPr="00946ABD">
        <w:rPr>
          <w:rFonts w:ascii="Times New Roman" w:eastAsia="Times New Roman" w:hAnsi="Times New Roman" w:cs="Times New Roman"/>
          <w:sz w:val="28"/>
          <w:szCs w:val="28"/>
          <w:lang w:eastAsia="ru-RU"/>
        </w:rPr>
        <w:t>процента.</w:t>
      </w:r>
    </w:p>
    <w:p w:rsidR="00FB2097" w:rsidRPr="00FB2097" w:rsidRDefault="00FB2097" w:rsidP="00FB209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B2097">
        <w:rPr>
          <w:rFonts w:ascii="Times New Roman" w:eastAsia="Calibri" w:hAnsi="Times New Roman" w:cs="Times New Roman"/>
          <w:sz w:val="28"/>
          <w:szCs w:val="28"/>
          <w:lang w:eastAsia="ru-RU"/>
        </w:rPr>
        <w:t>Проектом закона объем страховых взносов на обязательное медицинское страхование неработающего населения предусмотрен в размере 4 421 031,6</w:t>
      </w:r>
      <w:r w:rsidR="001F5B90">
        <w:rPr>
          <w:rFonts w:ascii="Times New Roman" w:eastAsia="Calibri" w:hAnsi="Times New Roman" w:cs="Times New Roman"/>
          <w:sz w:val="28"/>
          <w:szCs w:val="28"/>
          <w:lang w:eastAsia="ru-RU"/>
        </w:rPr>
        <w:t> </w:t>
      </w:r>
      <w:r w:rsidRPr="00FB2097">
        <w:rPr>
          <w:rFonts w:ascii="Times New Roman" w:eastAsia="Calibri" w:hAnsi="Times New Roman" w:cs="Times New Roman"/>
          <w:sz w:val="28"/>
          <w:szCs w:val="28"/>
          <w:lang w:eastAsia="ru-RU"/>
        </w:rPr>
        <w:t>тыс.</w:t>
      </w:r>
      <w:r w:rsidR="001F5B90">
        <w:rPr>
          <w:rFonts w:ascii="Times New Roman" w:eastAsia="Calibri" w:hAnsi="Times New Roman" w:cs="Times New Roman"/>
          <w:sz w:val="28"/>
          <w:szCs w:val="28"/>
          <w:lang w:eastAsia="ru-RU"/>
        </w:rPr>
        <w:t> </w:t>
      </w:r>
      <w:r w:rsidRPr="00FB2097">
        <w:rPr>
          <w:rFonts w:ascii="Times New Roman" w:eastAsia="Calibri" w:hAnsi="Times New Roman" w:cs="Times New Roman"/>
          <w:sz w:val="28"/>
          <w:szCs w:val="28"/>
          <w:lang w:eastAsia="ru-RU"/>
        </w:rPr>
        <w:t>рублей. По сравнению с объемом расходов, предусмотренных в бюджете на 2015 год, объем расходов снизился на 33 145,8 тыс. рублей, или на</w:t>
      </w:r>
      <w:r w:rsidR="001F5B90">
        <w:rPr>
          <w:rFonts w:ascii="Times New Roman" w:eastAsia="Calibri" w:hAnsi="Times New Roman" w:cs="Times New Roman"/>
          <w:sz w:val="28"/>
          <w:szCs w:val="28"/>
          <w:lang w:eastAsia="ru-RU"/>
        </w:rPr>
        <w:t> </w:t>
      </w:r>
      <w:r w:rsidRPr="00FB2097">
        <w:rPr>
          <w:rFonts w:ascii="Times New Roman" w:eastAsia="Calibri" w:hAnsi="Times New Roman" w:cs="Times New Roman"/>
          <w:sz w:val="28"/>
          <w:szCs w:val="28"/>
          <w:lang w:eastAsia="ru-RU"/>
        </w:rPr>
        <w:t xml:space="preserve">0,7%. Снижение обусловлено уменьшением показателя численности неработающего населения с 708135 до 703135 человек. </w:t>
      </w:r>
    </w:p>
    <w:p w:rsidR="008656FA" w:rsidRPr="008656FA" w:rsidRDefault="008656FA" w:rsidP="008656FA">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11.</w:t>
      </w:r>
      <w:r w:rsidRPr="00FE7C8D">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Основные характеристики областного бюджета на 2016 год законопроектом определены с учетом прогнозируемого дефицита в сумме 745 721,8 тыс. рублей. Дефицит областного бюджета составляет </w:t>
      </w:r>
      <w:r>
        <w:rPr>
          <w:rFonts w:ascii="Times New Roman" w:eastAsia="Times New Roman" w:hAnsi="Times New Roman" w:cs="Times New Roman"/>
          <w:sz w:val="28"/>
          <w:szCs w:val="28"/>
          <w:lang w:eastAsia="ru-RU"/>
        </w:rPr>
        <w:t xml:space="preserve">3,7 </w:t>
      </w:r>
      <w:r>
        <w:rPr>
          <w:rFonts w:ascii="Times New Roman" w:eastAsia="Times New Roman" w:hAnsi="Times New Roman" w:cs="Times New Roman"/>
          <w:color w:val="000000"/>
          <w:sz w:val="28"/>
          <w:szCs w:val="28"/>
          <w:lang w:eastAsia="ru-RU"/>
        </w:rPr>
        <w:t>% общего объема доходов областного бюджета без учета безвозмездных поступлений, что соответствует нормам статьи 92.1 Бюджетного кодекса Российской Федерации.</w:t>
      </w:r>
      <w:r w:rsidRPr="00FE7C8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Основными источниками финансирования дефицита бюджета являются бюджетные кредиты от федерального бюджета и коммерческие кредиты. </w:t>
      </w:r>
      <w:r>
        <w:rPr>
          <w:rFonts w:ascii="Times New Roman" w:eastAsia="Calibri" w:hAnsi="Times New Roman" w:cs="Times New Roman"/>
          <w:sz w:val="28"/>
          <w:szCs w:val="28"/>
        </w:rPr>
        <w:t>Н</w:t>
      </w:r>
      <w:r w:rsidRPr="00FE7C8D">
        <w:rPr>
          <w:rFonts w:ascii="Times New Roman" w:eastAsia="Calibri" w:hAnsi="Times New Roman" w:cs="Times New Roman"/>
          <w:sz w:val="28"/>
          <w:szCs w:val="28"/>
        </w:rPr>
        <w:t>а финансирование дефицита областного бюджета в 2016 году планируется направить сальдо по бюджетным кредитам, предоставленным от других бюджетов бюджетной системы Российской Федерации</w:t>
      </w:r>
      <w:r>
        <w:rPr>
          <w:rFonts w:ascii="Times New Roman" w:eastAsia="Calibri" w:hAnsi="Times New Roman" w:cs="Times New Roman"/>
          <w:sz w:val="28"/>
          <w:szCs w:val="28"/>
        </w:rPr>
        <w:t>,</w:t>
      </w:r>
      <w:r w:rsidRPr="00FE7C8D">
        <w:rPr>
          <w:rFonts w:ascii="Times New Roman" w:eastAsia="Calibri" w:hAnsi="Times New Roman" w:cs="Times New Roman"/>
          <w:sz w:val="28"/>
          <w:szCs w:val="28"/>
        </w:rPr>
        <w:t xml:space="preserve"> в сумме </w:t>
      </w:r>
      <w:r>
        <w:rPr>
          <w:rFonts w:ascii="Times New Roman" w:eastAsia="Calibri" w:hAnsi="Times New Roman" w:cs="Times New Roman"/>
          <w:sz w:val="28"/>
          <w:szCs w:val="28"/>
        </w:rPr>
        <w:br/>
      </w:r>
      <w:r w:rsidRPr="000D3B30">
        <w:rPr>
          <w:rFonts w:ascii="Times New Roman" w:eastAsia="Times New Roman" w:hAnsi="Times New Roman" w:cs="Times New Roman"/>
          <w:sz w:val="28"/>
          <w:szCs w:val="28"/>
          <w:lang w:eastAsia="ru-RU"/>
        </w:rPr>
        <w:t>1 527 908,0 тыс. рублей</w:t>
      </w:r>
      <w:r w:rsidRPr="000D3B30">
        <w:rPr>
          <w:rFonts w:ascii="Times New Roman" w:eastAsia="Calibri" w:hAnsi="Times New Roman" w:cs="Times New Roman"/>
          <w:sz w:val="28"/>
          <w:szCs w:val="28"/>
        </w:rPr>
        <w:t xml:space="preserve">, </w:t>
      </w:r>
      <w:r w:rsidRPr="000D3B30">
        <w:rPr>
          <w:rFonts w:ascii="Times New Roman" w:eastAsia="Calibri" w:hAnsi="Times New Roman" w:cs="Times New Roman"/>
          <w:spacing w:val="-4"/>
          <w:sz w:val="28"/>
          <w:szCs w:val="28"/>
        </w:rPr>
        <w:t>сальдо по кредитам коммерческих банков сло</w:t>
      </w:r>
      <w:r w:rsidR="0059339B" w:rsidRPr="000D3B30">
        <w:rPr>
          <w:rFonts w:ascii="Times New Roman" w:eastAsia="Calibri" w:hAnsi="Times New Roman" w:cs="Times New Roman"/>
          <w:spacing w:val="-4"/>
          <w:sz w:val="28"/>
          <w:szCs w:val="28"/>
        </w:rPr>
        <w:t xml:space="preserve">жилось со знаком минус в сумме </w:t>
      </w:r>
      <w:r w:rsidRPr="000D3B30">
        <w:rPr>
          <w:rFonts w:ascii="Times New Roman" w:eastAsia="Times New Roman" w:hAnsi="Times New Roman" w:cs="Times New Roman"/>
          <w:sz w:val="28"/>
          <w:szCs w:val="28"/>
          <w:lang w:eastAsia="ru-RU"/>
        </w:rPr>
        <w:t>782 18</w:t>
      </w:r>
      <w:r w:rsidR="00B45123" w:rsidRPr="000D3B30">
        <w:rPr>
          <w:rFonts w:ascii="Times New Roman" w:eastAsia="Times New Roman" w:hAnsi="Times New Roman" w:cs="Times New Roman"/>
          <w:sz w:val="28"/>
          <w:szCs w:val="28"/>
          <w:lang w:eastAsia="ru-RU"/>
        </w:rPr>
        <w:t>6</w:t>
      </w:r>
      <w:r w:rsidRPr="000D3B30">
        <w:rPr>
          <w:rFonts w:ascii="Times New Roman" w:eastAsia="Times New Roman" w:hAnsi="Times New Roman" w:cs="Times New Roman"/>
          <w:sz w:val="28"/>
          <w:szCs w:val="28"/>
          <w:lang w:eastAsia="ru-RU"/>
        </w:rPr>
        <w:t>,</w:t>
      </w:r>
      <w:r w:rsidR="00B45123" w:rsidRPr="000D3B30">
        <w:rPr>
          <w:rFonts w:ascii="Times New Roman" w:eastAsia="Times New Roman" w:hAnsi="Times New Roman" w:cs="Times New Roman"/>
          <w:sz w:val="28"/>
          <w:szCs w:val="28"/>
          <w:lang w:eastAsia="ru-RU"/>
        </w:rPr>
        <w:t>2</w:t>
      </w:r>
      <w:r w:rsidRPr="000D3B30">
        <w:rPr>
          <w:rFonts w:ascii="Times New Roman" w:eastAsia="Times New Roman" w:hAnsi="Times New Roman" w:cs="Times New Roman"/>
          <w:sz w:val="28"/>
          <w:szCs w:val="28"/>
          <w:lang w:eastAsia="ru-RU"/>
        </w:rPr>
        <w:t xml:space="preserve"> тыс. рублей.</w:t>
      </w:r>
    </w:p>
    <w:p w:rsidR="008656FA" w:rsidRDefault="008656FA" w:rsidP="008656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11.</w:t>
      </w:r>
      <w:r w:rsidRPr="00FB3C51">
        <w:rPr>
          <w:rFonts w:ascii="Times New Roman" w:hAnsi="Times New Roman" w:cs="Times New Roman"/>
          <w:b/>
          <w:sz w:val="28"/>
          <w:szCs w:val="28"/>
        </w:rPr>
        <w:t>9.</w:t>
      </w:r>
      <w:r w:rsidRPr="00FB3C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Pr>
          <w:rFonts w:ascii="Times New Roman" w:eastAsia="Times New Roman" w:hAnsi="Times New Roman" w:cs="Times New Roman"/>
          <w:bCs/>
          <w:sz w:val="28"/>
          <w:szCs w:val="28"/>
          <w:lang w:eastAsia="ru-RU"/>
        </w:rPr>
        <w:t xml:space="preserve">редельный объем </w:t>
      </w:r>
      <w:r>
        <w:rPr>
          <w:rFonts w:ascii="Times New Roman" w:eastAsia="Times New Roman" w:hAnsi="Times New Roman" w:cs="Times New Roman"/>
          <w:sz w:val="28"/>
          <w:szCs w:val="28"/>
          <w:lang w:eastAsia="ru-RU"/>
        </w:rPr>
        <w:t xml:space="preserve">государственного внутреннего долга </w:t>
      </w:r>
      <w:r>
        <w:rPr>
          <w:rFonts w:ascii="Times New Roman" w:eastAsia="Times New Roman" w:hAnsi="Times New Roman" w:cs="Times New Roman"/>
          <w:bCs/>
          <w:sz w:val="28"/>
          <w:szCs w:val="28"/>
          <w:lang w:eastAsia="ru-RU"/>
        </w:rPr>
        <w:t>Брянской области</w:t>
      </w:r>
      <w:r>
        <w:rPr>
          <w:rFonts w:ascii="Times New Roman" w:eastAsia="Times New Roman" w:hAnsi="Times New Roman" w:cs="Times New Roman"/>
          <w:sz w:val="28"/>
          <w:szCs w:val="28"/>
          <w:lang w:eastAsia="ru-RU"/>
        </w:rPr>
        <w:t xml:space="preserve"> по с</w:t>
      </w:r>
      <w:r w:rsidR="0059339B">
        <w:rPr>
          <w:rFonts w:ascii="Times New Roman" w:eastAsia="Times New Roman" w:hAnsi="Times New Roman" w:cs="Times New Roman"/>
          <w:sz w:val="28"/>
          <w:szCs w:val="28"/>
          <w:lang w:eastAsia="ru-RU"/>
        </w:rPr>
        <w:t>остоянию на 1 января 2017 года з</w:t>
      </w:r>
      <w:r>
        <w:rPr>
          <w:rFonts w:ascii="Times New Roman" w:eastAsia="Times New Roman" w:hAnsi="Times New Roman" w:cs="Times New Roman"/>
          <w:sz w:val="28"/>
          <w:szCs w:val="28"/>
          <w:lang w:eastAsia="ru-RU"/>
        </w:rPr>
        <w:t xml:space="preserve">аконопроектом определен в размере 13 544 564,9 тыс. рублей, что на 1 194 961,7 тыс. рублей, или на 9,7% больше, чем по состоянию на 1 января 2016 года. </w:t>
      </w:r>
      <w:r w:rsidRPr="00A07CFE">
        <w:rPr>
          <w:rFonts w:ascii="Times New Roman" w:eastAsia="Times New Roman" w:hAnsi="Times New Roman" w:cs="Times New Roman"/>
          <w:spacing w:val="-4"/>
          <w:sz w:val="28"/>
          <w:szCs w:val="28"/>
          <w:lang w:eastAsia="ru-RU"/>
        </w:rPr>
        <w:t>По сравнению с оценкой</w:t>
      </w:r>
      <w:r>
        <w:rPr>
          <w:rFonts w:ascii="Times New Roman" w:eastAsia="Times New Roman" w:hAnsi="Times New Roman" w:cs="Times New Roman"/>
          <w:spacing w:val="-4"/>
          <w:sz w:val="28"/>
          <w:szCs w:val="28"/>
          <w:lang w:eastAsia="ru-RU"/>
        </w:rPr>
        <w:t xml:space="preserve"> долга на 01.01.2016 года</w:t>
      </w:r>
      <w:r w:rsidRPr="00A07CFE">
        <w:rPr>
          <w:rFonts w:ascii="Times New Roman" w:eastAsia="Times New Roman" w:hAnsi="Times New Roman" w:cs="Times New Roman"/>
          <w:spacing w:val="-4"/>
          <w:sz w:val="28"/>
          <w:szCs w:val="28"/>
          <w:lang w:eastAsia="ru-RU"/>
        </w:rPr>
        <w:t>, государственный долг за 2016 год увеличится на</w:t>
      </w:r>
      <w:r>
        <w:rPr>
          <w:rFonts w:ascii="Times New Roman" w:eastAsia="Times New Roman" w:hAnsi="Times New Roman" w:cs="Times New Roman"/>
          <w:spacing w:val="-4"/>
          <w:sz w:val="28"/>
          <w:szCs w:val="28"/>
          <w:lang w:eastAsia="ru-RU"/>
        </w:rPr>
        <w:br/>
      </w:r>
      <w:r w:rsidR="00B168C2">
        <w:rPr>
          <w:rFonts w:ascii="Times New Roman" w:eastAsia="Times New Roman" w:hAnsi="Times New Roman" w:cs="Times New Roman"/>
          <w:spacing w:val="-4"/>
          <w:sz w:val="28"/>
          <w:szCs w:val="28"/>
          <w:lang w:eastAsia="ru-RU"/>
        </w:rPr>
        <w:t>682 </w:t>
      </w:r>
      <w:r w:rsidR="00616AAC">
        <w:rPr>
          <w:rFonts w:ascii="Times New Roman" w:eastAsia="Times New Roman" w:hAnsi="Times New Roman" w:cs="Times New Roman"/>
          <w:spacing w:val="-4"/>
          <w:sz w:val="28"/>
          <w:szCs w:val="28"/>
          <w:lang w:eastAsia="ru-RU"/>
        </w:rPr>
        <w:t>754,7</w:t>
      </w:r>
      <w:r w:rsidRPr="00A07CFE">
        <w:rPr>
          <w:rFonts w:ascii="Times New Roman" w:eastAsia="Times New Roman" w:hAnsi="Times New Roman" w:cs="Times New Roman"/>
          <w:spacing w:val="-4"/>
          <w:sz w:val="28"/>
          <w:szCs w:val="28"/>
          <w:lang w:eastAsia="ru-RU"/>
        </w:rPr>
        <w:t xml:space="preserve"> тыс. рублей.</w:t>
      </w:r>
      <w:r>
        <w:rPr>
          <w:rFonts w:ascii="Times New Roman" w:eastAsia="Times New Roman" w:hAnsi="Times New Roman" w:cs="Times New Roman"/>
          <w:sz w:val="28"/>
          <w:szCs w:val="28"/>
          <w:lang w:eastAsia="ru-RU"/>
        </w:rPr>
        <w:t xml:space="preserve"> Анализ государственного долга Брянской области за трехлетний период указывает на динамику стабильного увеличения долговой нагрузки на областной бюджет.</w:t>
      </w:r>
    </w:p>
    <w:p w:rsidR="008656FA" w:rsidRDefault="008656FA" w:rsidP="008656FA">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sz w:val="28"/>
          <w:szCs w:val="28"/>
        </w:rPr>
        <w:lastRenderedPageBreak/>
        <w:t>Отношение объема государственного внутреннего долга Брянской области к общему объему доходов областного бюджета без учета объема безвозмездных поступлений в</w:t>
      </w:r>
      <w:r w:rsidR="00392EFF">
        <w:rPr>
          <w:rFonts w:ascii="Times New Roman" w:hAnsi="Times New Roman"/>
          <w:sz w:val="28"/>
          <w:szCs w:val="28"/>
        </w:rPr>
        <w:t xml:space="preserve"> анализируемом периоде </w:t>
      </w:r>
      <w:r>
        <w:rPr>
          <w:rFonts w:ascii="Times New Roman" w:hAnsi="Times New Roman"/>
          <w:sz w:val="28"/>
          <w:szCs w:val="28"/>
        </w:rPr>
        <w:t>увеличивается с 58,8% в</w:t>
      </w:r>
      <w:r w:rsidR="00392EFF">
        <w:rPr>
          <w:rFonts w:ascii="Times New Roman" w:hAnsi="Times New Roman"/>
          <w:sz w:val="28"/>
          <w:szCs w:val="28"/>
        </w:rPr>
        <w:t xml:space="preserve"> 2014 году до 67,7% к 2017 году,</w:t>
      </w:r>
      <w:r>
        <w:rPr>
          <w:rFonts w:ascii="Times New Roman" w:hAnsi="Times New Roman"/>
          <w:sz w:val="28"/>
          <w:szCs w:val="28"/>
        </w:rPr>
        <w:t xml:space="preserve"> </w:t>
      </w:r>
      <w:r>
        <w:rPr>
          <w:rFonts w:ascii="Times New Roman" w:eastAsia="Times New Roman" w:hAnsi="Times New Roman" w:cs="Times New Roman"/>
          <w:sz w:val="28"/>
          <w:szCs w:val="28"/>
          <w:lang w:eastAsia="ru-RU"/>
        </w:rPr>
        <w:t>что свидетельствует об увеличении долговой нагрузки на областной бюджет.</w:t>
      </w:r>
    </w:p>
    <w:p w:rsidR="008656FA" w:rsidRDefault="008656FA" w:rsidP="008656FA">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w:t>
      </w:r>
      <w:r>
        <w:rPr>
          <w:rFonts w:ascii="Times New Roman" w:eastAsia="Calibri" w:hAnsi="Times New Roman" w:cs="Times New Roman"/>
          <w:sz w:val="28"/>
          <w:szCs w:val="28"/>
        </w:rPr>
        <w:t>доля государственного внутреннего долга Брянской области в общем объеме доходов областного бюджета без учета безвозмездных поступлений,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соответствует</w:t>
      </w:r>
      <w:r>
        <w:rPr>
          <w:rFonts w:ascii="Times New Roman" w:eastAsia="Times New Roman" w:hAnsi="Times New Roman" w:cs="Times New Roman"/>
          <w:sz w:val="28"/>
          <w:szCs w:val="28"/>
          <w:lang w:eastAsia="ru-RU"/>
        </w:rPr>
        <w:t xml:space="preserve"> нормам статьи 107 Бюджетного кодекса Российской Федерации и не превышает </w:t>
      </w:r>
      <w:r>
        <w:rPr>
          <w:rFonts w:ascii="Times New Roman" w:hAnsi="Times New Roman" w:cs="Times New Roman"/>
          <w:sz w:val="28"/>
          <w:szCs w:val="28"/>
        </w:rPr>
        <w:t>параметры, предусмотренные</w:t>
      </w:r>
      <w:r>
        <w:rPr>
          <w:rFonts w:ascii="Times New Roman" w:eastAsia="Calibri" w:hAnsi="Times New Roman" w:cs="Times New Roman"/>
          <w:sz w:val="28"/>
          <w:szCs w:val="28"/>
        </w:rPr>
        <w:t xml:space="preserve"> соглашениями, заключенными с Минфином России.</w:t>
      </w:r>
    </w:p>
    <w:p w:rsidR="008656FA" w:rsidRDefault="008656FA" w:rsidP="008656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долговой политике </w:t>
      </w:r>
      <w:r>
        <w:rPr>
          <w:rFonts w:ascii="Times New Roman" w:eastAsia="Calibri" w:hAnsi="Times New Roman" w:cs="Times New Roman"/>
          <w:sz w:val="28"/>
          <w:szCs w:val="28"/>
        </w:rPr>
        <w:t xml:space="preserve">Брянской области </w:t>
      </w:r>
      <w:r>
        <w:rPr>
          <w:rFonts w:ascii="Times New Roman" w:eastAsia="Times New Roman" w:hAnsi="Times New Roman" w:cs="Times New Roman"/>
          <w:sz w:val="28"/>
          <w:szCs w:val="28"/>
          <w:lang w:eastAsia="ru-RU"/>
        </w:rPr>
        <w:t>продолжится тенденция замещения</w:t>
      </w:r>
      <w:r>
        <w:rPr>
          <w:rFonts w:ascii="Times New Roman" w:eastAsia="Calibri" w:hAnsi="Times New Roman" w:cs="Times New Roman"/>
          <w:sz w:val="28"/>
          <w:szCs w:val="28"/>
        </w:rPr>
        <w:t xml:space="preserve"> коммерческих кредитов бюджетными кредитами, что окажет положительное влияние на долговую нагрузку бюджета в перспективе.</w:t>
      </w:r>
    </w:p>
    <w:p w:rsidR="008656FA" w:rsidRDefault="008656FA" w:rsidP="008656F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Наибольший удельный вес в структуре государственного долга Брянской области в 2014-2016 годах занимают обязательства по кредитам кредитных организаций. Вместе с тем в указанном периоде имеет место снижение доли коммерческих кредитов с 75,9% до 56,2 процента. На долю бюджетных кредитов, полученных из федерального бюджета, в 2016 году приходится 43,2</w:t>
      </w:r>
      <w:r w:rsidR="00475CC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что выше ожидаемого уровня текущего года на 9,6 процентного пункта. Доля государственных гарантий в объеме государственного долга области по сравнению с оценкой 2015 года уменьшится на 0,5 процентного пункта.</w:t>
      </w:r>
    </w:p>
    <w:p w:rsidR="008656FA" w:rsidRDefault="008656FA" w:rsidP="008656FA">
      <w:pPr>
        <w:widowControl w:val="0"/>
        <w:spacing w:after="0" w:line="240" w:lineRule="auto"/>
        <w:ind w:firstLine="709"/>
        <w:jc w:val="both"/>
        <w:rPr>
          <w:rFonts w:ascii="Times New Roman" w:eastAsia="Times New Roman" w:hAnsi="Times New Roman" w:cs="Times New Roman"/>
          <w:color w:val="FF0000"/>
          <w:spacing w:val="-4"/>
          <w:sz w:val="28"/>
          <w:szCs w:val="28"/>
          <w:lang w:eastAsia="ru-RU"/>
        </w:rPr>
      </w:pPr>
      <w:r>
        <w:rPr>
          <w:rFonts w:ascii="Times New Roman" w:eastAsia="Times New Roman" w:hAnsi="Times New Roman" w:cs="Times New Roman"/>
          <w:sz w:val="28"/>
          <w:szCs w:val="28"/>
          <w:lang w:eastAsia="ru-RU"/>
        </w:rPr>
        <w:t>Законопроектом предусмотрено выделение средств</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из областного бюджета </w:t>
      </w:r>
      <w:r w:rsidRPr="006B3946">
        <w:rPr>
          <w:rFonts w:ascii="Times New Roman" w:eastAsia="Times New Roman" w:hAnsi="Times New Roman" w:cs="Times New Roman"/>
          <w:sz w:val="28"/>
          <w:szCs w:val="28"/>
          <w:lang w:eastAsia="ru-RU"/>
        </w:rPr>
        <w:t xml:space="preserve">на </w:t>
      </w:r>
      <w:r w:rsidRPr="006B3946">
        <w:rPr>
          <w:rFonts w:ascii="Times New Roman" w:eastAsia="Times New Roman" w:hAnsi="Times New Roman" w:cs="Times New Roman"/>
          <w:bCs/>
          <w:sz w:val="28"/>
          <w:szCs w:val="28"/>
          <w:lang w:eastAsia="ru-RU"/>
        </w:rPr>
        <w:t>обслуживание государственного долга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в 2016 году в объеме 882 099,1 тыс. рублей, в том числе расходы на уплату процентов по кредитам кредитных организаций – 868 882,7 тыс. рублей, расходы на уплату процентов по бюджетным кредитам – 13 216,4 тыс. рублей. Расходы на обслуживание государственного долга запланированы с увеличением к объему текущего года на 96 283,0 тыс. рублей, или 12,3 процента.</w:t>
      </w:r>
    </w:p>
    <w:p w:rsidR="008656FA" w:rsidRDefault="008656FA" w:rsidP="008656F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расходов на обслуживание государственного долга в 2016 году к общему объему расходов областного бюджета, </w:t>
      </w:r>
      <w:r>
        <w:rPr>
          <w:rFonts w:ascii="Times New Roman" w:eastAsia="Calibri" w:hAnsi="Times New Roman" w:cs="Times New Roman"/>
          <w:bCs/>
          <w:sz w:val="28"/>
          <w:szCs w:val="28"/>
        </w:rPr>
        <w:t>за исключением объема расходов, которые осуществляются за счет субвенций</w:t>
      </w:r>
      <w:r w:rsidRPr="00B602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сравнению с прошлым годом увеличился на 0,9 процентного пункта и составляет 2,9 %,</w:t>
      </w:r>
      <w:r>
        <w:rPr>
          <w:rFonts w:ascii="Times New Roman" w:eastAsia="Times New Roman" w:hAnsi="Times New Roman" w:cs="Times New Roman"/>
          <w:sz w:val="28"/>
          <w:szCs w:val="24"/>
          <w:lang w:eastAsia="ru-RU"/>
        </w:rPr>
        <w:t xml:space="preserve"> что не превышает установленный статьей 111 Бюджетного кодекса Российской </w:t>
      </w:r>
      <w:r>
        <w:rPr>
          <w:rFonts w:ascii="Times New Roman" w:eastAsia="Times New Roman" w:hAnsi="Times New Roman" w:cs="Times New Roman"/>
          <w:sz w:val="28"/>
          <w:szCs w:val="28"/>
          <w:lang w:eastAsia="ru-RU"/>
        </w:rPr>
        <w:t>Федерации предел – 15 процентов.</w:t>
      </w:r>
    </w:p>
    <w:p w:rsidR="008656FA" w:rsidRDefault="00994AEA" w:rsidP="008656F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Причиной</w:t>
      </w:r>
      <w:r w:rsidR="008656FA">
        <w:rPr>
          <w:rFonts w:ascii="Times New Roman" w:eastAsia="Times New Roman" w:hAnsi="Times New Roman" w:cs="Times New Roman"/>
          <w:sz w:val="28"/>
          <w:szCs w:val="28"/>
          <w:lang w:eastAsia="ru-RU"/>
        </w:rPr>
        <w:t xml:space="preserve"> роста удельного веса </w:t>
      </w:r>
      <w:r w:rsidR="008656FA">
        <w:rPr>
          <w:rFonts w:ascii="Times New Roman" w:eastAsia="Times New Roman" w:hAnsi="Times New Roman" w:cs="Times New Roman"/>
          <w:spacing w:val="-4"/>
          <w:sz w:val="28"/>
          <w:szCs w:val="28"/>
          <w:lang w:eastAsia="ru-RU"/>
        </w:rPr>
        <w:t xml:space="preserve">расходов на обслуживание государственного внутреннего долга Брянской области за период 2014 - </w:t>
      </w:r>
      <w:r w:rsidR="008656FA">
        <w:rPr>
          <w:rFonts w:ascii="Times New Roman" w:eastAsia="Times New Roman" w:hAnsi="Times New Roman" w:cs="Times New Roman"/>
          <w:spacing w:val="-4"/>
          <w:sz w:val="28"/>
          <w:szCs w:val="28"/>
          <w:lang w:eastAsia="ru-RU"/>
        </w:rPr>
        <w:br/>
        <w:t>2016 годов является увеличение объемов заимствований, а также снижение объема расходов областного бюджета без учета субвенций.</w:t>
      </w:r>
    </w:p>
    <w:p w:rsidR="008656FA" w:rsidRDefault="008656FA" w:rsidP="008656FA">
      <w:pPr>
        <w:widowControl w:val="0"/>
        <w:spacing w:after="0" w:line="240" w:lineRule="auto"/>
        <w:ind w:firstLine="709"/>
        <w:jc w:val="both"/>
        <w:rPr>
          <w:rFonts w:ascii="Times New Roman" w:eastAsia="Times New Roman" w:hAnsi="Times New Roman" w:cs="Times New Roman"/>
          <w:sz w:val="28"/>
          <w:szCs w:val="28"/>
          <w:lang w:eastAsia="ru-RU"/>
        </w:rPr>
      </w:pPr>
      <w:r w:rsidRPr="00F0351B">
        <w:rPr>
          <w:rFonts w:ascii="Times New Roman" w:eastAsia="Times New Roman" w:hAnsi="Times New Roman" w:cs="Times New Roman"/>
          <w:bCs/>
          <w:spacing w:val="-4"/>
          <w:sz w:val="28"/>
          <w:szCs w:val="28"/>
          <w:lang w:eastAsia="ru-RU"/>
        </w:rPr>
        <w:t>Программ</w:t>
      </w:r>
      <w:r>
        <w:rPr>
          <w:rFonts w:ascii="Times New Roman" w:eastAsia="Times New Roman" w:hAnsi="Times New Roman" w:cs="Times New Roman"/>
          <w:bCs/>
          <w:spacing w:val="-4"/>
          <w:sz w:val="28"/>
          <w:szCs w:val="28"/>
          <w:lang w:eastAsia="ru-RU"/>
        </w:rPr>
        <w:t>ой</w:t>
      </w:r>
      <w:r w:rsidRPr="00F0351B">
        <w:rPr>
          <w:rFonts w:ascii="Times New Roman" w:eastAsia="Times New Roman" w:hAnsi="Times New Roman" w:cs="Times New Roman"/>
          <w:bCs/>
          <w:spacing w:val="-4"/>
          <w:sz w:val="28"/>
          <w:szCs w:val="28"/>
          <w:lang w:eastAsia="ru-RU"/>
        </w:rPr>
        <w:t xml:space="preserve"> государственных внутренних заимствований </w:t>
      </w:r>
      <w:r w:rsidRPr="00F0351B">
        <w:rPr>
          <w:rFonts w:ascii="Times New Roman" w:eastAsia="Times New Roman" w:hAnsi="Times New Roman" w:cs="Times New Roman"/>
          <w:spacing w:val="-4"/>
          <w:sz w:val="28"/>
          <w:szCs w:val="28"/>
          <w:lang w:eastAsia="ru-RU"/>
        </w:rPr>
        <w:t>Брянской области на 2016 год</w:t>
      </w:r>
      <w:r>
        <w:rPr>
          <w:rFonts w:ascii="Times New Roman" w:eastAsia="Times New Roman" w:hAnsi="Times New Roman" w:cs="Times New Roman"/>
          <w:spacing w:val="-4"/>
          <w:sz w:val="28"/>
          <w:szCs w:val="28"/>
          <w:lang w:eastAsia="ru-RU"/>
        </w:rPr>
        <w:t xml:space="preserve"> о</w:t>
      </w:r>
      <w:r>
        <w:rPr>
          <w:rFonts w:ascii="Times New Roman" w:eastAsia="Times New Roman" w:hAnsi="Times New Roman" w:cs="Times New Roman"/>
          <w:sz w:val="28"/>
          <w:szCs w:val="28"/>
          <w:lang w:eastAsia="ru-RU"/>
        </w:rPr>
        <w:t>бщая сумма заимствований в 2016 году предусмотрена в объеме 8 508 308,2 тыс. рублей, что больше утвержденного объема 2015 года на 26 563,1 тыс. рублей, или 0,3 процента. П</w:t>
      </w:r>
      <w:r>
        <w:rPr>
          <w:rFonts w:ascii="Times New Roman" w:eastAsia="Times New Roman" w:hAnsi="Times New Roman" w:cs="Times New Roman"/>
          <w:bCs/>
          <w:sz w:val="28"/>
          <w:szCs w:val="28"/>
          <w:lang w:eastAsia="ru-RU"/>
        </w:rPr>
        <w:t>огашение кредитов п</w:t>
      </w:r>
      <w:r>
        <w:rPr>
          <w:rFonts w:ascii="Times New Roman" w:eastAsia="Times New Roman" w:hAnsi="Times New Roman" w:cs="Times New Roman"/>
          <w:sz w:val="28"/>
          <w:szCs w:val="28"/>
          <w:lang w:eastAsia="ru-RU"/>
        </w:rPr>
        <w:t>ланируется</w:t>
      </w:r>
      <w:r>
        <w:rPr>
          <w:rFonts w:ascii="Times New Roman" w:eastAsia="Times New Roman" w:hAnsi="Times New Roman" w:cs="Times New Roman"/>
          <w:bCs/>
          <w:sz w:val="28"/>
          <w:szCs w:val="28"/>
          <w:lang w:eastAsia="ru-RU"/>
        </w:rPr>
        <w:t xml:space="preserve"> в объеме 7 762 586,4 тыс. рублей, что на 745 721,8 тыс. рублей меньше объема привлечения.</w:t>
      </w:r>
    </w:p>
    <w:p w:rsidR="008656FA" w:rsidRPr="00F0351B" w:rsidRDefault="008656FA" w:rsidP="008656FA">
      <w:pPr>
        <w:shd w:val="clear" w:color="auto" w:fill="FFFFFF"/>
        <w:spacing w:after="0" w:line="252" w:lineRule="auto"/>
        <w:ind w:firstLine="709"/>
        <w:jc w:val="both"/>
        <w:rPr>
          <w:rFonts w:ascii="Times New Roman" w:eastAsia="Times New Roman" w:hAnsi="Times New Roman" w:cs="Times New Roman"/>
          <w:color w:val="000000"/>
          <w:sz w:val="28"/>
          <w:szCs w:val="28"/>
          <w:lang w:eastAsia="ru-RU"/>
        </w:rPr>
      </w:pPr>
      <w:r w:rsidRPr="00F0351B">
        <w:rPr>
          <w:rFonts w:ascii="Times New Roman" w:eastAsia="Times New Roman" w:hAnsi="Times New Roman" w:cs="Times New Roman"/>
          <w:sz w:val="28"/>
          <w:szCs w:val="28"/>
          <w:lang w:eastAsia="ru-RU"/>
        </w:rPr>
        <w:t>Д</w:t>
      </w:r>
      <w:r w:rsidRPr="00F0351B">
        <w:rPr>
          <w:rFonts w:ascii="Times New Roman" w:eastAsia="Times New Roman" w:hAnsi="Times New Roman" w:cs="Times New Roman"/>
          <w:color w:val="000000"/>
          <w:sz w:val="28"/>
          <w:szCs w:val="28"/>
          <w:lang w:eastAsia="ru-RU"/>
        </w:rPr>
        <w:t>оля государственных заимствований в общем объеме расходов областного бюджета,</w:t>
      </w:r>
      <w:r w:rsidRPr="00F0351B">
        <w:rPr>
          <w:rFonts w:ascii="Times New Roman" w:eastAsia="Calibri" w:hAnsi="Times New Roman" w:cs="Times New Roman"/>
          <w:bCs/>
          <w:sz w:val="28"/>
          <w:szCs w:val="28"/>
        </w:rPr>
        <w:t xml:space="preserve"> за исключением расходов, которые осуществляются за </w:t>
      </w:r>
      <w:r w:rsidRPr="00F0351B">
        <w:rPr>
          <w:rFonts w:ascii="Times New Roman" w:eastAsia="Calibri" w:hAnsi="Times New Roman" w:cs="Times New Roman"/>
          <w:bCs/>
          <w:sz w:val="28"/>
          <w:szCs w:val="28"/>
        </w:rPr>
        <w:lastRenderedPageBreak/>
        <w:t>счет субвенций,</w:t>
      </w:r>
      <w:r w:rsidRPr="00F0351B">
        <w:rPr>
          <w:rFonts w:ascii="Times New Roman" w:eastAsia="Times New Roman" w:hAnsi="Times New Roman" w:cs="Times New Roman"/>
          <w:sz w:val="28"/>
          <w:szCs w:val="24"/>
          <w:lang w:eastAsia="ru-RU"/>
        </w:rPr>
        <w:t xml:space="preserve"> </w:t>
      </w:r>
      <w:r w:rsidRPr="00F0351B">
        <w:rPr>
          <w:rFonts w:ascii="Times New Roman" w:eastAsia="Times New Roman" w:hAnsi="Times New Roman" w:cs="Times New Roman"/>
          <w:color w:val="000000"/>
          <w:sz w:val="28"/>
          <w:szCs w:val="28"/>
          <w:lang w:eastAsia="ru-RU"/>
        </w:rPr>
        <w:t xml:space="preserve">растет: в 2015 году </w:t>
      </w:r>
      <w:r>
        <w:rPr>
          <w:rFonts w:ascii="Times New Roman" w:eastAsia="Times New Roman" w:hAnsi="Times New Roman" w:cs="Times New Roman"/>
          <w:color w:val="000000"/>
          <w:sz w:val="28"/>
          <w:szCs w:val="28"/>
          <w:lang w:eastAsia="ru-RU"/>
        </w:rPr>
        <w:t>-</w:t>
      </w:r>
      <w:r w:rsidRPr="00F0351B">
        <w:rPr>
          <w:rFonts w:ascii="Times New Roman" w:eastAsia="Times New Roman" w:hAnsi="Times New Roman" w:cs="Times New Roman"/>
          <w:color w:val="000000"/>
          <w:sz w:val="28"/>
          <w:szCs w:val="28"/>
          <w:lang w:eastAsia="ru-RU"/>
        </w:rPr>
        <w:t xml:space="preserve"> 21,6%, в 2016 году - 27,9 %, что указывает на </w:t>
      </w:r>
      <w:r w:rsidRPr="00F0351B">
        <w:rPr>
          <w:rFonts w:ascii="Times New Roman" w:eastAsia="Times New Roman" w:hAnsi="Times New Roman" w:cs="Times New Roman"/>
          <w:sz w:val="28"/>
          <w:szCs w:val="28"/>
          <w:lang w:eastAsia="ru-RU"/>
        </w:rPr>
        <w:t>увеличение долговой нагрузки на областной бюджет, и как следствие, увеличение расходов на обслуживание государственного внутреннего долга Брянской области</w:t>
      </w:r>
      <w:r w:rsidRPr="00F0351B">
        <w:rPr>
          <w:rFonts w:ascii="Times New Roman" w:eastAsia="Times New Roman" w:hAnsi="Times New Roman" w:cs="Times New Roman"/>
          <w:spacing w:val="-12"/>
          <w:sz w:val="28"/>
          <w:szCs w:val="28"/>
          <w:lang w:eastAsia="ru-RU"/>
        </w:rPr>
        <w:t>.</w:t>
      </w:r>
    </w:p>
    <w:p w:rsidR="00264285" w:rsidRPr="00264285" w:rsidRDefault="00264285" w:rsidP="008656FA">
      <w:pPr>
        <w:widowControl w:val="0"/>
        <w:spacing w:after="0" w:line="240" w:lineRule="auto"/>
        <w:ind w:firstLine="708"/>
        <w:jc w:val="both"/>
        <w:rPr>
          <w:rFonts w:ascii="Times New Roman" w:eastAsia="Times New Roman" w:hAnsi="Times New Roman" w:cs="Times New Roman"/>
          <w:sz w:val="28"/>
          <w:szCs w:val="28"/>
          <w:lang w:eastAsia="ru-RU"/>
        </w:rPr>
      </w:pPr>
      <w:r w:rsidRPr="00264285">
        <w:rPr>
          <w:rFonts w:ascii="Times New Roman" w:hAnsi="Times New Roman" w:cs="Times New Roman"/>
          <w:b/>
          <w:sz w:val="28"/>
          <w:szCs w:val="28"/>
        </w:rPr>
        <w:t>11.10.</w:t>
      </w:r>
      <w:r w:rsidRPr="00264285">
        <w:rPr>
          <w:rFonts w:ascii="Times New Roman" w:hAnsi="Times New Roman"/>
          <w:b/>
          <w:sz w:val="28"/>
          <w:szCs w:val="28"/>
        </w:rPr>
        <w:t xml:space="preserve"> </w:t>
      </w:r>
      <w:r w:rsidR="008656FA" w:rsidRPr="0052052E">
        <w:rPr>
          <w:rFonts w:ascii="Times New Roman" w:eastAsia="Times New Roman" w:hAnsi="Times New Roman" w:cs="Times New Roman"/>
          <w:sz w:val="28"/>
          <w:szCs w:val="28"/>
          <w:lang w:eastAsia="ru-RU"/>
        </w:rPr>
        <w:t>В соответствии со статьей 93.3 Бюджетного кодекса Российской Федерации, статьей 13 проекта закона установлены цели и объем выделения бюджетам муниципальных образований бюджетных кредитов на срок, не выходящий за пределы очередного финансового года.</w:t>
      </w:r>
      <w:r w:rsidR="008656FA">
        <w:rPr>
          <w:rFonts w:ascii="Times New Roman" w:eastAsia="Times New Roman" w:hAnsi="Times New Roman" w:cs="Times New Roman"/>
          <w:sz w:val="28"/>
          <w:szCs w:val="28"/>
          <w:lang w:eastAsia="ru-RU"/>
        </w:rPr>
        <w:t xml:space="preserve"> </w:t>
      </w:r>
      <w:r w:rsidR="00392EFF">
        <w:rPr>
          <w:rFonts w:ascii="Times New Roman" w:eastAsia="Times New Roman" w:hAnsi="Times New Roman" w:cs="Times New Roman"/>
          <w:sz w:val="28"/>
          <w:szCs w:val="28"/>
          <w:lang w:eastAsia="ru-RU"/>
        </w:rPr>
        <w:t>В 2016 году з</w:t>
      </w:r>
      <w:r w:rsidR="008656FA" w:rsidRPr="0052052E">
        <w:rPr>
          <w:rFonts w:ascii="Times New Roman" w:eastAsia="Times New Roman" w:hAnsi="Times New Roman" w:cs="Times New Roman"/>
          <w:sz w:val="28"/>
          <w:szCs w:val="28"/>
          <w:lang w:eastAsia="ru-RU"/>
        </w:rPr>
        <w:t>аконопроектом предусматривается предоставление и возврат бюджетных кредитов для покрытия временных кассовых разрывов, возникающих при исполнении бюджетов муниципальных образований, в объеме 100 000,0</w:t>
      </w:r>
      <w:r w:rsidR="007B6A28">
        <w:rPr>
          <w:rFonts w:ascii="Times New Roman" w:eastAsia="Times New Roman" w:hAnsi="Times New Roman" w:cs="Times New Roman"/>
          <w:sz w:val="28"/>
          <w:szCs w:val="28"/>
          <w:lang w:eastAsia="ru-RU"/>
        </w:rPr>
        <w:t> </w:t>
      </w:r>
      <w:r w:rsidR="008656FA" w:rsidRPr="0052052E">
        <w:rPr>
          <w:rFonts w:ascii="Times New Roman" w:eastAsia="Times New Roman" w:hAnsi="Times New Roman" w:cs="Times New Roman"/>
          <w:sz w:val="28"/>
          <w:szCs w:val="28"/>
          <w:lang w:eastAsia="ru-RU"/>
        </w:rPr>
        <w:t>тыс.</w:t>
      </w:r>
      <w:r w:rsidR="007B6A28">
        <w:rPr>
          <w:rFonts w:ascii="Times New Roman" w:eastAsia="Times New Roman" w:hAnsi="Times New Roman" w:cs="Times New Roman"/>
          <w:sz w:val="28"/>
          <w:szCs w:val="28"/>
          <w:lang w:eastAsia="ru-RU"/>
        </w:rPr>
        <w:t> </w:t>
      </w:r>
      <w:r w:rsidR="008656FA" w:rsidRPr="0052052E">
        <w:rPr>
          <w:rFonts w:ascii="Times New Roman" w:eastAsia="Times New Roman" w:hAnsi="Times New Roman" w:cs="Times New Roman"/>
          <w:sz w:val="28"/>
          <w:szCs w:val="28"/>
          <w:lang w:eastAsia="ru-RU"/>
        </w:rPr>
        <w:t>рублей.</w:t>
      </w:r>
    </w:p>
    <w:p w:rsidR="00264285" w:rsidRPr="00264285" w:rsidRDefault="00264285" w:rsidP="00264285">
      <w:pPr>
        <w:keepNext/>
        <w:spacing w:after="0" w:line="240" w:lineRule="auto"/>
        <w:ind w:firstLine="709"/>
        <w:jc w:val="both"/>
        <w:outlineLvl w:val="0"/>
        <w:rPr>
          <w:rFonts w:ascii="Times New Roman" w:eastAsia="Times New Roman" w:hAnsi="Times New Roman" w:cs="Times New Roman"/>
          <w:b/>
          <w:bCs/>
          <w:sz w:val="28"/>
          <w:szCs w:val="24"/>
          <w:lang w:eastAsia="ru-RU"/>
        </w:rPr>
      </w:pPr>
      <w:bookmarkStart w:id="41" w:name="_Toc436210140"/>
      <w:r w:rsidRPr="00264285">
        <w:rPr>
          <w:rFonts w:ascii="Times New Roman" w:eastAsia="Times New Roman" w:hAnsi="Times New Roman" w:cs="Times New Roman"/>
          <w:b/>
          <w:bCs/>
          <w:sz w:val="28"/>
          <w:szCs w:val="24"/>
          <w:lang w:eastAsia="ru-RU"/>
        </w:rPr>
        <w:t>12. Предложения</w:t>
      </w:r>
      <w:bookmarkEnd w:id="41"/>
    </w:p>
    <w:p w:rsidR="00264285" w:rsidRPr="00264285" w:rsidRDefault="00264285" w:rsidP="00264285">
      <w:pPr>
        <w:spacing w:after="0" w:line="240" w:lineRule="auto"/>
        <w:ind w:firstLine="709"/>
        <w:jc w:val="both"/>
        <w:rPr>
          <w:rFonts w:ascii="Times New Roman" w:eastAsia="Times New Roman" w:hAnsi="Times New Roman" w:cs="Times New Roman"/>
          <w:sz w:val="28"/>
          <w:szCs w:val="28"/>
          <w:lang w:eastAsia="ru-RU"/>
        </w:rPr>
      </w:pPr>
      <w:r w:rsidRPr="00264285">
        <w:rPr>
          <w:rFonts w:ascii="Times New Roman" w:eastAsia="SimSun" w:hAnsi="Times New Roman" w:cs="Times New Roman"/>
          <w:b/>
          <w:bCs/>
          <w:sz w:val="28"/>
          <w:szCs w:val="28"/>
          <w:lang w:eastAsia="ru-RU"/>
        </w:rPr>
        <w:t xml:space="preserve">12.1. </w:t>
      </w:r>
      <w:r w:rsidRPr="00264285">
        <w:rPr>
          <w:rFonts w:ascii="Times New Roman" w:eastAsia="SimSun" w:hAnsi="Times New Roman" w:cs="Times New Roman"/>
          <w:bCs/>
          <w:sz w:val="28"/>
          <w:szCs w:val="28"/>
          <w:lang w:eastAsia="ru-RU"/>
        </w:rPr>
        <w:t xml:space="preserve">Направить </w:t>
      </w:r>
      <w:r w:rsidRPr="00264285">
        <w:rPr>
          <w:rFonts w:ascii="Times New Roman" w:eastAsia="Times New Roman" w:hAnsi="Times New Roman" w:cs="Times New Roman"/>
          <w:sz w:val="28"/>
          <w:szCs w:val="28"/>
          <w:lang w:eastAsia="ru-RU"/>
        </w:rPr>
        <w:t>заключение Контрольно-счетной палаты Брянской области на проект закона Брянской области «Об об</w:t>
      </w:r>
      <w:r w:rsidR="00DE3A36">
        <w:rPr>
          <w:rFonts w:ascii="Times New Roman" w:eastAsia="Times New Roman" w:hAnsi="Times New Roman" w:cs="Times New Roman"/>
          <w:sz w:val="28"/>
          <w:szCs w:val="28"/>
          <w:lang w:eastAsia="ru-RU"/>
        </w:rPr>
        <w:t xml:space="preserve">ластном бюджете </w:t>
      </w:r>
      <w:r w:rsidR="00DE3A36">
        <w:rPr>
          <w:rFonts w:ascii="Times New Roman" w:eastAsia="Times New Roman" w:hAnsi="Times New Roman" w:cs="Times New Roman"/>
          <w:sz w:val="28"/>
          <w:szCs w:val="28"/>
          <w:lang w:eastAsia="ru-RU"/>
        </w:rPr>
        <w:br/>
        <w:t>на 2016 год</w:t>
      </w:r>
      <w:r w:rsidRPr="00264285">
        <w:rPr>
          <w:rFonts w:ascii="Times New Roman" w:eastAsia="Times New Roman" w:hAnsi="Times New Roman" w:cs="Times New Roman"/>
          <w:sz w:val="28"/>
          <w:szCs w:val="28"/>
          <w:lang w:eastAsia="ru-RU"/>
        </w:rPr>
        <w:t xml:space="preserve">» в Брянскую областную Думу с предложением принять Закон Брянской области «Об областном бюджете на </w:t>
      </w:r>
      <w:r w:rsidR="00DE3A36">
        <w:rPr>
          <w:rFonts w:ascii="Times New Roman" w:eastAsia="Times New Roman" w:hAnsi="Times New Roman" w:cs="Times New Roman"/>
          <w:sz w:val="28"/>
          <w:szCs w:val="28"/>
          <w:lang w:eastAsia="ru-RU"/>
        </w:rPr>
        <w:t>2016 год</w:t>
      </w:r>
      <w:r w:rsidRPr="00264285">
        <w:rPr>
          <w:rFonts w:ascii="Times New Roman" w:eastAsia="Times New Roman" w:hAnsi="Times New Roman" w:cs="Times New Roman"/>
          <w:sz w:val="28"/>
          <w:szCs w:val="28"/>
          <w:lang w:eastAsia="ru-RU"/>
        </w:rPr>
        <w:t>» с учетом предложений и замечаний Контрольно-счетной палаты.</w:t>
      </w:r>
    </w:p>
    <w:p w:rsidR="00264285" w:rsidRPr="00264285" w:rsidRDefault="00264285" w:rsidP="00264285">
      <w:pPr>
        <w:spacing w:after="0" w:line="240" w:lineRule="auto"/>
        <w:ind w:firstLine="709"/>
        <w:jc w:val="both"/>
        <w:rPr>
          <w:rFonts w:ascii="Times New Roman" w:eastAsia="Calibri" w:hAnsi="Times New Roman" w:cs="Times New Roman"/>
          <w:sz w:val="28"/>
          <w:szCs w:val="28"/>
          <w:lang w:eastAsia="ru-RU"/>
        </w:rPr>
      </w:pPr>
      <w:r w:rsidRPr="00264285">
        <w:rPr>
          <w:rFonts w:ascii="Times New Roman" w:eastAsia="SimSun" w:hAnsi="Times New Roman" w:cs="Times New Roman"/>
          <w:b/>
          <w:bCs/>
          <w:sz w:val="28"/>
          <w:szCs w:val="28"/>
          <w:lang w:eastAsia="ru-RU"/>
        </w:rPr>
        <w:t xml:space="preserve">12.2. </w:t>
      </w:r>
      <w:r w:rsidRPr="00264285">
        <w:rPr>
          <w:rFonts w:ascii="Times New Roman" w:eastAsia="SimSun" w:hAnsi="Times New Roman" w:cs="Times New Roman"/>
          <w:bCs/>
          <w:sz w:val="28"/>
          <w:szCs w:val="28"/>
          <w:lang w:eastAsia="ru-RU"/>
        </w:rPr>
        <w:t xml:space="preserve">Направить </w:t>
      </w:r>
      <w:r w:rsidRPr="00264285">
        <w:rPr>
          <w:rFonts w:ascii="Times New Roman" w:eastAsia="Calibri" w:hAnsi="Times New Roman" w:cs="Times New Roman"/>
          <w:sz w:val="28"/>
          <w:szCs w:val="28"/>
          <w:lang w:eastAsia="ru-RU"/>
        </w:rPr>
        <w:t>заключение Контрольно-счетной палаты Брянской области на проект закона Брянской области «Об областном</w:t>
      </w:r>
      <w:r w:rsidR="00DE3A36">
        <w:rPr>
          <w:rFonts w:ascii="Times New Roman" w:eastAsia="Calibri" w:hAnsi="Times New Roman" w:cs="Times New Roman"/>
          <w:sz w:val="28"/>
          <w:szCs w:val="28"/>
          <w:lang w:eastAsia="ru-RU"/>
        </w:rPr>
        <w:t xml:space="preserve"> бюджете </w:t>
      </w:r>
      <w:r w:rsidR="00DE3A36">
        <w:rPr>
          <w:rFonts w:ascii="Times New Roman" w:eastAsia="Calibri" w:hAnsi="Times New Roman" w:cs="Times New Roman"/>
          <w:sz w:val="28"/>
          <w:szCs w:val="28"/>
          <w:lang w:eastAsia="ru-RU"/>
        </w:rPr>
        <w:br/>
        <w:t xml:space="preserve">на 2016 год» </w:t>
      </w:r>
      <w:r w:rsidRPr="00264285">
        <w:rPr>
          <w:rFonts w:ascii="Times New Roman" w:eastAsia="Calibri" w:hAnsi="Times New Roman" w:cs="Times New Roman"/>
          <w:sz w:val="28"/>
          <w:szCs w:val="28"/>
          <w:lang w:eastAsia="ru-RU"/>
        </w:rPr>
        <w:t>Г</w:t>
      </w:r>
      <w:r w:rsidR="00DE3A36">
        <w:rPr>
          <w:rFonts w:ascii="Times New Roman" w:eastAsia="Calibri" w:hAnsi="Times New Roman" w:cs="Times New Roman"/>
          <w:sz w:val="28"/>
          <w:szCs w:val="28"/>
          <w:lang w:eastAsia="ru-RU"/>
        </w:rPr>
        <w:t>убернатору</w:t>
      </w:r>
      <w:r w:rsidRPr="00264285">
        <w:rPr>
          <w:rFonts w:ascii="Times New Roman" w:eastAsia="Calibri" w:hAnsi="Times New Roman" w:cs="Times New Roman"/>
          <w:sz w:val="28"/>
          <w:szCs w:val="28"/>
          <w:lang w:eastAsia="ru-RU"/>
        </w:rPr>
        <w:t xml:space="preserve"> Брянской области А.В.</w:t>
      </w:r>
      <w:r w:rsidR="00F609ED">
        <w:rPr>
          <w:rFonts w:ascii="Times New Roman" w:eastAsia="Calibri" w:hAnsi="Times New Roman" w:cs="Times New Roman"/>
          <w:sz w:val="28"/>
          <w:szCs w:val="28"/>
          <w:lang w:eastAsia="ru-RU"/>
        </w:rPr>
        <w:t xml:space="preserve"> </w:t>
      </w:r>
      <w:r w:rsidRPr="00264285">
        <w:rPr>
          <w:rFonts w:ascii="Times New Roman" w:eastAsia="Calibri" w:hAnsi="Times New Roman" w:cs="Times New Roman"/>
          <w:sz w:val="28"/>
          <w:szCs w:val="28"/>
          <w:lang w:eastAsia="ru-RU"/>
        </w:rPr>
        <w:t>Богомазу с предложениями.</w:t>
      </w:r>
    </w:p>
    <w:p w:rsidR="00C81F74" w:rsidRPr="00264285" w:rsidRDefault="00C81F74" w:rsidP="00C81F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2"/>
          <w:sz w:val="28"/>
          <w:szCs w:val="28"/>
          <w:lang w:eastAsia="ru-RU"/>
        </w:rPr>
        <w:t>12.2.1</w:t>
      </w:r>
      <w:r w:rsidRPr="00264285">
        <w:rPr>
          <w:rFonts w:ascii="Times New Roman" w:eastAsia="Times New Roman" w:hAnsi="Times New Roman" w:cs="Times New Roman"/>
          <w:b/>
          <w:spacing w:val="-2"/>
          <w:sz w:val="28"/>
          <w:szCs w:val="28"/>
          <w:lang w:eastAsia="ru-RU"/>
        </w:rPr>
        <w:t>.</w:t>
      </w:r>
      <w:r w:rsidRPr="00264285">
        <w:rPr>
          <w:rFonts w:ascii="Times New Roman" w:eastAsia="Times New Roman" w:hAnsi="Times New Roman" w:cs="Times New Roman"/>
          <w:spacing w:val="-2"/>
          <w:sz w:val="28"/>
          <w:szCs w:val="28"/>
          <w:lang w:eastAsia="ru-RU"/>
        </w:rPr>
        <w:t xml:space="preserve"> Увеличить </w:t>
      </w:r>
      <w:r w:rsidRPr="00264285">
        <w:rPr>
          <w:rFonts w:ascii="Times New Roman" w:eastAsia="Times New Roman" w:hAnsi="Times New Roman" w:cs="Times New Roman"/>
          <w:sz w:val="28"/>
          <w:szCs w:val="28"/>
          <w:lang w:eastAsia="ru-RU"/>
        </w:rPr>
        <w:t xml:space="preserve">прогнозируемый объем доходов областного </w:t>
      </w:r>
      <w:r w:rsidRPr="00264285">
        <w:rPr>
          <w:rFonts w:ascii="Times New Roman" w:eastAsia="Times New Roman" w:hAnsi="Times New Roman" w:cs="Times New Roman"/>
          <w:spacing w:val="4"/>
          <w:sz w:val="28"/>
          <w:szCs w:val="28"/>
          <w:lang w:eastAsia="ru-RU"/>
        </w:rPr>
        <w:t xml:space="preserve">бюджета </w:t>
      </w:r>
      <w:r>
        <w:rPr>
          <w:rFonts w:ascii="Times New Roman" w:eastAsia="Times New Roman" w:hAnsi="Times New Roman" w:cs="Times New Roman"/>
          <w:spacing w:val="4"/>
          <w:sz w:val="28"/>
          <w:szCs w:val="28"/>
          <w:lang w:eastAsia="ru-RU"/>
        </w:rPr>
        <w:br/>
      </w:r>
      <w:r>
        <w:rPr>
          <w:rFonts w:ascii="Times New Roman" w:eastAsia="Times New Roman" w:hAnsi="Times New Roman" w:cs="Times New Roman"/>
          <w:spacing w:val="-2"/>
          <w:sz w:val="28"/>
          <w:szCs w:val="28"/>
          <w:lang w:eastAsia="ru-RU"/>
        </w:rPr>
        <w:t>на 2016</w:t>
      </w:r>
      <w:r w:rsidRPr="0026428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год на 20 100,0</w:t>
      </w:r>
      <w:r w:rsidRPr="00264285">
        <w:rPr>
          <w:rFonts w:ascii="Times New Roman" w:eastAsia="Times New Roman" w:hAnsi="Times New Roman" w:cs="Times New Roman"/>
          <w:sz w:val="28"/>
          <w:szCs w:val="28"/>
          <w:lang w:eastAsia="ru-RU"/>
        </w:rPr>
        <w:t xml:space="preserve"> тыс. рублей.</w:t>
      </w:r>
    </w:p>
    <w:p w:rsidR="00132F29" w:rsidRDefault="00C81F74" w:rsidP="00DE3A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12.2.2</w:t>
      </w:r>
      <w:r w:rsidR="00264285" w:rsidRPr="00264285">
        <w:rPr>
          <w:rFonts w:ascii="Times New Roman" w:eastAsia="Times New Roman" w:hAnsi="Times New Roman" w:cs="Times New Roman"/>
          <w:b/>
          <w:sz w:val="28"/>
          <w:szCs w:val="28"/>
          <w:lang w:eastAsia="ru-RU"/>
        </w:rPr>
        <w:t>.</w:t>
      </w:r>
      <w:r w:rsidR="00DE3A36">
        <w:rPr>
          <w:rFonts w:ascii="Times New Roman" w:eastAsia="Times New Roman" w:hAnsi="Times New Roman" w:cs="Times New Roman"/>
          <w:sz w:val="28"/>
          <w:szCs w:val="28"/>
          <w:lang w:eastAsia="ru-RU"/>
        </w:rPr>
        <w:t xml:space="preserve"> </w:t>
      </w:r>
      <w:r w:rsidR="00264285" w:rsidRPr="00264285">
        <w:rPr>
          <w:rFonts w:ascii="Times New Roman" w:eastAsia="Times New Roman" w:hAnsi="Times New Roman" w:cs="Times New Roman"/>
          <w:sz w:val="28"/>
          <w:szCs w:val="28"/>
          <w:lang w:eastAsia="ru-RU"/>
        </w:rPr>
        <w:t>Департаменту экономического развития Бр</w:t>
      </w:r>
      <w:r w:rsidR="00DE3A36">
        <w:rPr>
          <w:rFonts w:ascii="Times New Roman" w:eastAsia="Times New Roman" w:hAnsi="Times New Roman" w:cs="Times New Roman"/>
          <w:sz w:val="28"/>
          <w:szCs w:val="28"/>
          <w:lang w:eastAsia="ru-RU"/>
        </w:rPr>
        <w:t>янской области уточнить показатели</w:t>
      </w:r>
      <w:r w:rsidR="00264285" w:rsidRPr="00264285">
        <w:rPr>
          <w:rFonts w:ascii="Times New Roman" w:eastAsia="Times New Roman" w:hAnsi="Times New Roman" w:cs="Times New Roman"/>
          <w:sz w:val="28"/>
          <w:szCs w:val="28"/>
          <w:lang w:eastAsia="ru-RU"/>
        </w:rPr>
        <w:t xml:space="preserve"> прог</w:t>
      </w:r>
      <w:r w:rsidR="00DE3A36">
        <w:rPr>
          <w:rFonts w:ascii="Times New Roman" w:eastAsia="Times New Roman" w:hAnsi="Times New Roman" w:cs="Times New Roman"/>
          <w:sz w:val="28"/>
          <w:szCs w:val="28"/>
          <w:lang w:eastAsia="ru-RU"/>
        </w:rPr>
        <w:t>ноза</w:t>
      </w:r>
      <w:r w:rsidR="00264285" w:rsidRPr="00264285">
        <w:rPr>
          <w:rFonts w:ascii="Times New Roman" w:eastAsia="Times New Roman" w:hAnsi="Times New Roman" w:cs="Times New Roman"/>
          <w:sz w:val="28"/>
          <w:szCs w:val="28"/>
          <w:lang w:eastAsia="ru-RU"/>
        </w:rPr>
        <w:t xml:space="preserve"> социально-экономического развития Брянской области</w:t>
      </w:r>
      <w:r w:rsidR="00132F29">
        <w:rPr>
          <w:rFonts w:ascii="Times New Roman" w:eastAsia="Times New Roman" w:hAnsi="Times New Roman" w:cs="Times New Roman"/>
          <w:sz w:val="28"/>
          <w:szCs w:val="28"/>
          <w:lang w:eastAsia="ru-RU"/>
        </w:rPr>
        <w:t>:</w:t>
      </w:r>
    </w:p>
    <w:p w:rsidR="00132F29" w:rsidRDefault="00DE3A36" w:rsidP="00DE3A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объему инвестиций в основной капитал на 2015-2018 годы</w:t>
      </w:r>
      <w:r w:rsidR="00132F29">
        <w:rPr>
          <w:rFonts w:ascii="Times New Roman" w:eastAsia="Times New Roman" w:hAnsi="Times New Roman" w:cs="Times New Roman"/>
          <w:sz w:val="28"/>
          <w:szCs w:val="28"/>
          <w:lang w:eastAsia="ru-RU"/>
        </w:rPr>
        <w:t>;</w:t>
      </w:r>
    </w:p>
    <w:p w:rsidR="00217ED1" w:rsidRPr="00217ED1" w:rsidRDefault="00217ED1" w:rsidP="00217ED1">
      <w:pPr>
        <w:spacing w:after="0" w:line="240" w:lineRule="auto"/>
        <w:ind w:firstLine="709"/>
        <w:jc w:val="both"/>
        <w:rPr>
          <w:rFonts w:ascii="Times New Roman" w:eastAsia="Times New Roman" w:hAnsi="Times New Roman" w:cs="Times New Roman"/>
          <w:sz w:val="28"/>
          <w:szCs w:val="28"/>
          <w:lang w:eastAsia="ru-RU"/>
        </w:rPr>
      </w:pPr>
      <w:r w:rsidRPr="00217ED1">
        <w:rPr>
          <w:rFonts w:ascii="Times New Roman" w:eastAsia="Times New Roman" w:hAnsi="Times New Roman" w:cs="Times New Roman"/>
          <w:sz w:val="28"/>
          <w:szCs w:val="28"/>
          <w:lang w:eastAsia="ru-RU"/>
        </w:rPr>
        <w:t xml:space="preserve">объему валового сбора зерна в 2016-2018 годах, </w:t>
      </w:r>
      <w:proofErr w:type="spellStart"/>
      <w:r w:rsidRPr="00217ED1">
        <w:rPr>
          <w:rFonts w:ascii="Times New Roman" w:eastAsia="Times New Roman" w:hAnsi="Times New Roman" w:cs="Times New Roman"/>
          <w:sz w:val="28"/>
          <w:szCs w:val="28"/>
          <w:lang w:eastAsia="ru-RU"/>
        </w:rPr>
        <w:t>взаимоувязав</w:t>
      </w:r>
      <w:proofErr w:type="spellEnd"/>
      <w:r w:rsidRPr="00217ED1">
        <w:rPr>
          <w:rFonts w:ascii="Times New Roman" w:eastAsia="Times New Roman" w:hAnsi="Times New Roman" w:cs="Times New Roman"/>
          <w:sz w:val="28"/>
          <w:szCs w:val="28"/>
          <w:lang w:eastAsia="ru-RU"/>
        </w:rPr>
        <w:t xml:space="preserve"> их с продукцией растениеводства и сельского хозяйства прогноза и с показателями государственной программы «Развитие сельского хозяйства и </w:t>
      </w:r>
      <w:r w:rsidRPr="00217ED1">
        <w:rPr>
          <w:rFonts w:ascii="Times New Roman" w:eastAsia="Calibri" w:hAnsi="Times New Roman" w:cs="Times New Roman"/>
          <w:sz w:val="28"/>
          <w:szCs w:val="28"/>
        </w:rPr>
        <w:t>регулирование рынков сельскохозяйственной продукции, сырья и продовольствия Брянской области</w:t>
      </w:r>
      <w:r w:rsidR="00D35A62">
        <w:rPr>
          <w:rFonts w:ascii="Times New Roman" w:eastAsia="Times New Roman" w:hAnsi="Times New Roman" w:cs="Times New Roman"/>
          <w:sz w:val="28"/>
          <w:szCs w:val="28"/>
          <w:lang w:eastAsia="ru-RU"/>
        </w:rPr>
        <w:t>» (</w:t>
      </w:r>
      <w:r w:rsidR="00D35A62">
        <w:rPr>
          <w:rFonts w:ascii="Times New Roman" w:eastAsia="Times New Roman" w:hAnsi="Times New Roman" w:cs="Times New Roman"/>
          <w:sz w:val="28"/>
          <w:szCs w:val="28"/>
          <w:lang w:eastAsia="ru-RU"/>
        </w:rPr>
        <w:t>совместно с департаментом сельского хозяйства Брянской области</w:t>
      </w:r>
      <w:r w:rsidR="00D35A62">
        <w:rPr>
          <w:rFonts w:ascii="Times New Roman" w:eastAsia="Times New Roman" w:hAnsi="Times New Roman" w:cs="Times New Roman"/>
          <w:sz w:val="28"/>
          <w:szCs w:val="28"/>
          <w:lang w:eastAsia="ru-RU"/>
        </w:rPr>
        <w:t>);</w:t>
      </w:r>
    </w:p>
    <w:p w:rsidR="00217ED1" w:rsidRPr="00217ED1" w:rsidRDefault="00217ED1" w:rsidP="00217ED1">
      <w:pPr>
        <w:spacing w:after="0" w:line="240" w:lineRule="auto"/>
        <w:ind w:firstLine="709"/>
        <w:jc w:val="both"/>
        <w:rPr>
          <w:rFonts w:ascii="Times New Roman" w:eastAsia="Times New Roman" w:hAnsi="Times New Roman" w:cs="Times New Roman"/>
          <w:sz w:val="28"/>
          <w:szCs w:val="28"/>
          <w:lang w:eastAsia="ru-RU"/>
        </w:rPr>
      </w:pPr>
      <w:r w:rsidRPr="00217ED1">
        <w:rPr>
          <w:rFonts w:ascii="Times New Roman" w:eastAsia="Calibri" w:hAnsi="Times New Roman" w:cs="Times New Roman"/>
          <w:sz w:val="28"/>
          <w:szCs w:val="20"/>
          <w:lang w:eastAsia="ru-RU"/>
        </w:rPr>
        <w:t xml:space="preserve">обеспечить внесение изменений в постановление Правительства </w:t>
      </w:r>
      <w:r w:rsidRPr="00217ED1">
        <w:rPr>
          <w:rFonts w:ascii="Times New Roman" w:eastAsia="Calibri" w:hAnsi="Times New Roman" w:cs="Times New Roman"/>
          <w:sz w:val="28"/>
          <w:szCs w:val="28"/>
          <w:lang w:eastAsia="ru-RU"/>
        </w:rPr>
        <w:t>Брянской области от 28.10.2013г. № 608-п</w:t>
      </w:r>
      <w:r w:rsidRPr="00217ED1">
        <w:rPr>
          <w:rFonts w:ascii="Times New Roman" w:eastAsia="Calibri" w:hAnsi="Times New Roman" w:cs="Times New Roman"/>
          <w:b/>
          <w:sz w:val="28"/>
          <w:szCs w:val="20"/>
          <w:lang w:eastAsia="ru-RU"/>
        </w:rPr>
        <w:t xml:space="preserve"> </w:t>
      </w:r>
      <w:r w:rsidRPr="00217ED1">
        <w:rPr>
          <w:rFonts w:ascii="Times New Roman" w:eastAsia="Calibri" w:hAnsi="Times New Roman" w:cs="Times New Roman"/>
          <w:sz w:val="28"/>
          <w:szCs w:val="20"/>
          <w:lang w:eastAsia="ru-RU"/>
        </w:rPr>
        <w:t>«Об утверждении</w:t>
      </w:r>
      <w:r w:rsidRPr="00217ED1">
        <w:rPr>
          <w:rFonts w:ascii="Times New Roman" w:eastAsia="Calibri" w:hAnsi="Times New Roman" w:cs="Times New Roman"/>
          <w:b/>
          <w:sz w:val="28"/>
          <w:szCs w:val="20"/>
          <w:lang w:eastAsia="ru-RU"/>
        </w:rPr>
        <w:t xml:space="preserve"> </w:t>
      </w:r>
      <w:r w:rsidRPr="00217ED1">
        <w:rPr>
          <w:rFonts w:ascii="Times New Roman" w:eastAsia="Calibri" w:hAnsi="Times New Roman" w:cs="Times New Roman"/>
          <w:sz w:val="28"/>
          <w:szCs w:val="20"/>
          <w:lang w:eastAsia="ru-RU"/>
        </w:rPr>
        <w:t>пор</w:t>
      </w:r>
      <w:r w:rsidRPr="00217ED1">
        <w:rPr>
          <w:rFonts w:ascii="Times New Roman" w:eastAsia="Calibri" w:hAnsi="Times New Roman" w:cs="Times New Roman"/>
          <w:sz w:val="28"/>
          <w:szCs w:val="28"/>
          <w:lang w:eastAsia="ru-RU"/>
        </w:rPr>
        <w:t>ядка разработки, реализации и оценки эффективности государственных программ Брянской области» в части соответствия целей, задач, мероприятий, источников финансирования, включая средства федерального, муниципальных бюджетов, внебюджетных источников и налоговых льгот показателям (индикаторам) программы в форме отдельного приложения к государственной программе.</w:t>
      </w:r>
    </w:p>
    <w:p w:rsidR="00C81F74" w:rsidRPr="001C40C8" w:rsidRDefault="00C81F74" w:rsidP="001C40C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12.2.3</w:t>
      </w:r>
      <w:r w:rsidR="00132F29" w:rsidRPr="00132F29">
        <w:rPr>
          <w:rFonts w:ascii="Times New Roman" w:eastAsia="Times New Roman" w:hAnsi="Times New Roman" w:cs="Times New Roman"/>
          <w:b/>
          <w:sz w:val="28"/>
          <w:szCs w:val="28"/>
          <w:lang w:eastAsia="ru-RU"/>
        </w:rPr>
        <w:t>.</w:t>
      </w:r>
      <w:r w:rsidR="00132F29">
        <w:rPr>
          <w:rFonts w:ascii="Times New Roman" w:eastAsia="Times New Roman" w:hAnsi="Times New Roman" w:cs="Times New Roman"/>
          <w:b/>
          <w:sz w:val="28"/>
          <w:szCs w:val="28"/>
          <w:lang w:eastAsia="ru-RU"/>
        </w:rPr>
        <w:t xml:space="preserve"> </w:t>
      </w:r>
      <w:r w:rsidR="00132F29" w:rsidRPr="00132F29">
        <w:rPr>
          <w:rFonts w:ascii="Times New Roman" w:eastAsia="Times New Roman" w:hAnsi="Times New Roman" w:cs="Times New Roman"/>
          <w:sz w:val="28"/>
          <w:szCs w:val="28"/>
          <w:lang w:eastAsia="ru-RU"/>
        </w:rPr>
        <w:t xml:space="preserve">Департаменту </w:t>
      </w:r>
      <w:r w:rsidR="00633832">
        <w:rPr>
          <w:rFonts w:ascii="Times New Roman" w:eastAsia="Times New Roman" w:hAnsi="Times New Roman" w:cs="Times New Roman"/>
          <w:sz w:val="28"/>
          <w:szCs w:val="28"/>
          <w:lang w:eastAsia="ru-RU"/>
        </w:rPr>
        <w:t>экономического развития Б</w:t>
      </w:r>
      <w:r w:rsidR="00132F29">
        <w:rPr>
          <w:rFonts w:ascii="Times New Roman" w:eastAsia="Times New Roman" w:hAnsi="Times New Roman" w:cs="Times New Roman"/>
          <w:sz w:val="28"/>
          <w:szCs w:val="28"/>
          <w:lang w:eastAsia="ru-RU"/>
        </w:rPr>
        <w:t>рянской области совместно с департаментом промышленности, транспорта и связи</w:t>
      </w:r>
      <w:r w:rsidR="00633832">
        <w:rPr>
          <w:rFonts w:ascii="Times New Roman" w:eastAsia="Times New Roman" w:hAnsi="Times New Roman" w:cs="Times New Roman"/>
          <w:sz w:val="28"/>
          <w:szCs w:val="28"/>
          <w:lang w:eastAsia="ru-RU"/>
        </w:rPr>
        <w:t xml:space="preserve"> принять действенные меры по привлечению инвестиций в промышленность области.</w:t>
      </w:r>
    </w:p>
    <w:p w:rsidR="0063625D" w:rsidRPr="002E7FB0" w:rsidRDefault="0063625D" w:rsidP="00CC5383">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12</w:t>
      </w:r>
      <w:r w:rsidRPr="00666A02">
        <w:rPr>
          <w:rFonts w:ascii="Times New Roman" w:eastAsia="Calibri" w:hAnsi="Times New Roman" w:cs="Times New Roman"/>
          <w:b/>
          <w:bCs/>
          <w:sz w:val="28"/>
          <w:szCs w:val="28"/>
        </w:rPr>
        <w:t>.</w:t>
      </w:r>
      <w:r>
        <w:rPr>
          <w:rFonts w:ascii="Times New Roman" w:eastAsia="Calibri" w:hAnsi="Times New Roman" w:cs="Times New Roman"/>
          <w:b/>
          <w:bCs/>
          <w:sz w:val="28"/>
          <w:szCs w:val="28"/>
        </w:rPr>
        <w:t>2.</w:t>
      </w:r>
      <w:r w:rsidR="001C40C8">
        <w:rPr>
          <w:rFonts w:ascii="Times New Roman" w:eastAsia="Calibri" w:hAnsi="Times New Roman" w:cs="Times New Roman"/>
          <w:b/>
          <w:bCs/>
          <w:sz w:val="28"/>
          <w:szCs w:val="28"/>
        </w:rPr>
        <w:t>4</w:t>
      </w:r>
      <w:r>
        <w:rPr>
          <w:rFonts w:ascii="Times New Roman" w:eastAsia="Calibri" w:hAnsi="Times New Roman" w:cs="Times New Roman"/>
          <w:b/>
          <w:bCs/>
          <w:sz w:val="28"/>
          <w:szCs w:val="28"/>
        </w:rPr>
        <w:t>.</w:t>
      </w:r>
      <w:r w:rsidR="001C40C8">
        <w:rPr>
          <w:rFonts w:ascii="Times New Roman" w:eastAsia="Calibri" w:hAnsi="Times New Roman" w:cs="Times New Roman"/>
          <w:b/>
          <w:bCs/>
          <w:sz w:val="28"/>
          <w:szCs w:val="28"/>
        </w:rPr>
        <w:t xml:space="preserve"> </w:t>
      </w:r>
      <w:r w:rsidR="001C40C8" w:rsidRPr="001C40C8">
        <w:rPr>
          <w:rFonts w:ascii="Times New Roman" w:eastAsia="Calibri" w:hAnsi="Times New Roman" w:cs="Times New Roman"/>
          <w:bCs/>
          <w:sz w:val="28"/>
          <w:szCs w:val="28"/>
        </w:rPr>
        <w:t>Департаменту финансов Брянской области</w:t>
      </w:r>
      <w:r w:rsidR="001C40C8">
        <w:rPr>
          <w:rFonts w:ascii="Times New Roman" w:eastAsia="Calibri" w:hAnsi="Times New Roman" w:cs="Times New Roman"/>
          <w:bCs/>
          <w:sz w:val="28"/>
          <w:szCs w:val="28"/>
        </w:rPr>
        <w:t xml:space="preserve"> совмест</w:t>
      </w:r>
      <w:r w:rsidR="00CC5383">
        <w:rPr>
          <w:rFonts w:ascii="Times New Roman" w:eastAsia="Calibri" w:hAnsi="Times New Roman" w:cs="Times New Roman"/>
          <w:bCs/>
          <w:sz w:val="28"/>
          <w:szCs w:val="28"/>
        </w:rPr>
        <w:t xml:space="preserve">но с отраслевыми департаментами </w:t>
      </w:r>
      <w:r w:rsidR="001C40C8" w:rsidRPr="002E7FB0">
        <w:rPr>
          <w:rFonts w:ascii="Times New Roman" w:eastAsia="Calibri" w:hAnsi="Times New Roman" w:cs="Times New Roman"/>
          <w:sz w:val="28"/>
          <w:szCs w:val="28"/>
        </w:rPr>
        <w:t>о</w:t>
      </w:r>
      <w:r w:rsidRPr="002E7FB0">
        <w:rPr>
          <w:rFonts w:ascii="Times New Roman" w:eastAsia="Calibri" w:hAnsi="Times New Roman" w:cs="Times New Roman"/>
          <w:sz w:val="28"/>
          <w:szCs w:val="28"/>
        </w:rPr>
        <w:t>беспечить соответствие показателей объема</w:t>
      </w:r>
      <w:r w:rsidRPr="002E7FB0">
        <w:rPr>
          <w:rFonts w:ascii="Times New Roman" w:eastAsia="Calibri" w:hAnsi="Times New Roman" w:cs="Times New Roman"/>
          <w:bCs/>
          <w:sz w:val="28"/>
          <w:szCs w:val="28"/>
        </w:rPr>
        <w:t xml:space="preserve"> бюджетных ассигнований на исполнение публичных нормативных обязательств на 2016 год, отраженного в статье 4 закон</w:t>
      </w:r>
      <w:r w:rsidR="002A2EFE" w:rsidRPr="002E7FB0">
        <w:rPr>
          <w:rFonts w:ascii="Times New Roman" w:eastAsia="Calibri" w:hAnsi="Times New Roman" w:cs="Times New Roman"/>
          <w:bCs/>
          <w:sz w:val="28"/>
          <w:szCs w:val="28"/>
        </w:rPr>
        <w:t>опроекта</w:t>
      </w:r>
      <w:r w:rsidRPr="002E7FB0">
        <w:rPr>
          <w:rFonts w:ascii="Times New Roman" w:eastAsia="Calibri" w:hAnsi="Times New Roman" w:cs="Times New Roman"/>
          <w:bCs/>
          <w:sz w:val="28"/>
          <w:szCs w:val="28"/>
        </w:rPr>
        <w:t xml:space="preserve"> и приложениях </w:t>
      </w:r>
      <w:r w:rsidR="00D35A62">
        <w:rPr>
          <w:rFonts w:ascii="Times New Roman" w:eastAsia="Calibri" w:hAnsi="Times New Roman" w:cs="Times New Roman"/>
          <w:bCs/>
          <w:sz w:val="28"/>
          <w:szCs w:val="28"/>
        </w:rPr>
        <w:t>№ 8, 9.</w:t>
      </w:r>
    </w:p>
    <w:p w:rsidR="00AE2D69" w:rsidRPr="00AE2D69" w:rsidRDefault="00666A02" w:rsidP="00AE2D69">
      <w:pPr>
        <w:spacing w:after="0" w:line="240" w:lineRule="auto"/>
        <w:ind w:firstLine="709"/>
        <w:jc w:val="both"/>
        <w:rPr>
          <w:rFonts w:ascii="Times New Roman" w:eastAsia="Calibri" w:hAnsi="Times New Roman" w:cs="Times New Roman"/>
          <w:sz w:val="28"/>
          <w:szCs w:val="28"/>
        </w:rPr>
      </w:pPr>
      <w:r w:rsidRPr="003C7671">
        <w:rPr>
          <w:rFonts w:ascii="Times New Roman" w:hAnsi="Times New Roman"/>
          <w:b/>
          <w:sz w:val="28"/>
          <w:szCs w:val="28"/>
        </w:rPr>
        <w:lastRenderedPageBreak/>
        <w:t>12.2.5</w:t>
      </w:r>
      <w:r w:rsidR="00264285" w:rsidRPr="003C7671">
        <w:rPr>
          <w:rFonts w:ascii="Times New Roman" w:hAnsi="Times New Roman"/>
          <w:b/>
          <w:sz w:val="28"/>
          <w:szCs w:val="28"/>
        </w:rPr>
        <w:t>.</w:t>
      </w:r>
      <w:r w:rsidR="00264285" w:rsidRPr="003C7671">
        <w:rPr>
          <w:rFonts w:ascii="Times New Roman" w:hAnsi="Times New Roman"/>
          <w:sz w:val="28"/>
          <w:szCs w:val="28"/>
        </w:rPr>
        <w:t xml:space="preserve"> </w:t>
      </w:r>
      <w:r w:rsidR="00AE2D69" w:rsidRPr="00AE2D69">
        <w:rPr>
          <w:rFonts w:ascii="Times New Roman" w:eastAsia="Calibri" w:hAnsi="Times New Roman" w:cs="Times New Roman"/>
          <w:sz w:val="28"/>
          <w:szCs w:val="28"/>
        </w:rPr>
        <w:t>Главным распорядителям, ответственным исполнителям государственных программ, в соответствии с Порядком разработки, реализации и оценки эффективности государственных программ Брянской области, утвержденного постановлением Правительства Брянской области от 28.10.2013 № 608-п:</w:t>
      </w:r>
    </w:p>
    <w:p w:rsidR="00AE2D69" w:rsidRPr="00AE2D69" w:rsidRDefault="00AE2D69" w:rsidP="00AE2D69">
      <w:pPr>
        <w:spacing w:after="0" w:line="240" w:lineRule="auto"/>
        <w:ind w:firstLine="709"/>
        <w:jc w:val="both"/>
        <w:rPr>
          <w:rFonts w:ascii="Times New Roman" w:eastAsia="Calibri" w:hAnsi="Times New Roman" w:cs="Times New Roman"/>
          <w:sz w:val="28"/>
          <w:szCs w:val="28"/>
        </w:rPr>
      </w:pPr>
      <w:r w:rsidRPr="00AE2D69">
        <w:rPr>
          <w:rFonts w:ascii="Times New Roman" w:eastAsia="Calibri" w:hAnsi="Times New Roman" w:cs="Times New Roman"/>
          <w:sz w:val="28"/>
          <w:szCs w:val="28"/>
        </w:rPr>
        <w:t>обеспечить внесение необходимых дополнений и изменений в проекты государственных программ до их утверждения с учетом замечаний, отмеченных в заключении;</w:t>
      </w:r>
    </w:p>
    <w:p w:rsidR="00AE2D69" w:rsidRPr="00AE2D69" w:rsidRDefault="00AE2D69" w:rsidP="00AE2D69">
      <w:pPr>
        <w:spacing w:after="0" w:line="240" w:lineRule="auto"/>
        <w:ind w:firstLine="709"/>
        <w:jc w:val="both"/>
        <w:rPr>
          <w:rFonts w:ascii="Times New Roman" w:eastAsia="Calibri" w:hAnsi="Times New Roman" w:cs="Times New Roman"/>
          <w:sz w:val="28"/>
          <w:szCs w:val="28"/>
        </w:rPr>
      </w:pPr>
      <w:r w:rsidRPr="00AE2D69">
        <w:rPr>
          <w:rFonts w:ascii="Times New Roman" w:eastAsia="Calibri" w:hAnsi="Times New Roman" w:cs="Times New Roman"/>
          <w:sz w:val="28"/>
          <w:szCs w:val="28"/>
        </w:rPr>
        <w:t>показатели (индикаторы) государственных программ отразить в количественном измерении;</w:t>
      </w:r>
    </w:p>
    <w:p w:rsidR="00AE2D69" w:rsidRPr="00AE2D69" w:rsidRDefault="00AE2D69" w:rsidP="00AE2D69">
      <w:pPr>
        <w:spacing w:after="0" w:line="240" w:lineRule="auto"/>
        <w:ind w:firstLine="709"/>
        <w:jc w:val="both"/>
        <w:rPr>
          <w:rFonts w:ascii="Times New Roman" w:eastAsia="Calibri" w:hAnsi="Times New Roman" w:cs="Times New Roman"/>
          <w:sz w:val="28"/>
          <w:szCs w:val="28"/>
        </w:rPr>
      </w:pPr>
      <w:r w:rsidRPr="00AE2D69">
        <w:rPr>
          <w:rFonts w:ascii="Times New Roman" w:eastAsia="Calibri" w:hAnsi="Times New Roman" w:cs="Times New Roman"/>
          <w:sz w:val="28"/>
          <w:szCs w:val="28"/>
        </w:rPr>
        <w:t>определить методику расчета по показателям (индикатор</w:t>
      </w:r>
      <w:r>
        <w:rPr>
          <w:rFonts w:ascii="Times New Roman" w:eastAsia="Calibri" w:hAnsi="Times New Roman" w:cs="Times New Roman"/>
          <w:sz w:val="28"/>
          <w:szCs w:val="28"/>
        </w:rPr>
        <w:t>ам</w:t>
      </w:r>
      <w:r w:rsidRPr="00AE2D6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E2D69">
        <w:rPr>
          <w:rFonts w:ascii="Times New Roman" w:eastAsia="Calibri" w:hAnsi="Times New Roman" w:cs="Times New Roman"/>
          <w:sz w:val="28"/>
          <w:szCs w:val="28"/>
        </w:rPr>
        <w:t>государственных программ;</w:t>
      </w:r>
    </w:p>
    <w:p w:rsidR="00AE2D69" w:rsidRPr="00AE2D69" w:rsidRDefault="00AE2D69" w:rsidP="00AE2D69">
      <w:pPr>
        <w:spacing w:after="0" w:line="240" w:lineRule="auto"/>
        <w:ind w:firstLine="709"/>
        <w:jc w:val="both"/>
        <w:rPr>
          <w:rFonts w:ascii="Times New Roman" w:eastAsia="Calibri" w:hAnsi="Times New Roman" w:cs="Times New Roman"/>
          <w:sz w:val="28"/>
          <w:szCs w:val="28"/>
        </w:rPr>
      </w:pPr>
      <w:r w:rsidRPr="00AE2D69">
        <w:rPr>
          <w:rFonts w:ascii="Times New Roman" w:eastAsia="Calibri" w:hAnsi="Times New Roman" w:cs="Times New Roman"/>
          <w:sz w:val="28"/>
          <w:szCs w:val="28"/>
        </w:rPr>
        <w:t>указать ссылки на открытые источники расчета показателей</w:t>
      </w:r>
      <w:r>
        <w:rPr>
          <w:rFonts w:ascii="Times New Roman" w:eastAsia="Calibri" w:hAnsi="Times New Roman" w:cs="Times New Roman"/>
          <w:sz w:val="28"/>
          <w:szCs w:val="28"/>
        </w:rPr>
        <w:t xml:space="preserve"> </w:t>
      </w:r>
      <w:r w:rsidRPr="00AE2D69">
        <w:rPr>
          <w:rFonts w:ascii="Times New Roman" w:eastAsia="Calibri" w:hAnsi="Times New Roman" w:cs="Times New Roman"/>
          <w:sz w:val="28"/>
          <w:szCs w:val="28"/>
        </w:rPr>
        <w:t>(индикатор</w:t>
      </w:r>
      <w:r>
        <w:rPr>
          <w:rFonts w:ascii="Times New Roman" w:eastAsia="Calibri" w:hAnsi="Times New Roman" w:cs="Times New Roman"/>
          <w:sz w:val="28"/>
          <w:szCs w:val="28"/>
        </w:rPr>
        <w:t>ов</w:t>
      </w:r>
      <w:r w:rsidRPr="00AE2D6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E2D69">
        <w:rPr>
          <w:rFonts w:ascii="Times New Roman" w:eastAsia="Calibri" w:hAnsi="Times New Roman" w:cs="Times New Roman"/>
          <w:sz w:val="28"/>
          <w:szCs w:val="28"/>
        </w:rPr>
        <w:t>государственных программ;</w:t>
      </w:r>
    </w:p>
    <w:p w:rsidR="00AE2D69" w:rsidRDefault="00AE2D69" w:rsidP="00AE2D69">
      <w:pPr>
        <w:spacing w:after="0" w:line="240" w:lineRule="auto"/>
        <w:ind w:firstLine="709"/>
        <w:jc w:val="both"/>
        <w:rPr>
          <w:rFonts w:ascii="Times New Roman" w:eastAsia="Calibri" w:hAnsi="Times New Roman" w:cs="Times New Roman"/>
          <w:sz w:val="28"/>
          <w:szCs w:val="28"/>
        </w:rPr>
      </w:pPr>
      <w:r w:rsidRPr="00AE2D69">
        <w:rPr>
          <w:rFonts w:ascii="Times New Roman" w:eastAsia="Calibri" w:hAnsi="Times New Roman" w:cs="Times New Roman"/>
          <w:sz w:val="28"/>
          <w:szCs w:val="28"/>
        </w:rPr>
        <w:t>обеспечить</w:t>
      </w:r>
      <w:r w:rsidR="00E353A7">
        <w:rPr>
          <w:rFonts w:ascii="Times New Roman" w:eastAsia="Calibri" w:hAnsi="Times New Roman" w:cs="Times New Roman"/>
          <w:sz w:val="28"/>
          <w:szCs w:val="28"/>
        </w:rPr>
        <w:t>,</w:t>
      </w:r>
      <w:r w:rsidRPr="00AE2D69">
        <w:rPr>
          <w:rFonts w:ascii="Times New Roman" w:eastAsia="Calibri" w:hAnsi="Times New Roman" w:cs="Times New Roman"/>
          <w:sz w:val="28"/>
          <w:szCs w:val="28"/>
        </w:rPr>
        <w:t xml:space="preserve"> </w:t>
      </w:r>
      <w:r w:rsidR="00E353A7" w:rsidRPr="00AE2D69">
        <w:rPr>
          <w:rFonts w:ascii="Times New Roman" w:eastAsia="Calibri" w:hAnsi="Times New Roman" w:cs="Times New Roman"/>
          <w:sz w:val="28"/>
          <w:szCs w:val="28"/>
        </w:rPr>
        <w:t>при необходимости</w:t>
      </w:r>
      <w:r w:rsidR="00E353A7">
        <w:rPr>
          <w:rFonts w:ascii="Times New Roman" w:eastAsia="Calibri" w:hAnsi="Times New Roman" w:cs="Times New Roman"/>
          <w:sz w:val="28"/>
          <w:szCs w:val="28"/>
        </w:rPr>
        <w:t>,</w:t>
      </w:r>
      <w:r w:rsidR="00E353A7" w:rsidRPr="00AE2D69">
        <w:rPr>
          <w:rFonts w:ascii="Times New Roman" w:eastAsia="Calibri" w:hAnsi="Times New Roman" w:cs="Times New Roman"/>
          <w:sz w:val="28"/>
          <w:szCs w:val="28"/>
        </w:rPr>
        <w:t xml:space="preserve"> </w:t>
      </w:r>
      <w:r w:rsidRPr="00AE2D69">
        <w:rPr>
          <w:rFonts w:ascii="Times New Roman" w:eastAsia="Calibri" w:hAnsi="Times New Roman" w:cs="Times New Roman"/>
          <w:sz w:val="28"/>
          <w:szCs w:val="28"/>
        </w:rPr>
        <w:t>динамику отдельных показателей результативности госпрограмм;</w:t>
      </w:r>
    </w:p>
    <w:p w:rsidR="00AE2D69" w:rsidRPr="00AE2D69" w:rsidRDefault="00AE2D69" w:rsidP="00AE2D6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показатели </w:t>
      </w:r>
      <w:r w:rsidRPr="00AE2D69">
        <w:rPr>
          <w:rFonts w:ascii="Times New Roman" w:eastAsia="Calibri" w:hAnsi="Times New Roman" w:cs="Times New Roman"/>
          <w:sz w:val="28"/>
          <w:szCs w:val="28"/>
        </w:rPr>
        <w:t>(индикатор</w:t>
      </w:r>
      <w:r>
        <w:rPr>
          <w:rFonts w:ascii="Times New Roman" w:eastAsia="Calibri" w:hAnsi="Times New Roman" w:cs="Times New Roman"/>
          <w:sz w:val="28"/>
          <w:szCs w:val="28"/>
        </w:rPr>
        <w:t>ы</w:t>
      </w:r>
      <w:r w:rsidRPr="00AE2D6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E2D69">
        <w:rPr>
          <w:rFonts w:ascii="Times New Roman" w:eastAsia="Calibri" w:hAnsi="Times New Roman" w:cs="Times New Roman"/>
          <w:sz w:val="28"/>
          <w:szCs w:val="28"/>
        </w:rPr>
        <w:t>государственных программ</w:t>
      </w:r>
      <w:r>
        <w:rPr>
          <w:rFonts w:ascii="Times New Roman" w:eastAsia="Calibri" w:hAnsi="Times New Roman" w:cs="Times New Roman"/>
          <w:sz w:val="28"/>
          <w:szCs w:val="28"/>
        </w:rPr>
        <w:t xml:space="preserve"> привести в соответствие с показателями прогноза социально-экономического развития и </w:t>
      </w:r>
      <w:r w:rsidRPr="00AE2D69">
        <w:rPr>
          <w:rFonts w:ascii="Times New Roman" w:eastAsia="Calibri" w:hAnsi="Times New Roman" w:cs="Times New Roman"/>
          <w:sz w:val="28"/>
          <w:szCs w:val="28"/>
        </w:rPr>
        <w:t>Указ</w:t>
      </w:r>
      <w:r>
        <w:rPr>
          <w:rFonts w:ascii="Times New Roman" w:eastAsia="Calibri" w:hAnsi="Times New Roman" w:cs="Times New Roman"/>
          <w:sz w:val="28"/>
          <w:szCs w:val="28"/>
        </w:rPr>
        <w:t>ом</w:t>
      </w:r>
      <w:r w:rsidRPr="00AE2D69">
        <w:rPr>
          <w:rFonts w:ascii="Times New Roman" w:eastAsia="Calibri" w:hAnsi="Times New Roman" w:cs="Times New Roman"/>
          <w:sz w:val="28"/>
          <w:szCs w:val="28"/>
        </w:rPr>
        <w:t xml:space="preserve"> Президента Российской Федерации от 07.05.2012 № 596;</w:t>
      </w:r>
    </w:p>
    <w:p w:rsidR="00AE2D69" w:rsidRDefault="00AE2D69" w:rsidP="00AE2D69">
      <w:pPr>
        <w:spacing w:after="0" w:line="240" w:lineRule="auto"/>
        <w:ind w:firstLine="709"/>
        <w:jc w:val="both"/>
        <w:rPr>
          <w:rFonts w:ascii="Times New Roman" w:eastAsia="Calibri" w:hAnsi="Times New Roman" w:cs="Times New Roman"/>
          <w:sz w:val="28"/>
          <w:szCs w:val="28"/>
        </w:rPr>
      </w:pPr>
      <w:r w:rsidRPr="00AE2D69">
        <w:rPr>
          <w:rFonts w:ascii="Times New Roman" w:eastAsia="Calibri" w:hAnsi="Times New Roman" w:cs="Times New Roman"/>
          <w:sz w:val="28"/>
          <w:szCs w:val="28"/>
        </w:rPr>
        <w:t>внес</w:t>
      </w:r>
      <w:r>
        <w:rPr>
          <w:rFonts w:ascii="Times New Roman" w:eastAsia="Calibri" w:hAnsi="Times New Roman" w:cs="Times New Roman"/>
          <w:sz w:val="28"/>
          <w:szCs w:val="28"/>
        </w:rPr>
        <w:t>ти</w:t>
      </w:r>
      <w:r w:rsidRPr="00AE2D69">
        <w:rPr>
          <w:rFonts w:ascii="Times New Roman" w:eastAsia="Calibri" w:hAnsi="Times New Roman" w:cs="Times New Roman"/>
          <w:sz w:val="28"/>
          <w:szCs w:val="28"/>
        </w:rPr>
        <w:t xml:space="preserve"> изменени</w:t>
      </w:r>
      <w:r>
        <w:rPr>
          <w:rFonts w:ascii="Times New Roman" w:eastAsia="Calibri" w:hAnsi="Times New Roman" w:cs="Times New Roman"/>
          <w:sz w:val="28"/>
          <w:szCs w:val="28"/>
        </w:rPr>
        <w:t>я</w:t>
      </w:r>
      <w:r w:rsidRPr="00AE2D69">
        <w:rPr>
          <w:rFonts w:ascii="Times New Roman" w:eastAsia="Calibri" w:hAnsi="Times New Roman" w:cs="Times New Roman"/>
          <w:sz w:val="28"/>
          <w:szCs w:val="28"/>
        </w:rPr>
        <w:t xml:space="preserve"> в проекты гос</w:t>
      </w:r>
      <w:r>
        <w:rPr>
          <w:rFonts w:ascii="Times New Roman" w:eastAsia="Calibri" w:hAnsi="Times New Roman" w:cs="Times New Roman"/>
          <w:sz w:val="28"/>
          <w:szCs w:val="28"/>
        </w:rPr>
        <w:t xml:space="preserve">ударственных </w:t>
      </w:r>
      <w:r w:rsidRPr="00AE2D69">
        <w:rPr>
          <w:rFonts w:ascii="Times New Roman" w:eastAsia="Calibri" w:hAnsi="Times New Roman" w:cs="Times New Roman"/>
          <w:sz w:val="28"/>
          <w:szCs w:val="28"/>
        </w:rPr>
        <w:t>программ в части приведения в соответствие целей, задач, показателей</w:t>
      </w:r>
      <w:r>
        <w:rPr>
          <w:rFonts w:ascii="Times New Roman" w:eastAsia="Calibri" w:hAnsi="Times New Roman" w:cs="Times New Roman"/>
          <w:sz w:val="28"/>
          <w:szCs w:val="28"/>
        </w:rPr>
        <w:t xml:space="preserve"> </w:t>
      </w:r>
      <w:r w:rsidRPr="00AE2D69">
        <w:rPr>
          <w:rFonts w:ascii="Times New Roman" w:eastAsia="Calibri" w:hAnsi="Times New Roman" w:cs="Times New Roman"/>
          <w:sz w:val="28"/>
          <w:szCs w:val="28"/>
        </w:rPr>
        <w:t xml:space="preserve">с </w:t>
      </w:r>
      <w:r>
        <w:rPr>
          <w:rFonts w:ascii="Times New Roman" w:eastAsia="Calibri" w:hAnsi="Times New Roman" w:cs="Times New Roman"/>
          <w:sz w:val="28"/>
          <w:szCs w:val="28"/>
        </w:rPr>
        <w:t xml:space="preserve">аналогичными </w:t>
      </w:r>
      <w:r w:rsidRPr="00AE2D69">
        <w:rPr>
          <w:rFonts w:ascii="Times New Roman" w:eastAsia="Calibri" w:hAnsi="Times New Roman" w:cs="Times New Roman"/>
          <w:sz w:val="28"/>
          <w:szCs w:val="28"/>
        </w:rPr>
        <w:t>федеральными госпрограммами;</w:t>
      </w:r>
    </w:p>
    <w:p w:rsidR="00AE2D69" w:rsidRPr="00AE2D69" w:rsidRDefault="00AE2D69" w:rsidP="00AE2D69">
      <w:pPr>
        <w:spacing w:after="0" w:line="240" w:lineRule="auto"/>
        <w:ind w:firstLine="709"/>
        <w:jc w:val="both"/>
        <w:rPr>
          <w:rFonts w:ascii="Times New Roman" w:eastAsia="Calibri" w:hAnsi="Times New Roman" w:cs="Times New Roman"/>
          <w:sz w:val="28"/>
          <w:szCs w:val="28"/>
        </w:rPr>
      </w:pPr>
      <w:r w:rsidRPr="000D02C0">
        <w:rPr>
          <w:rFonts w:ascii="Times New Roman" w:eastAsia="Calibri" w:hAnsi="Times New Roman" w:cs="Times New Roman"/>
          <w:sz w:val="28"/>
          <w:szCs w:val="28"/>
        </w:rPr>
        <w:t xml:space="preserve">обеспечить </w:t>
      </w:r>
      <w:proofErr w:type="spellStart"/>
      <w:r w:rsidRPr="000D02C0">
        <w:rPr>
          <w:rFonts w:ascii="Times New Roman" w:eastAsia="Calibri" w:hAnsi="Times New Roman" w:cs="Times New Roman"/>
          <w:sz w:val="28"/>
          <w:szCs w:val="28"/>
        </w:rPr>
        <w:t>взаимоувязку</w:t>
      </w:r>
      <w:proofErr w:type="spellEnd"/>
      <w:r w:rsidRPr="000D02C0">
        <w:rPr>
          <w:rFonts w:ascii="Times New Roman" w:eastAsia="Calibri" w:hAnsi="Times New Roman" w:cs="Times New Roman"/>
          <w:sz w:val="28"/>
          <w:szCs w:val="28"/>
        </w:rPr>
        <w:t xml:space="preserve"> цел</w:t>
      </w:r>
      <w:r w:rsidR="00E353A7" w:rsidRPr="000D02C0">
        <w:rPr>
          <w:rFonts w:ascii="Times New Roman" w:eastAsia="Calibri" w:hAnsi="Times New Roman" w:cs="Times New Roman"/>
          <w:sz w:val="28"/>
          <w:szCs w:val="28"/>
        </w:rPr>
        <w:t>ей</w:t>
      </w:r>
      <w:r w:rsidRPr="000D02C0">
        <w:rPr>
          <w:rFonts w:ascii="Times New Roman" w:eastAsia="Calibri" w:hAnsi="Times New Roman" w:cs="Times New Roman"/>
          <w:sz w:val="28"/>
          <w:szCs w:val="28"/>
        </w:rPr>
        <w:t>, задач, показател</w:t>
      </w:r>
      <w:r w:rsidR="00E353A7" w:rsidRPr="000D02C0">
        <w:rPr>
          <w:rFonts w:ascii="Times New Roman" w:eastAsia="Calibri" w:hAnsi="Times New Roman" w:cs="Times New Roman"/>
          <w:sz w:val="28"/>
          <w:szCs w:val="28"/>
        </w:rPr>
        <w:t>ей</w:t>
      </w:r>
      <w:r w:rsidRPr="000D02C0">
        <w:rPr>
          <w:rFonts w:ascii="Times New Roman" w:eastAsia="Calibri" w:hAnsi="Times New Roman" w:cs="Times New Roman"/>
          <w:sz w:val="28"/>
          <w:szCs w:val="28"/>
        </w:rPr>
        <w:t xml:space="preserve"> (индикатор</w:t>
      </w:r>
      <w:r w:rsidR="00E353A7" w:rsidRPr="000D02C0">
        <w:rPr>
          <w:rFonts w:ascii="Times New Roman" w:eastAsia="Calibri" w:hAnsi="Times New Roman" w:cs="Times New Roman"/>
          <w:sz w:val="28"/>
          <w:szCs w:val="28"/>
        </w:rPr>
        <w:t>ов</w:t>
      </w:r>
      <w:r w:rsidRPr="000D02C0">
        <w:rPr>
          <w:rFonts w:ascii="Times New Roman" w:eastAsia="Calibri" w:hAnsi="Times New Roman" w:cs="Times New Roman"/>
          <w:sz w:val="28"/>
          <w:szCs w:val="28"/>
        </w:rPr>
        <w:t xml:space="preserve">) </w:t>
      </w:r>
      <w:r w:rsidR="00E353A7" w:rsidRPr="000D02C0">
        <w:rPr>
          <w:rFonts w:ascii="Times New Roman" w:eastAsia="Calibri" w:hAnsi="Times New Roman" w:cs="Times New Roman"/>
          <w:sz w:val="28"/>
          <w:szCs w:val="28"/>
        </w:rPr>
        <w:t>с</w:t>
      </w:r>
      <w:r w:rsidRPr="000D02C0">
        <w:rPr>
          <w:rFonts w:ascii="Times New Roman" w:eastAsia="Calibri" w:hAnsi="Times New Roman" w:cs="Times New Roman"/>
          <w:sz w:val="28"/>
          <w:szCs w:val="28"/>
        </w:rPr>
        <w:t xml:space="preserve"> финансировани</w:t>
      </w:r>
      <w:r w:rsidR="00E353A7" w:rsidRPr="000D02C0">
        <w:rPr>
          <w:rFonts w:ascii="Times New Roman" w:eastAsia="Calibri" w:hAnsi="Times New Roman" w:cs="Times New Roman"/>
          <w:sz w:val="28"/>
          <w:szCs w:val="28"/>
        </w:rPr>
        <w:t>ем</w:t>
      </w:r>
      <w:r w:rsidRPr="000D02C0">
        <w:rPr>
          <w:rFonts w:ascii="Times New Roman" w:eastAsia="Calibri" w:hAnsi="Times New Roman" w:cs="Times New Roman"/>
          <w:sz w:val="28"/>
          <w:szCs w:val="28"/>
        </w:rPr>
        <w:t xml:space="preserve"> мероприятий государственных программ.</w:t>
      </w:r>
    </w:p>
    <w:p w:rsidR="00264285" w:rsidRPr="00406083" w:rsidRDefault="003C7671" w:rsidP="00AE2D69">
      <w:pPr>
        <w:spacing w:after="0" w:line="240" w:lineRule="auto"/>
        <w:ind w:firstLine="709"/>
        <w:jc w:val="both"/>
        <w:rPr>
          <w:rFonts w:ascii="Times New Roman" w:eastAsia="Calibri" w:hAnsi="Times New Roman" w:cs="Times New Roman"/>
          <w:sz w:val="28"/>
          <w:szCs w:val="28"/>
        </w:rPr>
      </w:pPr>
      <w:r w:rsidRPr="00406083">
        <w:rPr>
          <w:rFonts w:ascii="Times New Roman" w:eastAsia="Calibri" w:hAnsi="Times New Roman" w:cs="Times New Roman"/>
          <w:b/>
          <w:sz w:val="28"/>
          <w:szCs w:val="28"/>
        </w:rPr>
        <w:t>12.2.6</w:t>
      </w:r>
      <w:r w:rsidR="00264285" w:rsidRPr="00406083">
        <w:rPr>
          <w:rFonts w:ascii="Times New Roman" w:eastAsia="Calibri" w:hAnsi="Times New Roman" w:cs="Times New Roman"/>
          <w:b/>
          <w:sz w:val="28"/>
          <w:szCs w:val="28"/>
        </w:rPr>
        <w:t>.</w:t>
      </w:r>
      <w:r w:rsidR="00264285" w:rsidRPr="00406083">
        <w:rPr>
          <w:rFonts w:ascii="Times New Roman" w:eastAsia="Calibri" w:hAnsi="Times New Roman" w:cs="Times New Roman"/>
          <w:sz w:val="28"/>
          <w:szCs w:val="28"/>
        </w:rPr>
        <w:t xml:space="preserve"> </w:t>
      </w:r>
      <w:r w:rsidR="00947053" w:rsidRPr="00406083">
        <w:rPr>
          <w:rFonts w:ascii="Times New Roman" w:eastAsia="Calibri" w:hAnsi="Times New Roman" w:cs="Times New Roman"/>
          <w:sz w:val="28"/>
          <w:szCs w:val="28"/>
        </w:rPr>
        <w:t>Департаменту здравоохранения</w:t>
      </w:r>
      <w:r w:rsidR="00A35C34" w:rsidRPr="00406083">
        <w:rPr>
          <w:rFonts w:ascii="Times New Roman" w:eastAsia="Calibri" w:hAnsi="Times New Roman" w:cs="Times New Roman"/>
          <w:sz w:val="28"/>
          <w:szCs w:val="28"/>
        </w:rPr>
        <w:t xml:space="preserve"> Брянской области</w:t>
      </w:r>
      <w:r w:rsidR="00947053" w:rsidRPr="00406083">
        <w:rPr>
          <w:rFonts w:ascii="Times New Roman" w:eastAsia="Calibri" w:hAnsi="Times New Roman" w:cs="Times New Roman"/>
          <w:sz w:val="28"/>
          <w:szCs w:val="28"/>
        </w:rPr>
        <w:t>:</w:t>
      </w:r>
    </w:p>
    <w:p w:rsidR="001C40C8" w:rsidRPr="00820474" w:rsidRDefault="000D3B30" w:rsidP="00947053">
      <w:pPr>
        <w:spacing w:after="0" w:line="240" w:lineRule="auto"/>
        <w:ind w:firstLine="708"/>
        <w:jc w:val="both"/>
        <w:rPr>
          <w:rFonts w:ascii="Times New Roman" w:eastAsia="Calibri" w:hAnsi="Times New Roman" w:cs="Times New Roman"/>
          <w:sz w:val="28"/>
          <w:szCs w:val="28"/>
          <w:lang w:eastAsia="ru-RU"/>
        </w:rPr>
      </w:pPr>
      <w:r w:rsidRPr="00820474">
        <w:rPr>
          <w:rFonts w:ascii="Times New Roman" w:eastAsia="Calibri" w:hAnsi="Times New Roman" w:cs="Times New Roman"/>
          <w:sz w:val="28"/>
          <w:szCs w:val="28"/>
          <w:lang w:eastAsia="ru-RU"/>
        </w:rPr>
        <w:t>аналогично федеральной программе</w:t>
      </w:r>
      <w:r w:rsidRPr="00406083">
        <w:rPr>
          <w:rFonts w:ascii="Times New Roman" w:eastAsia="Calibri" w:hAnsi="Times New Roman" w:cs="Times New Roman"/>
          <w:sz w:val="28"/>
          <w:szCs w:val="28"/>
          <w:lang w:eastAsia="ru-RU"/>
        </w:rPr>
        <w:t xml:space="preserve"> </w:t>
      </w:r>
      <w:r w:rsidR="001C40C8" w:rsidRPr="00406083">
        <w:rPr>
          <w:rFonts w:ascii="Times New Roman" w:eastAsia="Calibri" w:hAnsi="Times New Roman" w:cs="Times New Roman"/>
          <w:sz w:val="28"/>
          <w:szCs w:val="28"/>
          <w:lang w:eastAsia="ru-RU"/>
        </w:rPr>
        <w:t>дополн</w:t>
      </w:r>
      <w:r w:rsidR="00A35C34" w:rsidRPr="00406083">
        <w:rPr>
          <w:rFonts w:ascii="Times New Roman" w:eastAsia="Calibri" w:hAnsi="Times New Roman" w:cs="Times New Roman"/>
          <w:sz w:val="28"/>
          <w:szCs w:val="28"/>
          <w:lang w:eastAsia="ru-RU"/>
        </w:rPr>
        <w:t>ить</w:t>
      </w:r>
      <w:r w:rsidR="001C40C8" w:rsidRPr="00406083">
        <w:rPr>
          <w:rFonts w:ascii="Times New Roman" w:eastAsia="Calibri" w:hAnsi="Times New Roman" w:cs="Times New Roman"/>
          <w:sz w:val="28"/>
          <w:szCs w:val="28"/>
          <w:lang w:eastAsia="ru-RU"/>
        </w:rPr>
        <w:t xml:space="preserve"> </w:t>
      </w:r>
      <w:r w:rsidR="00A35C34" w:rsidRPr="00406083">
        <w:rPr>
          <w:rFonts w:ascii="Times New Roman" w:eastAsia="Calibri" w:hAnsi="Times New Roman" w:cs="Times New Roman"/>
          <w:sz w:val="28"/>
          <w:szCs w:val="28"/>
          <w:lang w:eastAsia="ru-RU"/>
        </w:rPr>
        <w:t xml:space="preserve">государственную программу </w:t>
      </w:r>
      <w:r w:rsidR="001C40C8" w:rsidRPr="00406083">
        <w:rPr>
          <w:rFonts w:ascii="Times New Roman" w:eastAsia="Calibri" w:hAnsi="Times New Roman" w:cs="Times New Roman"/>
          <w:sz w:val="28"/>
          <w:szCs w:val="28"/>
          <w:lang w:eastAsia="ru-RU"/>
        </w:rPr>
        <w:t>показателями, учитываю</w:t>
      </w:r>
      <w:r w:rsidR="00A35C34" w:rsidRPr="00406083">
        <w:rPr>
          <w:rFonts w:ascii="Times New Roman" w:eastAsia="Calibri" w:hAnsi="Times New Roman" w:cs="Times New Roman"/>
          <w:sz w:val="28"/>
          <w:szCs w:val="28"/>
          <w:lang w:eastAsia="ru-RU"/>
        </w:rPr>
        <w:t>щими</w:t>
      </w:r>
      <w:r w:rsidR="001C40C8" w:rsidRPr="00406083">
        <w:rPr>
          <w:rFonts w:ascii="Times New Roman" w:eastAsia="Calibri" w:hAnsi="Times New Roman" w:cs="Times New Roman"/>
          <w:sz w:val="28"/>
          <w:szCs w:val="28"/>
          <w:lang w:eastAsia="ru-RU"/>
        </w:rPr>
        <w:t xml:space="preserve"> реализацию мероприятий по формированию здорового образа жизни</w:t>
      </w:r>
      <w:r w:rsidR="001C40C8" w:rsidRPr="00820474">
        <w:rPr>
          <w:rFonts w:ascii="Times New Roman" w:eastAsia="Calibri" w:hAnsi="Times New Roman" w:cs="Times New Roman"/>
          <w:sz w:val="28"/>
          <w:szCs w:val="28"/>
          <w:lang w:eastAsia="ru-RU"/>
        </w:rPr>
        <w:t>;</w:t>
      </w:r>
    </w:p>
    <w:p w:rsidR="001C40C8" w:rsidRPr="00406083" w:rsidRDefault="000D3B30" w:rsidP="001C40C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отразить динамику </w:t>
      </w:r>
      <w:r w:rsidR="001C40C8" w:rsidRPr="00820474">
        <w:rPr>
          <w:rFonts w:ascii="Times New Roman" w:eastAsia="Calibri" w:hAnsi="Times New Roman" w:cs="Times New Roman"/>
          <w:sz w:val="28"/>
          <w:szCs w:val="28"/>
          <w:lang w:eastAsia="ru-RU"/>
        </w:rPr>
        <w:t>показател</w:t>
      </w:r>
      <w:r>
        <w:rPr>
          <w:rFonts w:ascii="Times New Roman" w:eastAsia="Calibri" w:hAnsi="Times New Roman" w:cs="Times New Roman"/>
          <w:sz w:val="28"/>
          <w:szCs w:val="28"/>
          <w:lang w:eastAsia="ru-RU"/>
        </w:rPr>
        <w:t>я</w:t>
      </w:r>
      <w:r w:rsidR="001C40C8" w:rsidRPr="00406083">
        <w:rPr>
          <w:rFonts w:ascii="Times New Roman" w:eastAsia="Calibri" w:hAnsi="Times New Roman" w:cs="Times New Roman"/>
          <w:sz w:val="28"/>
          <w:szCs w:val="28"/>
          <w:lang w:eastAsia="ru-RU"/>
        </w:rPr>
        <w:t xml:space="preserve"> «обеспеченность врачебными кадрами» (число врачей на 10 тысяч человек населения) на период с 2016 по 2020 годы.</w:t>
      </w:r>
    </w:p>
    <w:p w:rsidR="001C40C8" w:rsidRPr="00406083" w:rsidRDefault="00A35C34" w:rsidP="001C40C8">
      <w:pPr>
        <w:spacing w:after="0" w:line="240" w:lineRule="auto"/>
        <w:ind w:firstLine="708"/>
        <w:jc w:val="both"/>
        <w:rPr>
          <w:rFonts w:ascii="Times New Roman" w:eastAsia="Calibri" w:hAnsi="Times New Roman" w:cs="Times New Roman"/>
          <w:sz w:val="28"/>
          <w:szCs w:val="28"/>
          <w:lang w:eastAsia="ru-RU"/>
        </w:rPr>
      </w:pPr>
      <w:r w:rsidRPr="00406083">
        <w:rPr>
          <w:rFonts w:ascii="Times New Roman" w:eastAsia="Calibri" w:hAnsi="Times New Roman" w:cs="Times New Roman"/>
          <w:b/>
          <w:sz w:val="28"/>
          <w:szCs w:val="28"/>
          <w:lang w:eastAsia="ru-RU"/>
        </w:rPr>
        <w:t xml:space="preserve">12.2.7. </w:t>
      </w:r>
      <w:r w:rsidRPr="00406083">
        <w:rPr>
          <w:rFonts w:ascii="Times New Roman" w:eastAsia="Calibri" w:hAnsi="Times New Roman" w:cs="Times New Roman"/>
          <w:sz w:val="28"/>
          <w:szCs w:val="28"/>
          <w:lang w:eastAsia="ru-RU"/>
        </w:rPr>
        <w:t>Департаменту</w:t>
      </w:r>
      <w:r w:rsidRPr="00406083">
        <w:rPr>
          <w:rFonts w:ascii="Times New Roman" w:eastAsia="Calibri" w:hAnsi="Times New Roman" w:cs="Times New Roman"/>
          <w:b/>
          <w:sz w:val="28"/>
          <w:szCs w:val="28"/>
          <w:lang w:eastAsia="ru-RU"/>
        </w:rPr>
        <w:t xml:space="preserve"> </w:t>
      </w:r>
      <w:r w:rsidRPr="00406083">
        <w:rPr>
          <w:rFonts w:ascii="Times New Roman" w:eastAsia="Calibri" w:hAnsi="Times New Roman" w:cs="Times New Roman"/>
          <w:sz w:val="28"/>
          <w:szCs w:val="28"/>
          <w:lang w:eastAsia="ru-RU"/>
        </w:rPr>
        <w:t>культуры Брянской области:</w:t>
      </w:r>
    </w:p>
    <w:p w:rsidR="001C40C8" w:rsidRPr="00406083" w:rsidRDefault="00A35C34" w:rsidP="001C40C8">
      <w:pPr>
        <w:spacing w:after="0" w:line="240" w:lineRule="auto"/>
        <w:ind w:firstLine="709"/>
        <w:jc w:val="both"/>
        <w:rPr>
          <w:rFonts w:ascii="Times New Roman" w:eastAsia="Calibri" w:hAnsi="Times New Roman" w:cs="Times New Roman"/>
          <w:sz w:val="28"/>
          <w:szCs w:val="28"/>
          <w:lang w:eastAsia="ru-RU"/>
        </w:rPr>
      </w:pPr>
      <w:r w:rsidRPr="00406083">
        <w:rPr>
          <w:rFonts w:ascii="Times New Roman" w:eastAsia="Calibri" w:hAnsi="Times New Roman" w:cs="Times New Roman"/>
          <w:sz w:val="28"/>
          <w:szCs w:val="28"/>
          <w:lang w:eastAsia="ru-RU"/>
        </w:rPr>
        <w:t>п</w:t>
      </w:r>
      <w:r w:rsidR="001C40C8" w:rsidRPr="00406083">
        <w:rPr>
          <w:rFonts w:ascii="Times New Roman" w:eastAsia="Calibri" w:hAnsi="Times New Roman" w:cs="Times New Roman"/>
          <w:sz w:val="28"/>
          <w:szCs w:val="28"/>
          <w:lang w:eastAsia="ru-RU"/>
        </w:rPr>
        <w:t>роанализировать риски невыполнения показателей, предусмотренных в отношении роста средней заработной платы работников государственных учреждений культуры</w:t>
      </w:r>
      <w:r w:rsidRPr="00406083">
        <w:rPr>
          <w:rFonts w:ascii="Times New Roman" w:eastAsia="Calibri" w:hAnsi="Times New Roman" w:cs="Times New Roman"/>
          <w:sz w:val="28"/>
          <w:szCs w:val="28"/>
          <w:lang w:eastAsia="ru-RU"/>
        </w:rPr>
        <w:t>;</w:t>
      </w:r>
    </w:p>
    <w:p w:rsidR="001C40C8" w:rsidRPr="00406083" w:rsidRDefault="001C40C8" w:rsidP="001C40C8">
      <w:pPr>
        <w:spacing w:after="0" w:line="240" w:lineRule="auto"/>
        <w:ind w:firstLine="709"/>
        <w:jc w:val="both"/>
        <w:rPr>
          <w:rFonts w:ascii="Times New Roman" w:eastAsia="Calibri" w:hAnsi="Times New Roman" w:cs="Times New Roman"/>
          <w:sz w:val="28"/>
          <w:szCs w:val="28"/>
          <w:lang w:eastAsia="ru-RU"/>
        </w:rPr>
      </w:pPr>
      <w:r w:rsidRPr="00406083">
        <w:rPr>
          <w:rFonts w:ascii="Times New Roman" w:eastAsia="Calibri" w:hAnsi="Times New Roman" w:cs="Times New Roman"/>
          <w:sz w:val="28"/>
          <w:szCs w:val="28"/>
          <w:lang w:eastAsia="ru-RU"/>
        </w:rPr>
        <w:t>дополн</w:t>
      </w:r>
      <w:r w:rsidR="00A35C34" w:rsidRPr="00406083">
        <w:rPr>
          <w:rFonts w:ascii="Times New Roman" w:eastAsia="Calibri" w:hAnsi="Times New Roman" w:cs="Times New Roman"/>
          <w:sz w:val="28"/>
          <w:szCs w:val="28"/>
          <w:lang w:eastAsia="ru-RU"/>
        </w:rPr>
        <w:t>ить</w:t>
      </w:r>
      <w:r w:rsidRPr="00406083">
        <w:rPr>
          <w:rFonts w:ascii="Times New Roman" w:eastAsia="Calibri" w:hAnsi="Times New Roman" w:cs="Times New Roman"/>
          <w:sz w:val="28"/>
          <w:szCs w:val="28"/>
          <w:lang w:eastAsia="ru-RU"/>
        </w:rPr>
        <w:t xml:space="preserve"> </w:t>
      </w:r>
      <w:r w:rsidR="00406083" w:rsidRPr="00406083">
        <w:rPr>
          <w:rFonts w:ascii="Times New Roman" w:eastAsia="Calibri" w:hAnsi="Times New Roman" w:cs="Times New Roman"/>
          <w:sz w:val="28"/>
          <w:szCs w:val="28"/>
          <w:lang w:eastAsia="ru-RU"/>
        </w:rPr>
        <w:t>государственную программу</w:t>
      </w:r>
      <w:r w:rsidRPr="00406083">
        <w:rPr>
          <w:rFonts w:ascii="Times New Roman" w:eastAsia="Calibri" w:hAnsi="Times New Roman" w:cs="Times New Roman"/>
          <w:sz w:val="28"/>
          <w:szCs w:val="28"/>
          <w:lang w:eastAsia="ru-RU"/>
        </w:rPr>
        <w:t xml:space="preserve"> показателями, характеризующими результативность расходов на предоставление среднего профессионального образования, организацию и проведение обучающих семинаров, мастер-классов, стажировок, практикумов, консультаций</w:t>
      </w:r>
      <w:r w:rsidR="008D180D">
        <w:rPr>
          <w:rFonts w:ascii="Times New Roman" w:eastAsia="Calibri" w:hAnsi="Times New Roman" w:cs="Times New Roman"/>
          <w:sz w:val="28"/>
          <w:szCs w:val="28"/>
          <w:lang w:eastAsia="ru-RU"/>
        </w:rPr>
        <w:t>, курсов повышения квалификации.</w:t>
      </w:r>
    </w:p>
    <w:p w:rsidR="001C40C8" w:rsidRPr="00406083" w:rsidRDefault="00406083" w:rsidP="001C40C8">
      <w:pPr>
        <w:spacing w:after="0" w:line="240" w:lineRule="auto"/>
        <w:ind w:firstLine="708"/>
        <w:jc w:val="both"/>
        <w:rPr>
          <w:rFonts w:ascii="Times New Roman" w:eastAsia="Calibri" w:hAnsi="Times New Roman" w:cs="Times New Roman"/>
          <w:sz w:val="28"/>
          <w:szCs w:val="20"/>
          <w:lang w:eastAsia="ru-RU"/>
        </w:rPr>
      </w:pPr>
      <w:r w:rsidRPr="00406083">
        <w:rPr>
          <w:rFonts w:ascii="Times New Roman" w:eastAsia="Calibri" w:hAnsi="Times New Roman" w:cs="Times New Roman"/>
          <w:b/>
          <w:sz w:val="28"/>
          <w:szCs w:val="20"/>
          <w:lang w:eastAsia="ru-RU"/>
        </w:rPr>
        <w:t xml:space="preserve">12.2.8. </w:t>
      </w:r>
      <w:r w:rsidRPr="00406083">
        <w:rPr>
          <w:rFonts w:ascii="Times New Roman" w:eastAsia="Calibri" w:hAnsi="Times New Roman" w:cs="Times New Roman"/>
          <w:sz w:val="28"/>
          <w:szCs w:val="20"/>
          <w:lang w:eastAsia="ru-RU"/>
        </w:rPr>
        <w:t>Департаменту образования и науки Брянской области:</w:t>
      </w:r>
    </w:p>
    <w:p w:rsidR="001C40C8" w:rsidRPr="00406083" w:rsidRDefault="00406083" w:rsidP="001C40C8">
      <w:pPr>
        <w:spacing w:after="0" w:line="240" w:lineRule="auto"/>
        <w:ind w:firstLine="708"/>
        <w:jc w:val="both"/>
        <w:rPr>
          <w:rFonts w:ascii="Times New Roman" w:eastAsia="Calibri" w:hAnsi="Times New Roman" w:cs="Times New Roman"/>
          <w:sz w:val="28"/>
          <w:szCs w:val="28"/>
          <w:lang w:eastAsia="ru-RU"/>
        </w:rPr>
      </w:pPr>
      <w:r w:rsidRPr="00406083">
        <w:rPr>
          <w:rFonts w:ascii="Times New Roman" w:eastAsia="Calibri" w:hAnsi="Times New Roman" w:cs="Times New Roman"/>
          <w:sz w:val="28"/>
          <w:szCs w:val="20"/>
          <w:lang w:eastAsia="ru-RU"/>
        </w:rPr>
        <w:t>р</w:t>
      </w:r>
      <w:r w:rsidR="001C40C8" w:rsidRPr="00406083">
        <w:rPr>
          <w:rFonts w:ascii="Times New Roman" w:eastAsia="Calibri" w:hAnsi="Times New Roman" w:cs="Times New Roman"/>
          <w:sz w:val="28"/>
          <w:szCs w:val="20"/>
          <w:lang w:eastAsia="ru-RU"/>
        </w:rPr>
        <w:t>ассмотреть ситуацию и</w:t>
      </w:r>
      <w:r w:rsidR="00E353A7">
        <w:rPr>
          <w:rFonts w:ascii="Times New Roman" w:eastAsia="Calibri" w:hAnsi="Times New Roman" w:cs="Times New Roman"/>
          <w:sz w:val="28"/>
          <w:szCs w:val="20"/>
          <w:lang w:eastAsia="ru-RU"/>
        </w:rPr>
        <w:t>,</w:t>
      </w:r>
      <w:r w:rsidR="001C40C8" w:rsidRPr="00406083">
        <w:rPr>
          <w:rFonts w:ascii="Times New Roman" w:eastAsia="Calibri" w:hAnsi="Times New Roman" w:cs="Times New Roman"/>
          <w:sz w:val="28"/>
          <w:szCs w:val="20"/>
          <w:lang w:eastAsia="ru-RU"/>
        </w:rPr>
        <w:t xml:space="preserve"> при необходимости</w:t>
      </w:r>
      <w:r w:rsidR="00E353A7">
        <w:rPr>
          <w:rFonts w:ascii="Times New Roman" w:eastAsia="Calibri" w:hAnsi="Times New Roman" w:cs="Times New Roman"/>
          <w:sz w:val="28"/>
          <w:szCs w:val="20"/>
          <w:lang w:eastAsia="ru-RU"/>
        </w:rPr>
        <w:t>,</w:t>
      </w:r>
      <w:r w:rsidR="001C40C8" w:rsidRPr="00406083">
        <w:rPr>
          <w:rFonts w:ascii="Times New Roman" w:eastAsia="Calibri" w:hAnsi="Times New Roman" w:cs="Times New Roman"/>
          <w:sz w:val="28"/>
          <w:szCs w:val="20"/>
          <w:lang w:eastAsia="ru-RU"/>
        </w:rPr>
        <w:t xml:space="preserve"> внести дополнения в методику распределения субвенций, обеспечив соответствие расчетов объемов</w:t>
      </w:r>
      <w:r w:rsidR="001C40C8" w:rsidRPr="00406083">
        <w:rPr>
          <w:rFonts w:ascii="Times New Roman" w:eastAsia="Calibri" w:hAnsi="Times New Roman" w:cs="Times New Roman"/>
          <w:sz w:val="28"/>
          <w:szCs w:val="28"/>
          <w:lang w:eastAsia="ru-RU"/>
        </w:rPr>
        <w:t xml:space="preserve"> расходов на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406083">
        <w:rPr>
          <w:rFonts w:ascii="Times New Roman" w:eastAsia="Calibri" w:hAnsi="Times New Roman" w:cs="Times New Roman"/>
          <w:sz w:val="28"/>
          <w:szCs w:val="28"/>
          <w:lang w:eastAsia="ru-RU"/>
        </w:rPr>
        <w:t>;</w:t>
      </w:r>
    </w:p>
    <w:p w:rsidR="001C40C8" w:rsidRPr="00406083" w:rsidRDefault="00406083" w:rsidP="001C40C8">
      <w:pPr>
        <w:spacing w:after="0" w:line="240" w:lineRule="auto"/>
        <w:ind w:firstLine="708"/>
        <w:jc w:val="both"/>
        <w:rPr>
          <w:rFonts w:ascii="Times New Roman" w:eastAsia="Calibri" w:hAnsi="Times New Roman" w:cs="Times New Roman"/>
          <w:sz w:val="28"/>
          <w:szCs w:val="28"/>
          <w:lang w:eastAsia="ru-RU"/>
        </w:rPr>
      </w:pPr>
      <w:r w:rsidRPr="00406083">
        <w:rPr>
          <w:rFonts w:ascii="Times New Roman" w:eastAsia="Calibri" w:hAnsi="Times New Roman" w:cs="Times New Roman"/>
          <w:sz w:val="28"/>
          <w:szCs w:val="28"/>
          <w:lang w:eastAsia="ru-RU"/>
        </w:rPr>
        <w:lastRenderedPageBreak/>
        <w:t>р</w:t>
      </w:r>
      <w:r w:rsidR="001C40C8" w:rsidRPr="00406083">
        <w:rPr>
          <w:rFonts w:ascii="Times New Roman" w:eastAsia="Calibri" w:hAnsi="Times New Roman" w:cs="Times New Roman"/>
          <w:sz w:val="28"/>
          <w:szCs w:val="28"/>
          <w:lang w:eastAsia="ru-RU"/>
        </w:rPr>
        <w:t xml:space="preserve">ассмотреть обоснованность </w:t>
      </w:r>
      <w:r w:rsidRPr="00406083">
        <w:rPr>
          <w:rFonts w:ascii="Times New Roman" w:eastAsia="Calibri" w:hAnsi="Times New Roman" w:cs="Times New Roman"/>
          <w:sz w:val="28"/>
          <w:szCs w:val="28"/>
          <w:lang w:eastAsia="ru-RU"/>
        </w:rPr>
        <w:t>определения</w:t>
      </w:r>
      <w:r w:rsidR="001C40C8" w:rsidRPr="00406083">
        <w:rPr>
          <w:rFonts w:ascii="Times New Roman" w:eastAsia="Calibri" w:hAnsi="Times New Roman" w:cs="Times New Roman"/>
          <w:sz w:val="28"/>
          <w:szCs w:val="28"/>
          <w:lang w:eastAsia="ru-RU"/>
        </w:rPr>
        <w:t xml:space="preserve"> показателя «Доля профессиональных образовательных организаций, в структуре доходов которых выручка от оказания платных услуг физическим и юридическим лицам составляет более чем 25 % в общей сумме доходов учреждения», при необходимости внести изменения.</w:t>
      </w:r>
    </w:p>
    <w:p w:rsidR="001C40C8" w:rsidRPr="00406083" w:rsidRDefault="00406083" w:rsidP="001C40C8">
      <w:pPr>
        <w:spacing w:after="0" w:line="240" w:lineRule="auto"/>
        <w:ind w:firstLine="708"/>
        <w:jc w:val="both"/>
        <w:rPr>
          <w:rFonts w:ascii="Times New Roman" w:eastAsia="Calibri" w:hAnsi="Times New Roman" w:cs="Times New Roman"/>
          <w:sz w:val="28"/>
          <w:szCs w:val="28"/>
          <w:lang w:eastAsia="ru-RU"/>
        </w:rPr>
      </w:pPr>
      <w:r w:rsidRPr="00406083">
        <w:rPr>
          <w:rFonts w:ascii="Times New Roman" w:eastAsia="Calibri" w:hAnsi="Times New Roman" w:cs="Times New Roman"/>
          <w:b/>
          <w:sz w:val="28"/>
          <w:szCs w:val="28"/>
          <w:lang w:eastAsia="ru-RU"/>
        </w:rPr>
        <w:t xml:space="preserve">12.2.9. </w:t>
      </w:r>
      <w:r w:rsidRPr="00406083">
        <w:rPr>
          <w:rFonts w:ascii="Times New Roman" w:eastAsia="Calibri" w:hAnsi="Times New Roman" w:cs="Times New Roman"/>
          <w:sz w:val="28"/>
          <w:szCs w:val="28"/>
          <w:lang w:eastAsia="ru-RU"/>
        </w:rPr>
        <w:t>Департаменту семьи, социальной и демографической политики Брянской области:</w:t>
      </w:r>
    </w:p>
    <w:p w:rsidR="001C40C8" w:rsidRPr="002E7FB0" w:rsidRDefault="00406083" w:rsidP="001C40C8">
      <w:pPr>
        <w:spacing w:after="0" w:line="240" w:lineRule="auto"/>
        <w:ind w:firstLine="709"/>
        <w:jc w:val="both"/>
        <w:rPr>
          <w:rFonts w:ascii="Times New Roman" w:eastAsia="Calibri" w:hAnsi="Times New Roman" w:cs="Times New Roman"/>
          <w:sz w:val="28"/>
          <w:szCs w:val="28"/>
          <w:lang w:eastAsia="ru-RU"/>
        </w:rPr>
      </w:pPr>
      <w:r w:rsidRPr="002E7FB0">
        <w:rPr>
          <w:rFonts w:ascii="Times New Roman" w:eastAsia="Calibri" w:hAnsi="Times New Roman" w:cs="Times New Roman"/>
          <w:sz w:val="28"/>
          <w:szCs w:val="28"/>
          <w:lang w:eastAsia="ru-RU"/>
        </w:rPr>
        <w:t>п</w:t>
      </w:r>
      <w:r w:rsidR="001C40C8" w:rsidRPr="002E7FB0">
        <w:rPr>
          <w:rFonts w:ascii="Times New Roman" w:eastAsia="Calibri" w:hAnsi="Times New Roman" w:cs="Times New Roman"/>
          <w:sz w:val="28"/>
          <w:szCs w:val="28"/>
          <w:lang w:eastAsia="ru-RU"/>
        </w:rPr>
        <w:t>роанализировать риски невыполнения по</w:t>
      </w:r>
      <w:r w:rsidR="00787C2B" w:rsidRPr="002E7FB0">
        <w:rPr>
          <w:rFonts w:ascii="Times New Roman" w:eastAsia="Calibri" w:hAnsi="Times New Roman" w:cs="Times New Roman"/>
          <w:sz w:val="28"/>
          <w:szCs w:val="28"/>
          <w:lang w:eastAsia="ru-RU"/>
        </w:rPr>
        <w:t xml:space="preserve">казателя государственной программы </w:t>
      </w:r>
      <w:r w:rsidR="001C40C8" w:rsidRPr="002E7FB0">
        <w:rPr>
          <w:rFonts w:ascii="Times New Roman" w:eastAsia="Calibri" w:hAnsi="Times New Roman" w:cs="Times New Roman"/>
          <w:sz w:val="28"/>
          <w:szCs w:val="28"/>
          <w:lang w:eastAsia="ru-RU"/>
        </w:rPr>
        <w:t xml:space="preserve">в отношении роста средней заработной платы работников государственных </w:t>
      </w:r>
      <w:r w:rsidR="000D02C0" w:rsidRPr="002E7FB0">
        <w:rPr>
          <w:rFonts w:ascii="Times New Roman" w:eastAsia="Calibri" w:hAnsi="Times New Roman" w:cs="Times New Roman"/>
          <w:sz w:val="28"/>
          <w:szCs w:val="28"/>
          <w:lang w:eastAsia="ru-RU"/>
        </w:rPr>
        <w:t>учреждений</w:t>
      </w:r>
      <w:r w:rsidR="001C40C8" w:rsidRPr="002E7FB0">
        <w:rPr>
          <w:rFonts w:ascii="Times New Roman" w:eastAsia="Calibri" w:hAnsi="Times New Roman" w:cs="Times New Roman"/>
          <w:sz w:val="28"/>
          <w:szCs w:val="28"/>
          <w:lang w:eastAsia="ru-RU"/>
        </w:rPr>
        <w:t xml:space="preserve"> соц</w:t>
      </w:r>
      <w:r w:rsidR="00787C2B" w:rsidRPr="002E7FB0">
        <w:rPr>
          <w:rFonts w:ascii="Times New Roman" w:eastAsia="Calibri" w:hAnsi="Times New Roman" w:cs="Times New Roman"/>
          <w:sz w:val="28"/>
          <w:szCs w:val="28"/>
          <w:lang w:eastAsia="ru-RU"/>
        </w:rPr>
        <w:t>иального обслуживания населения;</w:t>
      </w:r>
    </w:p>
    <w:p w:rsidR="00845544" w:rsidRPr="000F3907" w:rsidRDefault="008725E7" w:rsidP="00845544">
      <w:pPr>
        <w:spacing w:after="0" w:line="240" w:lineRule="auto"/>
        <w:ind w:firstLine="708"/>
        <w:jc w:val="both"/>
        <w:rPr>
          <w:rFonts w:ascii="Times New Roman" w:eastAsia="Times New Roman" w:hAnsi="Times New Roman" w:cs="Times New Roman"/>
          <w:color w:val="000000"/>
          <w:sz w:val="28"/>
          <w:szCs w:val="28"/>
          <w:lang w:eastAsia="ru-RU"/>
        </w:rPr>
      </w:pPr>
      <w:r w:rsidRPr="002E7FB0">
        <w:rPr>
          <w:rFonts w:ascii="Times New Roman" w:eastAsia="Times New Roman" w:hAnsi="Times New Roman" w:cs="Times New Roman"/>
          <w:color w:val="000000"/>
          <w:sz w:val="28"/>
          <w:szCs w:val="28"/>
          <w:lang w:eastAsia="ru-RU"/>
        </w:rPr>
        <w:t>о</w:t>
      </w:r>
      <w:r w:rsidR="00845544" w:rsidRPr="002E7FB0">
        <w:rPr>
          <w:rFonts w:ascii="Times New Roman" w:eastAsia="Times New Roman" w:hAnsi="Times New Roman" w:cs="Times New Roman"/>
          <w:color w:val="000000"/>
          <w:sz w:val="28"/>
          <w:szCs w:val="28"/>
          <w:lang w:eastAsia="ru-RU"/>
        </w:rPr>
        <w:t>беспечить отражение расходов по предоставлению</w:t>
      </w:r>
      <w:r w:rsidR="00845544" w:rsidRPr="002E7FB0">
        <w:rPr>
          <w:rFonts w:ascii="Times New Roman" w:eastAsia="Times New Roman" w:hAnsi="Times New Roman" w:cs="Times New Roman"/>
          <w:sz w:val="28"/>
          <w:szCs w:val="28"/>
          <w:lang w:eastAsia="ru-RU"/>
        </w:rPr>
        <w:t xml:space="preserve"> </w:t>
      </w:r>
      <w:r w:rsidR="00845544" w:rsidRPr="002E7FB0">
        <w:rPr>
          <w:rFonts w:ascii="Times New Roman" w:eastAsia="Times New Roman" w:hAnsi="Times New Roman" w:cs="Times New Roman"/>
          <w:color w:val="000000"/>
          <w:sz w:val="28"/>
          <w:szCs w:val="28"/>
          <w:lang w:eastAsia="ru-RU"/>
        </w:rPr>
        <w:t xml:space="preserve">отдельных мер социальной поддержки граждан, подвергшихся воздействию радиации в аналитическом (управленческом) учете главного распорядителя </w:t>
      </w:r>
      <w:r w:rsidR="00845544" w:rsidRPr="002E7FB0">
        <w:rPr>
          <w:rFonts w:ascii="Times New Roman" w:eastAsia="Calibri" w:hAnsi="Times New Roman" w:cs="Times New Roman"/>
          <w:sz w:val="28"/>
          <w:szCs w:val="28"/>
        </w:rPr>
        <w:t>отдельно по каждому виду таких обязательств в виде пенсий, пособий, компенсаций и других социальных выплат.</w:t>
      </w:r>
    </w:p>
    <w:p w:rsidR="001C40C8" w:rsidRPr="00406083" w:rsidRDefault="00406083" w:rsidP="00406083">
      <w:pPr>
        <w:spacing w:after="0" w:line="240" w:lineRule="auto"/>
        <w:ind w:firstLine="709"/>
        <w:jc w:val="both"/>
        <w:rPr>
          <w:rFonts w:ascii="Times New Roman" w:eastAsia="Calibri" w:hAnsi="Times New Roman" w:cs="Times New Roman"/>
          <w:sz w:val="28"/>
          <w:szCs w:val="20"/>
          <w:lang w:eastAsia="ru-RU"/>
        </w:rPr>
      </w:pPr>
      <w:r w:rsidRPr="00406083">
        <w:rPr>
          <w:rFonts w:ascii="Times New Roman" w:eastAsia="Calibri" w:hAnsi="Times New Roman" w:cs="Times New Roman"/>
          <w:b/>
          <w:sz w:val="28"/>
          <w:szCs w:val="28"/>
          <w:lang w:eastAsia="ru-RU"/>
        </w:rPr>
        <w:t xml:space="preserve">12.2.10. </w:t>
      </w:r>
      <w:r w:rsidRPr="00406083">
        <w:rPr>
          <w:rFonts w:ascii="Times New Roman" w:eastAsia="Calibri" w:hAnsi="Times New Roman" w:cs="Times New Roman"/>
          <w:sz w:val="28"/>
          <w:szCs w:val="28"/>
          <w:lang w:eastAsia="ru-RU"/>
        </w:rPr>
        <w:t xml:space="preserve">Администрации </w:t>
      </w:r>
      <w:r w:rsidRPr="00EF4625">
        <w:rPr>
          <w:rFonts w:ascii="Times New Roman" w:eastAsia="Calibri" w:hAnsi="Times New Roman" w:cs="Times New Roman"/>
          <w:sz w:val="28"/>
          <w:szCs w:val="28"/>
          <w:lang w:eastAsia="ru-RU"/>
        </w:rPr>
        <w:t xml:space="preserve">Губернатора </w:t>
      </w:r>
      <w:r w:rsidR="00F609ED" w:rsidRPr="00EF4625">
        <w:rPr>
          <w:rFonts w:ascii="Times New Roman" w:eastAsia="Calibri" w:hAnsi="Times New Roman" w:cs="Times New Roman"/>
          <w:sz w:val="28"/>
          <w:szCs w:val="28"/>
          <w:lang w:eastAsia="ru-RU"/>
        </w:rPr>
        <w:t xml:space="preserve">Брянской области </w:t>
      </w:r>
      <w:r w:rsidRPr="00EF4625">
        <w:rPr>
          <w:rFonts w:ascii="Times New Roman" w:eastAsia="Calibri" w:hAnsi="Times New Roman" w:cs="Times New Roman"/>
          <w:sz w:val="28"/>
          <w:szCs w:val="28"/>
          <w:lang w:eastAsia="ru-RU"/>
        </w:rPr>
        <w:t>и Правительства Брянской области:</w:t>
      </w:r>
    </w:p>
    <w:p w:rsidR="00666A02" w:rsidRPr="00406083" w:rsidRDefault="00406083" w:rsidP="00666A02">
      <w:pPr>
        <w:spacing w:after="0" w:line="240" w:lineRule="auto"/>
        <w:ind w:firstLine="709"/>
        <w:jc w:val="both"/>
        <w:rPr>
          <w:rFonts w:ascii="Times New Roman" w:eastAsia="Calibri" w:hAnsi="Times New Roman" w:cs="Times New Roman"/>
          <w:bCs/>
          <w:sz w:val="28"/>
          <w:szCs w:val="28"/>
        </w:rPr>
      </w:pPr>
      <w:r w:rsidRPr="00406083">
        <w:rPr>
          <w:rFonts w:ascii="Times New Roman" w:eastAsia="Calibri" w:hAnsi="Times New Roman" w:cs="Times New Roman"/>
          <w:sz w:val="28"/>
          <w:szCs w:val="28"/>
        </w:rPr>
        <w:t>и</w:t>
      </w:r>
      <w:r w:rsidR="00666A02" w:rsidRPr="00406083">
        <w:rPr>
          <w:rFonts w:ascii="Times New Roman" w:eastAsia="Calibri" w:hAnsi="Times New Roman" w:cs="Times New Roman"/>
          <w:sz w:val="28"/>
          <w:szCs w:val="28"/>
        </w:rPr>
        <w:t>сключить в приложении 1 к проекту государственной программы</w:t>
      </w:r>
      <w:r w:rsidR="00666A02" w:rsidRPr="00406083">
        <w:rPr>
          <w:rFonts w:ascii="Times New Roman" w:eastAsia="Calibri" w:hAnsi="Times New Roman" w:cs="Times New Roman"/>
          <w:color w:val="FF0000"/>
          <w:sz w:val="28"/>
          <w:szCs w:val="28"/>
        </w:rPr>
        <w:t xml:space="preserve"> </w:t>
      </w:r>
      <w:r w:rsidR="00666A02" w:rsidRPr="00406083">
        <w:rPr>
          <w:rFonts w:ascii="Times New Roman" w:eastAsia="Calibri" w:hAnsi="Times New Roman" w:cs="Times New Roman"/>
          <w:sz w:val="28"/>
          <w:szCs w:val="28"/>
        </w:rPr>
        <w:t>«</w:t>
      </w:r>
      <w:r w:rsidR="00666A02" w:rsidRPr="00406083">
        <w:rPr>
          <w:rFonts w:ascii="Times New Roman" w:eastAsia="Calibri" w:hAnsi="Times New Roman" w:cs="Times New Roman"/>
          <w:bCs/>
          <w:sz w:val="28"/>
          <w:szCs w:val="28"/>
        </w:rPr>
        <w:t>Обеспечение реализации полномочий высшего исполнительного органа государственной власти Брянской области» (2014-2020 годы)» на 2016 год показатели, отраженные в государственной программе</w:t>
      </w:r>
      <w:r w:rsidR="00666A02" w:rsidRPr="00406083">
        <w:rPr>
          <w:rFonts w:ascii="Times New Roman" w:eastAsia="Calibri" w:hAnsi="Times New Roman" w:cs="Times New Roman"/>
          <w:sz w:val="28"/>
          <w:szCs w:val="28"/>
        </w:rPr>
        <w:t xml:space="preserve"> «</w:t>
      </w:r>
      <w:r w:rsidR="00666A02" w:rsidRPr="00406083">
        <w:rPr>
          <w:rFonts w:ascii="Times New Roman" w:eastAsia="Calibri" w:hAnsi="Times New Roman" w:cs="Times New Roman"/>
          <w:bCs/>
          <w:sz w:val="28"/>
          <w:szCs w:val="28"/>
        </w:rPr>
        <w:t>Профилактика правонарушений и противодействие преступности на территории Брянской области» (2016-2020 годы).</w:t>
      </w:r>
    </w:p>
    <w:p w:rsidR="00406083" w:rsidRPr="00406083" w:rsidRDefault="00406083" w:rsidP="00666A02">
      <w:pPr>
        <w:spacing w:after="0" w:line="240" w:lineRule="auto"/>
        <w:ind w:firstLine="709"/>
        <w:jc w:val="both"/>
        <w:rPr>
          <w:rFonts w:ascii="Times New Roman" w:eastAsia="Calibri" w:hAnsi="Times New Roman" w:cs="Times New Roman"/>
          <w:sz w:val="28"/>
          <w:szCs w:val="28"/>
        </w:rPr>
      </w:pPr>
      <w:r w:rsidRPr="00406083">
        <w:rPr>
          <w:rFonts w:ascii="Times New Roman" w:eastAsia="Calibri" w:hAnsi="Times New Roman" w:cs="Times New Roman"/>
          <w:b/>
          <w:bCs/>
          <w:sz w:val="28"/>
          <w:szCs w:val="28"/>
        </w:rPr>
        <w:t xml:space="preserve">12.2.11. </w:t>
      </w:r>
      <w:r w:rsidRPr="00406083">
        <w:rPr>
          <w:rFonts w:ascii="Times New Roman" w:eastAsia="Calibri" w:hAnsi="Times New Roman" w:cs="Times New Roman"/>
          <w:bCs/>
          <w:sz w:val="28"/>
          <w:szCs w:val="28"/>
        </w:rPr>
        <w:t xml:space="preserve">Департаменту </w:t>
      </w:r>
      <w:r w:rsidRPr="00406083">
        <w:rPr>
          <w:rFonts w:ascii="Times New Roman" w:eastAsia="Calibri" w:hAnsi="Times New Roman" w:cs="Times New Roman"/>
          <w:sz w:val="28"/>
          <w:szCs w:val="28"/>
        </w:rPr>
        <w:t>промышленности, транспорта и связи Брянской области:</w:t>
      </w:r>
    </w:p>
    <w:p w:rsidR="00666A02" w:rsidRPr="00406083" w:rsidRDefault="00666A02" w:rsidP="00666A02">
      <w:pPr>
        <w:spacing w:after="0" w:line="240" w:lineRule="auto"/>
        <w:ind w:firstLine="709"/>
        <w:jc w:val="both"/>
        <w:rPr>
          <w:rFonts w:ascii="Times New Roman" w:eastAsia="Calibri" w:hAnsi="Times New Roman" w:cs="Times New Roman"/>
          <w:sz w:val="28"/>
          <w:szCs w:val="28"/>
        </w:rPr>
      </w:pPr>
      <w:r w:rsidRPr="00406083">
        <w:rPr>
          <w:rFonts w:ascii="Times New Roman" w:eastAsia="Calibri" w:hAnsi="Times New Roman" w:cs="Times New Roman"/>
          <w:sz w:val="28"/>
          <w:szCs w:val="28"/>
        </w:rPr>
        <w:t>разработать и включить в состав программы мероприятия по развитию промышленности области в разрезе отраслей;</w:t>
      </w:r>
    </w:p>
    <w:p w:rsidR="00666A02" w:rsidRPr="00406083" w:rsidRDefault="00666A02" w:rsidP="00666A02">
      <w:pPr>
        <w:spacing w:after="0" w:line="240" w:lineRule="auto"/>
        <w:ind w:firstLine="709"/>
        <w:jc w:val="both"/>
        <w:rPr>
          <w:rFonts w:ascii="Times New Roman" w:eastAsia="Calibri" w:hAnsi="Times New Roman" w:cs="Times New Roman"/>
          <w:sz w:val="28"/>
          <w:szCs w:val="28"/>
        </w:rPr>
      </w:pPr>
      <w:r w:rsidRPr="00406083">
        <w:rPr>
          <w:rFonts w:ascii="Times New Roman" w:eastAsia="Calibri" w:hAnsi="Times New Roman" w:cs="Times New Roman"/>
          <w:sz w:val="28"/>
          <w:szCs w:val="28"/>
        </w:rPr>
        <w:t>утвердить показател</w:t>
      </w:r>
      <w:r w:rsidR="000D02C0">
        <w:rPr>
          <w:rFonts w:ascii="Times New Roman" w:eastAsia="Calibri" w:hAnsi="Times New Roman" w:cs="Times New Roman"/>
          <w:sz w:val="28"/>
          <w:szCs w:val="28"/>
        </w:rPr>
        <w:t>ь</w:t>
      </w:r>
      <w:r w:rsidRPr="00406083">
        <w:rPr>
          <w:rFonts w:ascii="Times New Roman" w:eastAsia="Calibri" w:hAnsi="Times New Roman" w:cs="Times New Roman"/>
          <w:sz w:val="28"/>
          <w:szCs w:val="28"/>
        </w:rPr>
        <w:t xml:space="preserve"> результативности и эффективности реализации государственной программы показатель производительности труда в промышленности;</w:t>
      </w:r>
    </w:p>
    <w:p w:rsidR="00666A02" w:rsidRPr="00406083" w:rsidRDefault="00666A02" w:rsidP="00666A02">
      <w:pPr>
        <w:spacing w:after="0" w:line="240" w:lineRule="auto"/>
        <w:ind w:firstLine="709"/>
        <w:jc w:val="both"/>
        <w:rPr>
          <w:rFonts w:ascii="Times New Roman" w:eastAsia="Calibri" w:hAnsi="Times New Roman" w:cs="Times New Roman"/>
          <w:sz w:val="28"/>
          <w:szCs w:val="28"/>
        </w:rPr>
      </w:pPr>
      <w:r w:rsidRPr="00406083">
        <w:rPr>
          <w:rFonts w:ascii="Times New Roman" w:eastAsia="Calibri" w:hAnsi="Times New Roman" w:cs="Times New Roman"/>
          <w:sz w:val="28"/>
          <w:szCs w:val="28"/>
        </w:rPr>
        <w:t>ввести показатель</w:t>
      </w:r>
      <w:r w:rsidR="00E353A7">
        <w:rPr>
          <w:rFonts w:ascii="Times New Roman" w:eastAsia="Calibri" w:hAnsi="Times New Roman" w:cs="Times New Roman"/>
          <w:sz w:val="28"/>
          <w:szCs w:val="28"/>
        </w:rPr>
        <w:t>,</w:t>
      </w:r>
      <w:r w:rsidRPr="00406083">
        <w:rPr>
          <w:rFonts w:ascii="Times New Roman" w:eastAsia="Calibri" w:hAnsi="Times New Roman" w:cs="Times New Roman"/>
          <w:sz w:val="28"/>
          <w:szCs w:val="28"/>
        </w:rPr>
        <w:t xml:space="preserve"> отражающий степень достижения поставленной задачи по организации международных грузовых авиарейсов из аэропорта;</w:t>
      </w:r>
    </w:p>
    <w:p w:rsidR="00666A02" w:rsidRPr="0095394B" w:rsidRDefault="00666A02" w:rsidP="00666A02">
      <w:pPr>
        <w:spacing w:after="0" w:line="240" w:lineRule="auto"/>
        <w:ind w:firstLine="709"/>
        <w:jc w:val="both"/>
        <w:rPr>
          <w:rFonts w:ascii="Times New Roman" w:eastAsia="Calibri" w:hAnsi="Times New Roman" w:cs="Times New Roman"/>
          <w:sz w:val="28"/>
          <w:szCs w:val="28"/>
        </w:rPr>
      </w:pPr>
      <w:r w:rsidRPr="00406083">
        <w:rPr>
          <w:rFonts w:ascii="Times New Roman" w:eastAsia="Calibri" w:hAnsi="Times New Roman" w:cs="Times New Roman"/>
          <w:sz w:val="28"/>
          <w:szCs w:val="28"/>
        </w:rPr>
        <w:t xml:space="preserve">разработать и включить в состав госпрограммы мероприятия, направленные на реализацию на территории области проектов по </w:t>
      </w:r>
      <w:proofErr w:type="spellStart"/>
      <w:r w:rsidRPr="00406083">
        <w:rPr>
          <w:rFonts w:ascii="Times New Roman" w:eastAsia="Calibri" w:hAnsi="Times New Roman" w:cs="Times New Roman"/>
          <w:sz w:val="28"/>
          <w:szCs w:val="28"/>
        </w:rPr>
        <w:t>импортозамещению</w:t>
      </w:r>
      <w:proofErr w:type="spellEnd"/>
      <w:r w:rsidRPr="00406083">
        <w:rPr>
          <w:rFonts w:ascii="Times New Roman" w:eastAsia="Calibri" w:hAnsi="Times New Roman" w:cs="Times New Roman"/>
          <w:sz w:val="28"/>
          <w:szCs w:val="28"/>
        </w:rPr>
        <w:t>.</w:t>
      </w:r>
    </w:p>
    <w:p w:rsidR="00406083" w:rsidRPr="006709E1" w:rsidRDefault="00406083" w:rsidP="00666A02">
      <w:pPr>
        <w:spacing w:after="0" w:line="240" w:lineRule="auto"/>
        <w:ind w:firstLine="709"/>
        <w:jc w:val="both"/>
        <w:rPr>
          <w:rFonts w:ascii="Times New Roman" w:eastAsia="Calibri" w:hAnsi="Times New Roman" w:cs="Times New Roman"/>
          <w:sz w:val="28"/>
          <w:szCs w:val="28"/>
        </w:rPr>
      </w:pPr>
      <w:r w:rsidRPr="006709E1">
        <w:rPr>
          <w:rFonts w:ascii="Times New Roman" w:eastAsia="Calibri" w:hAnsi="Times New Roman" w:cs="Times New Roman"/>
          <w:b/>
          <w:sz w:val="28"/>
          <w:szCs w:val="28"/>
        </w:rPr>
        <w:t xml:space="preserve">12.1.12. </w:t>
      </w:r>
      <w:r w:rsidRPr="006709E1">
        <w:rPr>
          <w:rFonts w:ascii="Times New Roman" w:eastAsia="Calibri" w:hAnsi="Times New Roman" w:cs="Times New Roman"/>
          <w:sz w:val="28"/>
          <w:szCs w:val="28"/>
        </w:rPr>
        <w:t>Департаменту строительства и архитектуры Брянской области:</w:t>
      </w:r>
    </w:p>
    <w:p w:rsidR="00666A02" w:rsidRPr="00CD4470" w:rsidRDefault="00406083" w:rsidP="00666A02">
      <w:pPr>
        <w:spacing w:after="0" w:line="240" w:lineRule="auto"/>
        <w:ind w:firstLine="709"/>
        <w:jc w:val="both"/>
        <w:rPr>
          <w:rFonts w:ascii="Times New Roman" w:eastAsia="Calibri" w:hAnsi="Times New Roman" w:cs="Times New Roman"/>
          <w:sz w:val="28"/>
          <w:szCs w:val="28"/>
        </w:rPr>
      </w:pPr>
      <w:r w:rsidRPr="006709E1">
        <w:rPr>
          <w:rFonts w:ascii="Times New Roman" w:eastAsia="Calibri" w:hAnsi="Times New Roman" w:cs="Times New Roman"/>
          <w:sz w:val="28"/>
          <w:szCs w:val="28"/>
        </w:rPr>
        <w:t>в</w:t>
      </w:r>
      <w:r w:rsidR="00666A02" w:rsidRPr="006709E1">
        <w:rPr>
          <w:rFonts w:ascii="Times New Roman" w:eastAsia="Calibri" w:hAnsi="Times New Roman" w:cs="Times New Roman"/>
          <w:sz w:val="28"/>
          <w:szCs w:val="28"/>
        </w:rPr>
        <w:t>ключить в состав госпрограммы</w:t>
      </w:r>
      <w:r w:rsidR="00666A02" w:rsidRPr="006709E1">
        <w:rPr>
          <w:rFonts w:ascii="Times New Roman" w:eastAsia="Calibri" w:hAnsi="Times New Roman" w:cs="Times New Roman"/>
          <w:b/>
          <w:sz w:val="28"/>
          <w:szCs w:val="28"/>
        </w:rPr>
        <w:t xml:space="preserve"> </w:t>
      </w:r>
      <w:r w:rsidR="00666A02" w:rsidRPr="006709E1">
        <w:rPr>
          <w:rFonts w:ascii="Times New Roman" w:eastAsia="Calibri" w:hAnsi="Times New Roman" w:cs="Times New Roman"/>
          <w:sz w:val="28"/>
          <w:szCs w:val="28"/>
        </w:rPr>
        <w:t>в качестве подпрограммы программу «Стимулирование развития жилищного строительства в Брянской области». Ввести показатель производи</w:t>
      </w:r>
      <w:r w:rsidR="00CD4470">
        <w:rPr>
          <w:rFonts w:ascii="Times New Roman" w:eastAsia="Calibri" w:hAnsi="Times New Roman" w:cs="Times New Roman"/>
          <w:sz w:val="28"/>
          <w:szCs w:val="28"/>
        </w:rPr>
        <w:t>тельности труда в строительстве</w:t>
      </w:r>
      <w:r w:rsidR="00CD4470" w:rsidRPr="00CD4470">
        <w:rPr>
          <w:rFonts w:ascii="Times New Roman" w:eastAsia="Calibri" w:hAnsi="Times New Roman" w:cs="Times New Roman"/>
          <w:sz w:val="28"/>
          <w:szCs w:val="28"/>
        </w:rPr>
        <w:t>;</w:t>
      </w:r>
    </w:p>
    <w:p w:rsidR="00CD4470" w:rsidRPr="006709E1" w:rsidRDefault="00CD4470" w:rsidP="00666A0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а</w:t>
      </w:r>
      <w:r w:rsidRPr="00CD4470">
        <w:rPr>
          <w:rFonts w:ascii="Times New Roman" w:eastAsia="Calibri" w:hAnsi="Times New Roman" w:cs="Times New Roman"/>
          <w:bCs/>
          <w:sz w:val="28"/>
          <w:szCs w:val="28"/>
        </w:rPr>
        <w:t xml:space="preserve">дресную инвестиционную программу привести в соответствие </w:t>
      </w:r>
      <w:r w:rsidR="00E353A7">
        <w:rPr>
          <w:rFonts w:ascii="Times New Roman" w:eastAsia="Calibri" w:hAnsi="Times New Roman" w:cs="Times New Roman"/>
          <w:bCs/>
          <w:sz w:val="28"/>
          <w:szCs w:val="28"/>
        </w:rPr>
        <w:t xml:space="preserve">с </w:t>
      </w:r>
      <w:r w:rsidRPr="00CD4470">
        <w:rPr>
          <w:rFonts w:ascii="Times New Roman" w:eastAsia="Calibri" w:hAnsi="Times New Roman" w:cs="Times New Roman"/>
          <w:bCs/>
          <w:sz w:val="28"/>
          <w:szCs w:val="28"/>
        </w:rPr>
        <w:t>требованиям</w:t>
      </w:r>
      <w:r w:rsidR="00E353A7">
        <w:rPr>
          <w:rFonts w:ascii="Times New Roman" w:eastAsia="Calibri" w:hAnsi="Times New Roman" w:cs="Times New Roman"/>
          <w:bCs/>
          <w:sz w:val="28"/>
          <w:szCs w:val="28"/>
        </w:rPr>
        <w:t>и</w:t>
      </w:r>
      <w:r w:rsidRPr="00CD4470">
        <w:rPr>
          <w:rFonts w:ascii="Times New Roman" w:eastAsia="Calibri" w:hAnsi="Times New Roman" w:cs="Times New Roman"/>
          <w:bCs/>
          <w:sz w:val="28"/>
          <w:szCs w:val="28"/>
        </w:rPr>
        <w:t xml:space="preserve"> Постановления Правительства Брянской области от 27.10.2014 </w:t>
      </w:r>
      <w:r w:rsidR="00E353A7">
        <w:rPr>
          <w:rFonts w:ascii="Times New Roman" w:eastAsia="Calibri" w:hAnsi="Times New Roman" w:cs="Times New Roman"/>
          <w:bCs/>
          <w:sz w:val="28"/>
          <w:szCs w:val="28"/>
        </w:rPr>
        <w:br/>
      </w:r>
      <w:r w:rsidRPr="00CD4470">
        <w:rPr>
          <w:rFonts w:ascii="Times New Roman" w:eastAsia="Calibri" w:hAnsi="Times New Roman" w:cs="Times New Roman"/>
          <w:bCs/>
          <w:sz w:val="28"/>
          <w:szCs w:val="28"/>
        </w:rPr>
        <w:t>№ 488-п «Об осуществлении капитальных вложений в объекты государственной и муниципальной собственности на территории Брянской области», указав</w:t>
      </w:r>
      <w:r w:rsidRPr="00CD4470">
        <w:rPr>
          <w:rFonts w:ascii="Times New Roman" w:eastAsia="Calibri" w:hAnsi="Times New Roman" w:cs="Times New Roman"/>
          <w:sz w:val="28"/>
          <w:szCs w:val="28"/>
        </w:rPr>
        <w:t xml:space="preserve"> сведения о запланированных сроках строительства и сроках ввода объектов.</w:t>
      </w:r>
    </w:p>
    <w:p w:rsidR="00406083" w:rsidRPr="006709E1" w:rsidRDefault="00406083" w:rsidP="00666A02">
      <w:pPr>
        <w:spacing w:after="0" w:line="240" w:lineRule="auto"/>
        <w:ind w:firstLine="709"/>
        <w:jc w:val="both"/>
        <w:rPr>
          <w:rFonts w:ascii="Times New Roman" w:eastAsia="Calibri" w:hAnsi="Times New Roman" w:cs="Times New Roman"/>
          <w:sz w:val="28"/>
          <w:szCs w:val="28"/>
        </w:rPr>
      </w:pPr>
      <w:r w:rsidRPr="006709E1">
        <w:rPr>
          <w:rFonts w:ascii="Times New Roman" w:eastAsia="Calibri" w:hAnsi="Times New Roman" w:cs="Times New Roman"/>
          <w:b/>
          <w:sz w:val="28"/>
          <w:szCs w:val="28"/>
        </w:rPr>
        <w:lastRenderedPageBreak/>
        <w:t>12.1.13.</w:t>
      </w:r>
      <w:r w:rsidRPr="006709E1">
        <w:rPr>
          <w:rFonts w:ascii="Times New Roman" w:eastAsia="Calibri" w:hAnsi="Times New Roman" w:cs="Times New Roman"/>
          <w:sz w:val="28"/>
          <w:szCs w:val="28"/>
        </w:rPr>
        <w:t xml:space="preserve"> Департаменту топливно-энергетического комплекса и жилищно-коммунального хозяйства Брянской области</w:t>
      </w:r>
      <w:r w:rsidR="008D180D" w:rsidRPr="006709E1">
        <w:rPr>
          <w:rFonts w:ascii="Times New Roman" w:eastAsia="Calibri" w:hAnsi="Times New Roman" w:cs="Times New Roman"/>
          <w:sz w:val="28"/>
          <w:szCs w:val="28"/>
        </w:rPr>
        <w:t>:</w:t>
      </w:r>
    </w:p>
    <w:p w:rsidR="00666A02" w:rsidRPr="006709E1" w:rsidRDefault="008D180D" w:rsidP="00666A02">
      <w:pPr>
        <w:spacing w:after="0" w:line="240" w:lineRule="auto"/>
        <w:ind w:firstLine="709"/>
        <w:jc w:val="both"/>
        <w:rPr>
          <w:rFonts w:ascii="Times New Roman" w:eastAsia="Calibri" w:hAnsi="Times New Roman" w:cs="Times New Roman"/>
          <w:sz w:val="28"/>
          <w:szCs w:val="28"/>
        </w:rPr>
      </w:pPr>
      <w:r w:rsidRPr="006709E1">
        <w:rPr>
          <w:rFonts w:ascii="Times New Roman" w:eastAsia="Calibri" w:hAnsi="Times New Roman" w:cs="Times New Roman"/>
          <w:sz w:val="28"/>
          <w:szCs w:val="28"/>
        </w:rPr>
        <w:t>в</w:t>
      </w:r>
      <w:r w:rsidR="00666A02" w:rsidRPr="006709E1">
        <w:rPr>
          <w:rFonts w:ascii="Times New Roman" w:eastAsia="Calibri" w:hAnsi="Times New Roman" w:cs="Times New Roman"/>
          <w:sz w:val="28"/>
          <w:szCs w:val="28"/>
        </w:rPr>
        <w:t>нести измене</w:t>
      </w:r>
      <w:r w:rsidRPr="006709E1">
        <w:rPr>
          <w:rFonts w:ascii="Times New Roman" w:eastAsia="Calibri" w:hAnsi="Times New Roman" w:cs="Times New Roman"/>
          <w:sz w:val="28"/>
          <w:szCs w:val="28"/>
        </w:rPr>
        <w:t xml:space="preserve">ния в государственную программу, дополнив </w:t>
      </w:r>
      <w:r w:rsidR="00666A02" w:rsidRPr="006709E1">
        <w:rPr>
          <w:rFonts w:ascii="Times New Roman" w:eastAsia="Calibri" w:hAnsi="Times New Roman" w:cs="Times New Roman"/>
          <w:sz w:val="28"/>
          <w:szCs w:val="28"/>
        </w:rPr>
        <w:t>подпрограмм</w:t>
      </w:r>
      <w:r w:rsidRPr="006709E1">
        <w:rPr>
          <w:rFonts w:ascii="Times New Roman" w:eastAsia="Calibri" w:hAnsi="Times New Roman" w:cs="Times New Roman"/>
          <w:sz w:val="28"/>
          <w:szCs w:val="28"/>
        </w:rPr>
        <w:t>ой</w:t>
      </w:r>
      <w:r w:rsidR="00666A02" w:rsidRPr="006709E1">
        <w:rPr>
          <w:rFonts w:ascii="Times New Roman" w:eastAsia="Calibri" w:hAnsi="Times New Roman" w:cs="Times New Roman"/>
          <w:sz w:val="28"/>
          <w:szCs w:val="28"/>
        </w:rPr>
        <w:t>, целью которой будет являться сохранение объема и качества предоставляемых услуг в сфере те</w:t>
      </w:r>
      <w:r w:rsidR="00EF4625">
        <w:rPr>
          <w:rFonts w:ascii="Times New Roman" w:eastAsia="Calibri" w:hAnsi="Times New Roman" w:cs="Times New Roman"/>
          <w:sz w:val="28"/>
          <w:szCs w:val="28"/>
        </w:rPr>
        <w:t>п</w:t>
      </w:r>
      <w:r w:rsidR="00666A02" w:rsidRPr="006709E1">
        <w:rPr>
          <w:rFonts w:ascii="Times New Roman" w:eastAsia="Calibri" w:hAnsi="Times New Roman" w:cs="Times New Roman"/>
          <w:sz w:val="28"/>
          <w:szCs w:val="28"/>
        </w:rPr>
        <w:t xml:space="preserve">ло- и водоснабжения населения </w:t>
      </w:r>
      <w:r w:rsidR="00666A02" w:rsidRPr="00820474">
        <w:rPr>
          <w:rFonts w:ascii="Times New Roman" w:eastAsia="Calibri" w:hAnsi="Times New Roman" w:cs="Times New Roman"/>
          <w:sz w:val="28"/>
          <w:szCs w:val="28"/>
        </w:rPr>
        <w:t xml:space="preserve">при выведении </w:t>
      </w:r>
      <w:r w:rsidR="00820474" w:rsidRPr="00820474">
        <w:rPr>
          <w:rFonts w:ascii="Times New Roman" w:eastAsia="Calibri" w:hAnsi="Times New Roman" w:cs="Times New Roman"/>
          <w:sz w:val="28"/>
          <w:szCs w:val="28"/>
        </w:rPr>
        <w:t>ГУП «</w:t>
      </w:r>
      <w:proofErr w:type="spellStart"/>
      <w:proofErr w:type="gramStart"/>
      <w:r w:rsidR="00820474" w:rsidRPr="00820474">
        <w:rPr>
          <w:rFonts w:ascii="Times New Roman" w:eastAsia="Calibri" w:hAnsi="Times New Roman" w:cs="Times New Roman"/>
          <w:sz w:val="28"/>
          <w:szCs w:val="28"/>
        </w:rPr>
        <w:t>Брянсккоммунэнерго</w:t>
      </w:r>
      <w:proofErr w:type="spellEnd"/>
      <w:r w:rsidR="00820474" w:rsidRPr="00820474">
        <w:rPr>
          <w:rFonts w:ascii="Times New Roman" w:eastAsia="Calibri" w:hAnsi="Times New Roman" w:cs="Times New Roman"/>
          <w:sz w:val="28"/>
          <w:szCs w:val="28"/>
        </w:rPr>
        <w:t xml:space="preserve">» </w:t>
      </w:r>
      <w:r w:rsidR="00666A02" w:rsidRPr="00820474">
        <w:rPr>
          <w:rFonts w:ascii="Times New Roman" w:eastAsia="Calibri" w:hAnsi="Times New Roman" w:cs="Times New Roman"/>
          <w:sz w:val="28"/>
          <w:szCs w:val="28"/>
        </w:rPr>
        <w:t xml:space="preserve"> на</w:t>
      </w:r>
      <w:proofErr w:type="gramEnd"/>
      <w:r w:rsidR="00666A02" w:rsidRPr="00820474">
        <w:rPr>
          <w:rFonts w:ascii="Times New Roman" w:eastAsia="Calibri" w:hAnsi="Times New Roman" w:cs="Times New Roman"/>
          <w:sz w:val="28"/>
          <w:szCs w:val="28"/>
        </w:rPr>
        <w:t xml:space="preserve"> безубыточной уровень.</w:t>
      </w:r>
    </w:p>
    <w:p w:rsidR="008D180D" w:rsidRPr="006709E1" w:rsidRDefault="008D180D" w:rsidP="00666A02">
      <w:pPr>
        <w:spacing w:after="0" w:line="240" w:lineRule="auto"/>
        <w:ind w:firstLine="709"/>
        <w:jc w:val="both"/>
        <w:rPr>
          <w:rFonts w:ascii="Times New Roman" w:eastAsia="Calibri" w:hAnsi="Times New Roman" w:cs="Times New Roman"/>
          <w:b/>
          <w:sz w:val="28"/>
          <w:szCs w:val="28"/>
        </w:rPr>
      </w:pPr>
      <w:r w:rsidRPr="006709E1">
        <w:rPr>
          <w:rFonts w:ascii="Times New Roman" w:eastAsia="Calibri" w:hAnsi="Times New Roman" w:cs="Times New Roman"/>
          <w:b/>
          <w:sz w:val="28"/>
          <w:szCs w:val="28"/>
        </w:rPr>
        <w:t xml:space="preserve">12.1.14. </w:t>
      </w:r>
      <w:r w:rsidRPr="006709E1">
        <w:rPr>
          <w:rFonts w:ascii="Times New Roman" w:eastAsia="Calibri" w:hAnsi="Times New Roman" w:cs="Times New Roman"/>
          <w:sz w:val="28"/>
          <w:szCs w:val="28"/>
        </w:rPr>
        <w:t>Департаменту экономического развития Брянской области:</w:t>
      </w:r>
    </w:p>
    <w:p w:rsidR="00666A02" w:rsidRPr="006709E1" w:rsidRDefault="008D180D" w:rsidP="00666A02">
      <w:pPr>
        <w:spacing w:after="0" w:line="240" w:lineRule="auto"/>
        <w:ind w:firstLine="709"/>
        <w:jc w:val="both"/>
        <w:rPr>
          <w:rFonts w:ascii="Times New Roman" w:eastAsia="Calibri" w:hAnsi="Times New Roman" w:cs="Times New Roman"/>
          <w:sz w:val="28"/>
          <w:szCs w:val="28"/>
        </w:rPr>
      </w:pPr>
      <w:r w:rsidRPr="006709E1">
        <w:rPr>
          <w:rFonts w:ascii="Times New Roman" w:eastAsia="Calibri" w:hAnsi="Times New Roman" w:cs="Times New Roman"/>
          <w:sz w:val="28"/>
          <w:szCs w:val="28"/>
        </w:rPr>
        <w:t>в</w:t>
      </w:r>
      <w:r w:rsidR="00666A02" w:rsidRPr="006709E1">
        <w:rPr>
          <w:rFonts w:ascii="Times New Roman" w:eastAsia="Calibri" w:hAnsi="Times New Roman" w:cs="Times New Roman"/>
          <w:sz w:val="28"/>
          <w:szCs w:val="28"/>
        </w:rPr>
        <w:t>нести изменения в государственную программу, дополнив количественный состав показателей (индикаторов) показателем «увеличение производительности труда» и показателем «увеличение доли продукции высокотехнологичных и наукоемких отраслей экономики в валовом внутреннем продукте».</w:t>
      </w:r>
    </w:p>
    <w:p w:rsidR="00666A02" w:rsidRPr="008D180D" w:rsidRDefault="008D180D" w:rsidP="00666A02">
      <w:pPr>
        <w:spacing w:after="0" w:line="240" w:lineRule="auto"/>
        <w:ind w:firstLine="709"/>
        <w:jc w:val="both"/>
        <w:rPr>
          <w:rFonts w:ascii="Times New Roman" w:eastAsia="Calibri" w:hAnsi="Times New Roman" w:cs="Times New Roman"/>
          <w:sz w:val="28"/>
          <w:szCs w:val="28"/>
        </w:rPr>
      </w:pPr>
      <w:r w:rsidRPr="008D180D">
        <w:rPr>
          <w:rFonts w:ascii="Times New Roman" w:eastAsia="Calibri" w:hAnsi="Times New Roman" w:cs="Times New Roman"/>
          <w:b/>
          <w:sz w:val="28"/>
          <w:szCs w:val="28"/>
        </w:rPr>
        <w:t>12.1.15.</w:t>
      </w:r>
      <w:r>
        <w:rPr>
          <w:rFonts w:ascii="Times New Roman" w:eastAsia="Calibri" w:hAnsi="Times New Roman" w:cs="Times New Roman"/>
          <w:b/>
          <w:sz w:val="28"/>
          <w:szCs w:val="28"/>
        </w:rPr>
        <w:t xml:space="preserve"> </w:t>
      </w:r>
      <w:r w:rsidRPr="008D180D">
        <w:rPr>
          <w:rFonts w:ascii="Times New Roman" w:eastAsia="Calibri" w:hAnsi="Times New Roman" w:cs="Times New Roman"/>
          <w:sz w:val="28"/>
          <w:szCs w:val="28"/>
        </w:rPr>
        <w:t>Департаменту природных ресурсов и экологии Брянской области:</w:t>
      </w:r>
    </w:p>
    <w:p w:rsidR="00AE2D69" w:rsidRPr="00AE2D69" w:rsidRDefault="00AE2D69" w:rsidP="00AE2D69">
      <w:pPr>
        <w:spacing w:after="0" w:line="240" w:lineRule="auto"/>
        <w:ind w:firstLine="709"/>
        <w:jc w:val="both"/>
        <w:rPr>
          <w:rFonts w:ascii="Times New Roman" w:eastAsia="Calibri" w:hAnsi="Times New Roman" w:cs="Times New Roman"/>
          <w:sz w:val="28"/>
          <w:szCs w:val="28"/>
        </w:rPr>
      </w:pPr>
      <w:r w:rsidRPr="00AE2D69">
        <w:rPr>
          <w:rFonts w:ascii="Times New Roman" w:eastAsia="Calibri" w:hAnsi="Times New Roman" w:cs="Times New Roman"/>
          <w:sz w:val="28"/>
          <w:szCs w:val="28"/>
        </w:rPr>
        <w:t>установить показатель</w:t>
      </w:r>
      <w:r>
        <w:rPr>
          <w:rFonts w:ascii="Times New Roman" w:eastAsia="Calibri" w:hAnsi="Times New Roman" w:cs="Times New Roman"/>
          <w:sz w:val="28"/>
          <w:szCs w:val="28"/>
        </w:rPr>
        <w:t xml:space="preserve"> </w:t>
      </w:r>
      <w:r w:rsidRPr="00AE2D69">
        <w:rPr>
          <w:rFonts w:ascii="Times New Roman" w:eastAsia="Calibri" w:hAnsi="Times New Roman" w:cs="Times New Roman"/>
          <w:sz w:val="28"/>
          <w:szCs w:val="28"/>
        </w:rPr>
        <w:t>(индикатор) мероприяти</w:t>
      </w:r>
      <w:r w:rsidR="008D180D">
        <w:rPr>
          <w:rFonts w:ascii="Times New Roman" w:eastAsia="Calibri" w:hAnsi="Times New Roman" w:cs="Times New Roman"/>
          <w:sz w:val="28"/>
          <w:szCs w:val="28"/>
        </w:rPr>
        <w:t>я</w:t>
      </w:r>
      <w:r w:rsidRPr="00AE2D69">
        <w:rPr>
          <w:rFonts w:ascii="Times New Roman" w:eastAsia="Calibri" w:hAnsi="Times New Roman" w:cs="Times New Roman"/>
          <w:sz w:val="28"/>
          <w:szCs w:val="28"/>
        </w:rPr>
        <w:t xml:space="preserve"> </w:t>
      </w:r>
      <w:r w:rsidR="008D180D" w:rsidRPr="008D180D">
        <w:rPr>
          <w:rFonts w:ascii="Times New Roman" w:eastAsia="Times New Roman" w:hAnsi="Times New Roman" w:cs="Times New Roman"/>
          <w:sz w:val="28"/>
          <w:szCs w:val="28"/>
        </w:rPr>
        <w:t>по изучению недр и воспроизводству минерально-сырьевой базы</w:t>
      </w:r>
      <w:r w:rsidR="008D180D" w:rsidRPr="008D180D">
        <w:rPr>
          <w:rFonts w:ascii="Times New Roman" w:eastAsia="Calibri" w:hAnsi="Times New Roman" w:cs="Times New Roman"/>
          <w:sz w:val="28"/>
          <w:szCs w:val="28"/>
        </w:rPr>
        <w:t xml:space="preserve"> </w:t>
      </w:r>
      <w:r w:rsidRPr="008D180D">
        <w:rPr>
          <w:rFonts w:ascii="Times New Roman" w:eastAsia="Calibri" w:hAnsi="Times New Roman" w:cs="Times New Roman"/>
          <w:sz w:val="28"/>
          <w:szCs w:val="28"/>
        </w:rPr>
        <w:t>гос</w:t>
      </w:r>
      <w:r w:rsidR="008D180D">
        <w:rPr>
          <w:rFonts w:ascii="Times New Roman" w:eastAsia="Calibri" w:hAnsi="Times New Roman" w:cs="Times New Roman"/>
          <w:sz w:val="28"/>
          <w:szCs w:val="28"/>
        </w:rPr>
        <w:t xml:space="preserve">ударственной </w:t>
      </w:r>
      <w:r w:rsidRPr="008D180D">
        <w:rPr>
          <w:rFonts w:ascii="Times New Roman" w:eastAsia="Calibri" w:hAnsi="Times New Roman" w:cs="Times New Roman"/>
          <w:sz w:val="28"/>
          <w:szCs w:val="28"/>
        </w:rPr>
        <w:t>программ</w:t>
      </w:r>
      <w:r w:rsidRPr="00AE2D69">
        <w:rPr>
          <w:rFonts w:ascii="Times New Roman" w:eastAsia="Calibri" w:hAnsi="Times New Roman" w:cs="Times New Roman"/>
          <w:sz w:val="28"/>
          <w:szCs w:val="28"/>
        </w:rPr>
        <w:t>ы;</w:t>
      </w:r>
    </w:p>
    <w:p w:rsidR="006709E1" w:rsidRDefault="006709E1" w:rsidP="006709E1">
      <w:pPr>
        <w:spacing w:after="0" w:line="240" w:lineRule="auto"/>
        <w:ind w:firstLine="709"/>
        <w:jc w:val="both"/>
        <w:rPr>
          <w:rFonts w:ascii="Times New Roman" w:eastAsia="Calibri" w:hAnsi="Times New Roman" w:cs="Times New Roman"/>
          <w:sz w:val="28"/>
        </w:rPr>
      </w:pPr>
      <w:r w:rsidRPr="006709E1">
        <w:rPr>
          <w:rFonts w:ascii="Times New Roman" w:eastAsia="Times New Roman" w:hAnsi="Times New Roman" w:cs="Times New Roman"/>
          <w:sz w:val="28"/>
          <w:szCs w:val="28"/>
          <w:lang w:eastAsia="ru-RU"/>
        </w:rPr>
        <w:t>наименовани</w:t>
      </w:r>
      <w:r>
        <w:rPr>
          <w:rFonts w:ascii="Times New Roman" w:eastAsia="Times New Roman" w:hAnsi="Times New Roman" w:cs="Times New Roman"/>
          <w:sz w:val="28"/>
          <w:szCs w:val="28"/>
          <w:lang w:eastAsia="ru-RU"/>
        </w:rPr>
        <w:t>я</w:t>
      </w:r>
      <w:r w:rsidRPr="006709E1">
        <w:rPr>
          <w:rFonts w:ascii="Times New Roman" w:eastAsia="Times New Roman" w:hAnsi="Times New Roman" w:cs="Times New Roman"/>
          <w:sz w:val="28"/>
          <w:szCs w:val="28"/>
          <w:lang w:eastAsia="ru-RU"/>
        </w:rPr>
        <w:t xml:space="preserve"> мероприятий</w:t>
      </w:r>
      <w:r>
        <w:rPr>
          <w:rFonts w:ascii="Times New Roman" w:eastAsia="Times New Roman" w:hAnsi="Times New Roman" w:cs="Times New Roman"/>
          <w:sz w:val="28"/>
          <w:szCs w:val="28"/>
          <w:lang w:eastAsia="ru-RU"/>
        </w:rPr>
        <w:t>, отраженных</w:t>
      </w:r>
      <w:r w:rsidRPr="006709E1">
        <w:rPr>
          <w:rFonts w:ascii="Times New Roman" w:eastAsia="Times New Roman" w:hAnsi="Times New Roman" w:cs="Times New Roman"/>
          <w:sz w:val="28"/>
          <w:szCs w:val="28"/>
          <w:lang w:eastAsia="ru-RU"/>
        </w:rPr>
        <w:t xml:space="preserve"> в проекте паспорта государственной программы </w:t>
      </w:r>
      <w:r>
        <w:rPr>
          <w:rFonts w:ascii="Times New Roman" w:eastAsia="Times New Roman" w:hAnsi="Times New Roman" w:cs="Times New Roman"/>
          <w:sz w:val="28"/>
          <w:szCs w:val="28"/>
          <w:lang w:eastAsia="ru-RU"/>
        </w:rPr>
        <w:t xml:space="preserve">привести в соответствие с </w:t>
      </w:r>
      <w:r w:rsidRPr="006709E1">
        <w:rPr>
          <w:rFonts w:ascii="Times New Roman" w:eastAsia="Calibri" w:hAnsi="Times New Roman" w:cs="Times New Roman"/>
          <w:sz w:val="28"/>
        </w:rPr>
        <w:t xml:space="preserve">приложением </w:t>
      </w:r>
      <w:r w:rsidR="00E864F2">
        <w:rPr>
          <w:rFonts w:ascii="Times New Roman" w:eastAsia="Calibri" w:hAnsi="Times New Roman" w:cs="Times New Roman"/>
          <w:sz w:val="28"/>
        </w:rPr>
        <w:br/>
      </w:r>
      <w:r w:rsidRPr="006709E1">
        <w:rPr>
          <w:rFonts w:ascii="Times New Roman" w:eastAsia="Calibri" w:hAnsi="Times New Roman" w:cs="Times New Roman"/>
          <w:sz w:val="28"/>
        </w:rPr>
        <w:t>9 законопроекта</w:t>
      </w:r>
      <w:r>
        <w:rPr>
          <w:rFonts w:ascii="Times New Roman" w:eastAsia="Calibri" w:hAnsi="Times New Roman" w:cs="Times New Roman"/>
          <w:sz w:val="28"/>
        </w:rPr>
        <w:t>.</w:t>
      </w:r>
    </w:p>
    <w:p w:rsidR="006709E1" w:rsidRPr="006709E1" w:rsidRDefault="006709E1" w:rsidP="006709E1">
      <w:pPr>
        <w:spacing w:after="0" w:line="240" w:lineRule="auto"/>
        <w:ind w:firstLine="709"/>
        <w:jc w:val="both"/>
        <w:rPr>
          <w:rFonts w:ascii="Times New Roman" w:eastAsia="Calibri" w:hAnsi="Times New Roman" w:cs="Times New Roman"/>
          <w:sz w:val="28"/>
        </w:rPr>
      </w:pPr>
      <w:r w:rsidRPr="006709E1">
        <w:rPr>
          <w:rFonts w:ascii="Times New Roman" w:eastAsia="Calibri" w:hAnsi="Times New Roman" w:cs="Times New Roman"/>
          <w:b/>
          <w:sz w:val="28"/>
        </w:rPr>
        <w:t>12.1.16.</w:t>
      </w:r>
      <w:r>
        <w:rPr>
          <w:rFonts w:ascii="Times New Roman" w:eastAsia="Calibri" w:hAnsi="Times New Roman" w:cs="Times New Roman"/>
          <w:b/>
          <w:sz w:val="28"/>
        </w:rPr>
        <w:t xml:space="preserve"> </w:t>
      </w:r>
      <w:r>
        <w:rPr>
          <w:rFonts w:ascii="Times New Roman" w:eastAsia="Calibri" w:hAnsi="Times New Roman" w:cs="Times New Roman"/>
          <w:sz w:val="28"/>
        </w:rPr>
        <w:t>Департаменту сельского хозяйства Брянской области</w:t>
      </w:r>
      <w:r w:rsidRPr="006709E1">
        <w:rPr>
          <w:rFonts w:ascii="Times New Roman" w:eastAsia="Calibri" w:hAnsi="Times New Roman" w:cs="Times New Roman"/>
          <w:sz w:val="28"/>
        </w:rPr>
        <w:t>:</w:t>
      </w:r>
    </w:p>
    <w:p w:rsidR="006709E1" w:rsidRPr="006709E1" w:rsidRDefault="006709E1" w:rsidP="006709E1">
      <w:pPr>
        <w:spacing w:after="0" w:line="240" w:lineRule="auto"/>
        <w:ind w:firstLine="709"/>
        <w:jc w:val="both"/>
        <w:rPr>
          <w:rFonts w:ascii="Times New Roman" w:eastAsia="Calibri" w:hAnsi="Times New Roman" w:cs="Times New Roman"/>
          <w:sz w:val="28"/>
        </w:rPr>
      </w:pPr>
      <w:r w:rsidRPr="006709E1">
        <w:rPr>
          <w:rFonts w:ascii="Times New Roman" w:eastAsia="Calibri" w:hAnsi="Times New Roman" w:cs="Times New Roman"/>
          <w:sz w:val="28"/>
        </w:rPr>
        <w:t xml:space="preserve">цели и задачи государственной программы, отраженные в </w:t>
      </w:r>
      <w:r w:rsidR="00363B9A">
        <w:rPr>
          <w:rFonts w:ascii="Times New Roman" w:eastAsia="Calibri" w:hAnsi="Times New Roman" w:cs="Times New Roman"/>
          <w:sz w:val="28"/>
        </w:rPr>
        <w:t xml:space="preserve">проекте </w:t>
      </w:r>
      <w:r w:rsidRPr="006709E1">
        <w:rPr>
          <w:rFonts w:ascii="Times New Roman" w:eastAsia="Calibri" w:hAnsi="Times New Roman" w:cs="Times New Roman"/>
          <w:sz w:val="28"/>
        </w:rPr>
        <w:t>паспорт</w:t>
      </w:r>
      <w:r w:rsidR="00363B9A">
        <w:rPr>
          <w:rFonts w:ascii="Times New Roman" w:eastAsia="Calibri" w:hAnsi="Times New Roman" w:cs="Times New Roman"/>
          <w:sz w:val="28"/>
        </w:rPr>
        <w:t>а</w:t>
      </w:r>
      <w:r w:rsidRPr="006709E1">
        <w:rPr>
          <w:rFonts w:ascii="Times New Roman" w:eastAsia="Calibri" w:hAnsi="Times New Roman" w:cs="Times New Roman"/>
          <w:sz w:val="28"/>
        </w:rPr>
        <w:t xml:space="preserve"> </w:t>
      </w:r>
      <w:r w:rsidR="00363B9A">
        <w:rPr>
          <w:rFonts w:ascii="Times New Roman" w:eastAsia="Calibri" w:hAnsi="Times New Roman" w:cs="Times New Roman"/>
          <w:sz w:val="28"/>
        </w:rPr>
        <w:t xml:space="preserve">привести в </w:t>
      </w:r>
      <w:r w:rsidRPr="006709E1">
        <w:rPr>
          <w:rFonts w:ascii="Times New Roman" w:eastAsia="Calibri" w:hAnsi="Times New Roman" w:cs="Times New Roman"/>
          <w:sz w:val="28"/>
        </w:rPr>
        <w:t>соответств</w:t>
      </w:r>
      <w:r w:rsidR="00363B9A">
        <w:rPr>
          <w:rFonts w:ascii="Times New Roman" w:eastAsia="Calibri" w:hAnsi="Times New Roman" w:cs="Times New Roman"/>
          <w:sz w:val="28"/>
        </w:rPr>
        <w:t>ие</w:t>
      </w:r>
      <w:r w:rsidRPr="006709E1">
        <w:rPr>
          <w:rFonts w:ascii="Times New Roman" w:eastAsia="Calibri" w:hAnsi="Times New Roman" w:cs="Times New Roman"/>
          <w:sz w:val="28"/>
        </w:rPr>
        <w:t xml:space="preserve"> целям и задачам, отраженным в приложении № 1 «Сведения о показателях (индикаторах) государственной программы, подпрограмм и их значениях»</w:t>
      </w:r>
      <w:r w:rsidR="00363B9A" w:rsidRPr="00363B9A">
        <w:rPr>
          <w:rFonts w:ascii="Times New Roman" w:eastAsia="Calibri" w:hAnsi="Times New Roman" w:cs="Times New Roman"/>
          <w:sz w:val="28"/>
        </w:rPr>
        <w:t xml:space="preserve"> </w:t>
      </w:r>
      <w:r w:rsidR="00363B9A" w:rsidRPr="006709E1">
        <w:rPr>
          <w:rFonts w:ascii="Times New Roman" w:eastAsia="Calibri" w:hAnsi="Times New Roman" w:cs="Times New Roman"/>
          <w:sz w:val="28"/>
        </w:rPr>
        <w:t>программы</w:t>
      </w:r>
      <w:r w:rsidR="00363B9A">
        <w:rPr>
          <w:rFonts w:ascii="Times New Roman" w:eastAsia="Calibri" w:hAnsi="Times New Roman" w:cs="Times New Roman"/>
          <w:sz w:val="28"/>
        </w:rPr>
        <w:t>.</w:t>
      </w:r>
    </w:p>
    <w:p w:rsidR="00136B0E" w:rsidRPr="00136B0E" w:rsidRDefault="00136B0E" w:rsidP="00136B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12.1.17.</w:t>
      </w:r>
      <w:r w:rsidRPr="00136B0E">
        <w:rPr>
          <w:rFonts w:ascii="Times New Roman" w:eastAsia="Times New Roman" w:hAnsi="Times New Roman" w:cs="Times New Roman"/>
          <w:sz w:val="28"/>
          <w:szCs w:val="28"/>
          <w:lang w:eastAsia="ru-RU"/>
        </w:rPr>
        <w:t xml:space="preserve"> Направить заключение </w:t>
      </w:r>
      <w:r w:rsidRPr="00136B0E">
        <w:rPr>
          <w:rFonts w:ascii="Times New Roman" w:eastAsia="Calibri" w:hAnsi="Times New Roman" w:cs="Times New Roman"/>
          <w:sz w:val="28"/>
          <w:szCs w:val="28"/>
          <w:lang w:eastAsia="ru-RU"/>
        </w:rPr>
        <w:t xml:space="preserve">Контрольно-счетной палаты Брянской области на проект закона Брянской области «Об областном бюджете </w:t>
      </w:r>
      <w:r w:rsidRPr="00136B0E">
        <w:rPr>
          <w:rFonts w:ascii="Times New Roman" w:eastAsia="Calibri" w:hAnsi="Times New Roman" w:cs="Times New Roman"/>
          <w:sz w:val="28"/>
          <w:szCs w:val="28"/>
          <w:lang w:eastAsia="ru-RU"/>
        </w:rPr>
        <w:br/>
        <w:t xml:space="preserve">на 2016 год» </w:t>
      </w:r>
      <w:proofErr w:type="spellStart"/>
      <w:r w:rsidRPr="00136B0E">
        <w:rPr>
          <w:rFonts w:ascii="Times New Roman" w:eastAsia="Times New Roman" w:hAnsi="Times New Roman" w:cs="Times New Roman"/>
          <w:sz w:val="28"/>
          <w:szCs w:val="28"/>
          <w:lang w:eastAsia="ru-RU"/>
        </w:rPr>
        <w:t>в</w:t>
      </w:r>
      <w:bookmarkStart w:id="42" w:name="_GoBack"/>
      <w:bookmarkEnd w:id="42"/>
      <w:r w:rsidRPr="00136B0E">
        <w:rPr>
          <w:rFonts w:ascii="Times New Roman" w:eastAsia="Times New Roman" w:hAnsi="Times New Roman" w:cs="Times New Roman"/>
          <w:sz w:val="28"/>
          <w:szCs w:val="28"/>
          <w:lang w:eastAsia="ru-RU"/>
        </w:rPr>
        <w:t>рио</w:t>
      </w:r>
      <w:proofErr w:type="spellEnd"/>
      <w:r w:rsidRPr="00136B0E">
        <w:rPr>
          <w:rFonts w:ascii="Times New Roman" w:eastAsia="Times New Roman" w:hAnsi="Times New Roman" w:cs="Times New Roman"/>
          <w:sz w:val="28"/>
          <w:szCs w:val="28"/>
          <w:lang w:eastAsia="ru-RU"/>
        </w:rPr>
        <w:t xml:space="preserve"> заместителя Губернатора, директору департамента финансов Брянской области Г.В. </w:t>
      </w:r>
      <w:proofErr w:type="spellStart"/>
      <w:r w:rsidRPr="00136B0E">
        <w:rPr>
          <w:rFonts w:ascii="Times New Roman" w:eastAsia="Times New Roman" w:hAnsi="Times New Roman" w:cs="Times New Roman"/>
          <w:sz w:val="28"/>
          <w:szCs w:val="28"/>
          <w:lang w:eastAsia="ru-RU"/>
        </w:rPr>
        <w:t>Петушковой</w:t>
      </w:r>
      <w:proofErr w:type="spellEnd"/>
      <w:r w:rsidRPr="00136B0E">
        <w:rPr>
          <w:rFonts w:ascii="Times New Roman" w:eastAsia="Times New Roman" w:hAnsi="Times New Roman" w:cs="Times New Roman"/>
          <w:sz w:val="28"/>
          <w:szCs w:val="28"/>
          <w:lang w:eastAsia="ru-RU"/>
        </w:rPr>
        <w:t>.</w:t>
      </w:r>
    </w:p>
    <w:p w:rsidR="00CD4470" w:rsidRDefault="00CD4470" w:rsidP="00264285">
      <w:pPr>
        <w:spacing w:after="0" w:line="240" w:lineRule="auto"/>
        <w:rPr>
          <w:rFonts w:ascii="Times New Roman" w:eastAsia="Times New Roman" w:hAnsi="Times New Roman" w:cs="Times New Roman"/>
          <w:b/>
          <w:sz w:val="28"/>
          <w:szCs w:val="28"/>
          <w:lang w:eastAsia="ru-RU"/>
        </w:rPr>
      </w:pPr>
    </w:p>
    <w:p w:rsidR="000223E7" w:rsidRDefault="000223E7" w:rsidP="00264285">
      <w:pPr>
        <w:spacing w:after="0" w:line="240" w:lineRule="auto"/>
        <w:rPr>
          <w:rFonts w:ascii="Times New Roman" w:eastAsia="Times New Roman" w:hAnsi="Times New Roman" w:cs="Times New Roman"/>
          <w:b/>
          <w:sz w:val="28"/>
          <w:szCs w:val="28"/>
          <w:lang w:eastAsia="ru-RU"/>
        </w:rPr>
      </w:pPr>
    </w:p>
    <w:p w:rsidR="00BB21B5" w:rsidRDefault="00BB21B5" w:rsidP="00CD4470">
      <w:pPr>
        <w:spacing w:after="0" w:line="240" w:lineRule="auto"/>
        <w:rPr>
          <w:rFonts w:ascii="Times New Roman" w:eastAsia="Times New Roman" w:hAnsi="Times New Roman" w:cs="Times New Roman"/>
          <w:b/>
          <w:sz w:val="28"/>
          <w:szCs w:val="28"/>
          <w:lang w:eastAsia="ru-RU"/>
        </w:rPr>
      </w:pPr>
    </w:p>
    <w:p w:rsidR="007B6168" w:rsidRDefault="00264285" w:rsidP="00CD4470">
      <w:pPr>
        <w:spacing w:after="0" w:line="240" w:lineRule="auto"/>
      </w:pPr>
      <w:r w:rsidRPr="00264285">
        <w:rPr>
          <w:rFonts w:ascii="Times New Roman" w:eastAsia="Times New Roman" w:hAnsi="Times New Roman" w:cs="Times New Roman"/>
          <w:b/>
          <w:sz w:val="28"/>
          <w:szCs w:val="28"/>
          <w:lang w:eastAsia="ru-RU"/>
        </w:rPr>
        <w:t>Председатель                                                                                    В.А. Шинкарев</w:t>
      </w:r>
    </w:p>
    <w:sectPr w:rsidR="007B6168" w:rsidSect="00CD4470">
      <w:headerReference w:type="even" r:id="rId29"/>
      <w:headerReference w:type="default" r:id="rId30"/>
      <w:pgSz w:w="11906" w:h="16838"/>
      <w:pgMar w:top="851"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96" w:rsidRDefault="001A1B96">
      <w:pPr>
        <w:spacing w:after="0" w:line="240" w:lineRule="auto"/>
      </w:pPr>
      <w:r>
        <w:separator/>
      </w:r>
    </w:p>
  </w:endnote>
  <w:endnote w:type="continuationSeparator" w:id="0">
    <w:p w:rsidR="001A1B96" w:rsidRDefault="001A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ont182">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96" w:rsidRDefault="001A1B96">
      <w:pPr>
        <w:spacing w:after="0" w:line="240" w:lineRule="auto"/>
      </w:pPr>
      <w:r>
        <w:separator/>
      </w:r>
    </w:p>
  </w:footnote>
  <w:footnote w:type="continuationSeparator" w:id="0">
    <w:p w:rsidR="001A1B96" w:rsidRDefault="001A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96" w:rsidRDefault="00412FDE" w:rsidP="006575D7">
    <w:pPr>
      <w:pStyle w:val="a7"/>
      <w:framePr w:wrap="around" w:vAnchor="text" w:hAnchor="margin" w:xAlign="center" w:y="1"/>
      <w:rPr>
        <w:rStyle w:val="a9"/>
      </w:rPr>
    </w:pPr>
    <w:r>
      <w:rPr>
        <w:rStyle w:val="a9"/>
      </w:rPr>
      <w:fldChar w:fldCharType="begin"/>
    </w:r>
    <w:r w:rsidR="001A1B96">
      <w:rPr>
        <w:rStyle w:val="a9"/>
      </w:rPr>
      <w:instrText xml:space="preserve">PAGE  </w:instrText>
    </w:r>
    <w:r>
      <w:rPr>
        <w:rStyle w:val="a9"/>
      </w:rPr>
      <w:fldChar w:fldCharType="separate"/>
    </w:r>
    <w:r w:rsidR="001A1B96">
      <w:rPr>
        <w:rStyle w:val="a9"/>
        <w:noProof/>
      </w:rPr>
      <w:t>5</w:t>
    </w:r>
    <w:r>
      <w:rPr>
        <w:rStyle w:val="a9"/>
      </w:rPr>
      <w:fldChar w:fldCharType="end"/>
    </w:r>
  </w:p>
  <w:p w:rsidR="001A1B96" w:rsidRDefault="001A1B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96" w:rsidRDefault="00412FDE" w:rsidP="006575D7">
    <w:pPr>
      <w:pStyle w:val="a7"/>
      <w:framePr w:wrap="around" w:vAnchor="text" w:hAnchor="margin" w:xAlign="center" w:y="1"/>
      <w:rPr>
        <w:rStyle w:val="a9"/>
      </w:rPr>
    </w:pPr>
    <w:r>
      <w:rPr>
        <w:rStyle w:val="a9"/>
      </w:rPr>
      <w:fldChar w:fldCharType="begin"/>
    </w:r>
    <w:r w:rsidR="001A1B96">
      <w:rPr>
        <w:rStyle w:val="a9"/>
      </w:rPr>
      <w:instrText xml:space="preserve">PAGE  </w:instrText>
    </w:r>
    <w:r>
      <w:rPr>
        <w:rStyle w:val="a9"/>
      </w:rPr>
      <w:fldChar w:fldCharType="separate"/>
    </w:r>
    <w:r w:rsidR="00136B0E">
      <w:rPr>
        <w:rStyle w:val="a9"/>
        <w:noProof/>
      </w:rPr>
      <w:t>128</w:t>
    </w:r>
    <w:r>
      <w:rPr>
        <w:rStyle w:val="a9"/>
      </w:rPr>
      <w:fldChar w:fldCharType="end"/>
    </w:r>
  </w:p>
  <w:p w:rsidR="001A1B96" w:rsidRDefault="001A1B96" w:rsidP="006575D7">
    <w:pPr>
      <w:pStyle w:val="a7"/>
      <w:jc w:val="center"/>
    </w:pPr>
  </w:p>
  <w:p w:rsidR="001A1B96" w:rsidRPr="0013346A" w:rsidRDefault="001A1B96" w:rsidP="006575D7">
    <w:pPr>
      <w:pStyle w:val="a7"/>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6E"/>
    <w:multiLevelType w:val="hybridMultilevel"/>
    <w:tmpl w:val="E5FECE20"/>
    <w:lvl w:ilvl="0" w:tplc="99A269F2">
      <w:start w:val="2"/>
      <w:numFmt w:val="bullet"/>
      <w:lvlText w:val=""/>
      <w:lvlJc w:val="left"/>
      <w:pPr>
        <w:ind w:left="720" w:hanging="360"/>
      </w:pPr>
      <w:rPr>
        <w:rFonts w:ascii="Symbol" w:eastAsia="TimesNewRomanPSMT" w:hAnsi="Symbol"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C3BBA"/>
    <w:multiLevelType w:val="hybridMultilevel"/>
    <w:tmpl w:val="14685C76"/>
    <w:lvl w:ilvl="0" w:tplc="9AD0BF4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6D00AEF"/>
    <w:multiLevelType w:val="hybridMultilevel"/>
    <w:tmpl w:val="9D4E45C2"/>
    <w:lvl w:ilvl="0" w:tplc="3C307A0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C473E8B"/>
    <w:multiLevelType w:val="hybridMultilevel"/>
    <w:tmpl w:val="44ACD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525FE6"/>
    <w:multiLevelType w:val="hybridMultilevel"/>
    <w:tmpl w:val="881874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6F661E"/>
    <w:multiLevelType w:val="hybridMultilevel"/>
    <w:tmpl w:val="97FC12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39025F"/>
    <w:multiLevelType w:val="hybridMultilevel"/>
    <w:tmpl w:val="1C0C812A"/>
    <w:lvl w:ilvl="0" w:tplc="7F08E9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744370F7"/>
    <w:multiLevelType w:val="hybridMultilevel"/>
    <w:tmpl w:val="19E4B0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7511616C"/>
    <w:multiLevelType w:val="hybridMultilevel"/>
    <w:tmpl w:val="7AA227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8E073F0"/>
    <w:multiLevelType w:val="hybridMultilevel"/>
    <w:tmpl w:val="C01097FC"/>
    <w:lvl w:ilvl="0" w:tplc="2078DE82">
      <w:start w:val="1"/>
      <w:numFmt w:val="decimal"/>
      <w:pStyle w:val="a0"/>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num w:numId="1">
    <w:abstractNumId w:val="8"/>
  </w:num>
  <w:num w:numId="2">
    <w:abstractNumId w:val="11"/>
  </w:num>
  <w:num w:numId="3">
    <w:abstractNumId w:val="2"/>
  </w:num>
  <w:num w:numId="4">
    <w:abstractNumId w:val="9"/>
  </w:num>
  <w:num w:numId="5">
    <w:abstractNumId w:val="1"/>
  </w:num>
  <w:num w:numId="6">
    <w:abstractNumId w:val="5"/>
  </w:num>
  <w:num w:numId="7">
    <w:abstractNumId w:val="6"/>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4285"/>
    <w:rsid w:val="00003162"/>
    <w:rsid w:val="000122FA"/>
    <w:rsid w:val="000223E7"/>
    <w:rsid w:val="00024594"/>
    <w:rsid w:val="000268E1"/>
    <w:rsid w:val="000355CC"/>
    <w:rsid w:val="00044C78"/>
    <w:rsid w:val="00046645"/>
    <w:rsid w:val="000512CB"/>
    <w:rsid w:val="00060F6F"/>
    <w:rsid w:val="000640B5"/>
    <w:rsid w:val="000651DD"/>
    <w:rsid w:val="00071D85"/>
    <w:rsid w:val="00085DF8"/>
    <w:rsid w:val="00091685"/>
    <w:rsid w:val="00093DA0"/>
    <w:rsid w:val="000A7052"/>
    <w:rsid w:val="000B3306"/>
    <w:rsid w:val="000B5C56"/>
    <w:rsid w:val="000C1461"/>
    <w:rsid w:val="000C1B01"/>
    <w:rsid w:val="000C1F09"/>
    <w:rsid w:val="000C3C51"/>
    <w:rsid w:val="000C5094"/>
    <w:rsid w:val="000D02C0"/>
    <w:rsid w:val="000D3B30"/>
    <w:rsid w:val="000E588E"/>
    <w:rsid w:val="000E73F6"/>
    <w:rsid w:val="000F3907"/>
    <w:rsid w:val="00103D13"/>
    <w:rsid w:val="0010681A"/>
    <w:rsid w:val="001124D5"/>
    <w:rsid w:val="00112B9B"/>
    <w:rsid w:val="00122F35"/>
    <w:rsid w:val="00131298"/>
    <w:rsid w:val="00132F29"/>
    <w:rsid w:val="00136B0E"/>
    <w:rsid w:val="00152FDD"/>
    <w:rsid w:val="001533F6"/>
    <w:rsid w:val="0016447F"/>
    <w:rsid w:val="00191B03"/>
    <w:rsid w:val="00193B85"/>
    <w:rsid w:val="001A1B96"/>
    <w:rsid w:val="001C40C8"/>
    <w:rsid w:val="001C56BF"/>
    <w:rsid w:val="001D3EDA"/>
    <w:rsid w:val="001E30E7"/>
    <w:rsid w:val="001E641A"/>
    <w:rsid w:val="001F0B85"/>
    <w:rsid w:val="001F5B90"/>
    <w:rsid w:val="002033B8"/>
    <w:rsid w:val="00203403"/>
    <w:rsid w:val="0021692E"/>
    <w:rsid w:val="00217ED1"/>
    <w:rsid w:val="00233AAA"/>
    <w:rsid w:val="002424A2"/>
    <w:rsid w:val="002641C3"/>
    <w:rsid w:val="00264285"/>
    <w:rsid w:val="00292090"/>
    <w:rsid w:val="002A2047"/>
    <w:rsid w:val="002A2EFE"/>
    <w:rsid w:val="002B4BA5"/>
    <w:rsid w:val="002B5C63"/>
    <w:rsid w:val="002C4797"/>
    <w:rsid w:val="002D19DC"/>
    <w:rsid w:val="002E7FB0"/>
    <w:rsid w:val="002F3A8B"/>
    <w:rsid w:val="002F51B6"/>
    <w:rsid w:val="0030643A"/>
    <w:rsid w:val="00311B52"/>
    <w:rsid w:val="00322266"/>
    <w:rsid w:val="00331B5C"/>
    <w:rsid w:val="003436EF"/>
    <w:rsid w:val="00345761"/>
    <w:rsid w:val="003503D5"/>
    <w:rsid w:val="00363B9A"/>
    <w:rsid w:val="00386135"/>
    <w:rsid w:val="00392EFF"/>
    <w:rsid w:val="00393484"/>
    <w:rsid w:val="003A4B45"/>
    <w:rsid w:val="003B70AE"/>
    <w:rsid w:val="003B7EE9"/>
    <w:rsid w:val="003C7671"/>
    <w:rsid w:val="003D24E7"/>
    <w:rsid w:val="003D4AC7"/>
    <w:rsid w:val="003E2C7B"/>
    <w:rsid w:val="004004B7"/>
    <w:rsid w:val="00403437"/>
    <w:rsid w:val="00406083"/>
    <w:rsid w:val="004068CB"/>
    <w:rsid w:val="00407DAC"/>
    <w:rsid w:val="00412FDE"/>
    <w:rsid w:val="004353F5"/>
    <w:rsid w:val="00435454"/>
    <w:rsid w:val="00445C78"/>
    <w:rsid w:val="00460F0B"/>
    <w:rsid w:val="0046195A"/>
    <w:rsid w:val="00467BF1"/>
    <w:rsid w:val="00470A2C"/>
    <w:rsid w:val="00473A35"/>
    <w:rsid w:val="00475CCE"/>
    <w:rsid w:val="004854B4"/>
    <w:rsid w:val="0048601A"/>
    <w:rsid w:val="004A2817"/>
    <w:rsid w:val="004A30ED"/>
    <w:rsid w:val="004A4F07"/>
    <w:rsid w:val="004B6719"/>
    <w:rsid w:val="004C166A"/>
    <w:rsid w:val="004C1BDA"/>
    <w:rsid w:val="004C679F"/>
    <w:rsid w:val="004F427C"/>
    <w:rsid w:val="004F7901"/>
    <w:rsid w:val="00513D01"/>
    <w:rsid w:val="00513E51"/>
    <w:rsid w:val="0052052E"/>
    <w:rsid w:val="005371BD"/>
    <w:rsid w:val="00553DA8"/>
    <w:rsid w:val="00556851"/>
    <w:rsid w:val="0059339B"/>
    <w:rsid w:val="00594746"/>
    <w:rsid w:val="005A0BC2"/>
    <w:rsid w:val="005B163E"/>
    <w:rsid w:val="005B264C"/>
    <w:rsid w:val="005B4D60"/>
    <w:rsid w:val="005B6165"/>
    <w:rsid w:val="005C551C"/>
    <w:rsid w:val="005D6773"/>
    <w:rsid w:val="005F0486"/>
    <w:rsid w:val="005F4CB9"/>
    <w:rsid w:val="00600548"/>
    <w:rsid w:val="00602E66"/>
    <w:rsid w:val="0060627A"/>
    <w:rsid w:val="00610CD0"/>
    <w:rsid w:val="00610F9A"/>
    <w:rsid w:val="006141A2"/>
    <w:rsid w:val="00616AAC"/>
    <w:rsid w:val="00620FCB"/>
    <w:rsid w:val="00624A2A"/>
    <w:rsid w:val="006258E7"/>
    <w:rsid w:val="00626E5D"/>
    <w:rsid w:val="00633832"/>
    <w:rsid w:val="00635889"/>
    <w:rsid w:val="0063625D"/>
    <w:rsid w:val="0064059A"/>
    <w:rsid w:val="0065098E"/>
    <w:rsid w:val="00651090"/>
    <w:rsid w:val="00654084"/>
    <w:rsid w:val="006575D7"/>
    <w:rsid w:val="006576F0"/>
    <w:rsid w:val="006646C3"/>
    <w:rsid w:val="00666A02"/>
    <w:rsid w:val="006673B1"/>
    <w:rsid w:val="006709E1"/>
    <w:rsid w:val="00671D14"/>
    <w:rsid w:val="006724CE"/>
    <w:rsid w:val="00673940"/>
    <w:rsid w:val="006856A0"/>
    <w:rsid w:val="00686313"/>
    <w:rsid w:val="00690290"/>
    <w:rsid w:val="006B047D"/>
    <w:rsid w:val="006B208C"/>
    <w:rsid w:val="006C0324"/>
    <w:rsid w:val="006C06EA"/>
    <w:rsid w:val="006C1348"/>
    <w:rsid w:val="006C709D"/>
    <w:rsid w:val="006E154A"/>
    <w:rsid w:val="007006C5"/>
    <w:rsid w:val="0070427D"/>
    <w:rsid w:val="00713082"/>
    <w:rsid w:val="00735A51"/>
    <w:rsid w:val="00741D17"/>
    <w:rsid w:val="007435AA"/>
    <w:rsid w:val="00745C23"/>
    <w:rsid w:val="00751356"/>
    <w:rsid w:val="00752ECD"/>
    <w:rsid w:val="00770C98"/>
    <w:rsid w:val="00783727"/>
    <w:rsid w:val="00785920"/>
    <w:rsid w:val="0078620C"/>
    <w:rsid w:val="00787C2B"/>
    <w:rsid w:val="007B6168"/>
    <w:rsid w:val="007B6A28"/>
    <w:rsid w:val="007C5043"/>
    <w:rsid w:val="007F0BF0"/>
    <w:rsid w:val="007F0FDD"/>
    <w:rsid w:val="007F6D1E"/>
    <w:rsid w:val="007F77BB"/>
    <w:rsid w:val="0080128A"/>
    <w:rsid w:val="0081148C"/>
    <w:rsid w:val="00814855"/>
    <w:rsid w:val="00820474"/>
    <w:rsid w:val="00823457"/>
    <w:rsid w:val="00844122"/>
    <w:rsid w:val="00844A57"/>
    <w:rsid w:val="00845544"/>
    <w:rsid w:val="00854A81"/>
    <w:rsid w:val="0086087D"/>
    <w:rsid w:val="008656FA"/>
    <w:rsid w:val="008725E7"/>
    <w:rsid w:val="00874C4B"/>
    <w:rsid w:val="00877A7E"/>
    <w:rsid w:val="00881C59"/>
    <w:rsid w:val="008A1D12"/>
    <w:rsid w:val="008C7CB9"/>
    <w:rsid w:val="008D180D"/>
    <w:rsid w:val="008D72EE"/>
    <w:rsid w:val="008F1E5E"/>
    <w:rsid w:val="0093222B"/>
    <w:rsid w:val="00935818"/>
    <w:rsid w:val="0094055D"/>
    <w:rsid w:val="0094605F"/>
    <w:rsid w:val="00947053"/>
    <w:rsid w:val="009532F1"/>
    <w:rsid w:val="0095381E"/>
    <w:rsid w:val="0095394B"/>
    <w:rsid w:val="00953EE4"/>
    <w:rsid w:val="00954FEC"/>
    <w:rsid w:val="00962786"/>
    <w:rsid w:val="00994AEA"/>
    <w:rsid w:val="009A276D"/>
    <w:rsid w:val="009D09A7"/>
    <w:rsid w:val="009D3157"/>
    <w:rsid w:val="009E469B"/>
    <w:rsid w:val="00A01FFE"/>
    <w:rsid w:val="00A13D39"/>
    <w:rsid w:val="00A16D92"/>
    <w:rsid w:val="00A20217"/>
    <w:rsid w:val="00A226F8"/>
    <w:rsid w:val="00A35C34"/>
    <w:rsid w:val="00A36355"/>
    <w:rsid w:val="00A442F8"/>
    <w:rsid w:val="00A46D19"/>
    <w:rsid w:val="00A5232B"/>
    <w:rsid w:val="00A55DDC"/>
    <w:rsid w:val="00A6631C"/>
    <w:rsid w:val="00A7045B"/>
    <w:rsid w:val="00A709C2"/>
    <w:rsid w:val="00A72A9C"/>
    <w:rsid w:val="00A74ABF"/>
    <w:rsid w:val="00A80D93"/>
    <w:rsid w:val="00A821AD"/>
    <w:rsid w:val="00A8630C"/>
    <w:rsid w:val="00A86EF6"/>
    <w:rsid w:val="00A95FD7"/>
    <w:rsid w:val="00AA2436"/>
    <w:rsid w:val="00AB2EC3"/>
    <w:rsid w:val="00AB4B84"/>
    <w:rsid w:val="00AB5618"/>
    <w:rsid w:val="00AB647D"/>
    <w:rsid w:val="00AC260A"/>
    <w:rsid w:val="00AD6ECA"/>
    <w:rsid w:val="00AE2D69"/>
    <w:rsid w:val="00AE79CB"/>
    <w:rsid w:val="00AF3E38"/>
    <w:rsid w:val="00B006F3"/>
    <w:rsid w:val="00B0127F"/>
    <w:rsid w:val="00B168C2"/>
    <w:rsid w:val="00B4037C"/>
    <w:rsid w:val="00B45123"/>
    <w:rsid w:val="00B5026E"/>
    <w:rsid w:val="00B50302"/>
    <w:rsid w:val="00B57998"/>
    <w:rsid w:val="00B57CC6"/>
    <w:rsid w:val="00B6022D"/>
    <w:rsid w:val="00B6717D"/>
    <w:rsid w:val="00B72A8A"/>
    <w:rsid w:val="00B80D0B"/>
    <w:rsid w:val="00B91F14"/>
    <w:rsid w:val="00B921B8"/>
    <w:rsid w:val="00BB21B5"/>
    <w:rsid w:val="00BC7211"/>
    <w:rsid w:val="00BD26AF"/>
    <w:rsid w:val="00C11D62"/>
    <w:rsid w:val="00C17BDD"/>
    <w:rsid w:val="00C2494C"/>
    <w:rsid w:val="00C24AC2"/>
    <w:rsid w:val="00C2516F"/>
    <w:rsid w:val="00C3203B"/>
    <w:rsid w:val="00C37960"/>
    <w:rsid w:val="00C67A23"/>
    <w:rsid w:val="00C81F74"/>
    <w:rsid w:val="00C8695C"/>
    <w:rsid w:val="00C8748F"/>
    <w:rsid w:val="00C90B8D"/>
    <w:rsid w:val="00CA2502"/>
    <w:rsid w:val="00CB37CF"/>
    <w:rsid w:val="00CB4A0C"/>
    <w:rsid w:val="00CC1DEB"/>
    <w:rsid w:val="00CC5383"/>
    <w:rsid w:val="00CD0612"/>
    <w:rsid w:val="00CD4470"/>
    <w:rsid w:val="00CD6015"/>
    <w:rsid w:val="00CE05C2"/>
    <w:rsid w:val="00CF3D26"/>
    <w:rsid w:val="00D046F6"/>
    <w:rsid w:val="00D1004C"/>
    <w:rsid w:val="00D30287"/>
    <w:rsid w:val="00D31355"/>
    <w:rsid w:val="00D34358"/>
    <w:rsid w:val="00D34FCE"/>
    <w:rsid w:val="00D35A62"/>
    <w:rsid w:val="00D373D3"/>
    <w:rsid w:val="00D41601"/>
    <w:rsid w:val="00D6434F"/>
    <w:rsid w:val="00D65006"/>
    <w:rsid w:val="00D778E5"/>
    <w:rsid w:val="00D82590"/>
    <w:rsid w:val="00DB1503"/>
    <w:rsid w:val="00DB3A0F"/>
    <w:rsid w:val="00DB592A"/>
    <w:rsid w:val="00DE3A36"/>
    <w:rsid w:val="00DE4C4C"/>
    <w:rsid w:val="00DE60FA"/>
    <w:rsid w:val="00DF37B3"/>
    <w:rsid w:val="00DF3D92"/>
    <w:rsid w:val="00E045C8"/>
    <w:rsid w:val="00E0788E"/>
    <w:rsid w:val="00E15289"/>
    <w:rsid w:val="00E205F5"/>
    <w:rsid w:val="00E224C9"/>
    <w:rsid w:val="00E31432"/>
    <w:rsid w:val="00E34092"/>
    <w:rsid w:val="00E353A7"/>
    <w:rsid w:val="00E47D52"/>
    <w:rsid w:val="00E506B9"/>
    <w:rsid w:val="00E64F6C"/>
    <w:rsid w:val="00E75AFA"/>
    <w:rsid w:val="00E84AC4"/>
    <w:rsid w:val="00E864F2"/>
    <w:rsid w:val="00E87BC9"/>
    <w:rsid w:val="00E87BE4"/>
    <w:rsid w:val="00E95BB2"/>
    <w:rsid w:val="00E96FE5"/>
    <w:rsid w:val="00EC1C02"/>
    <w:rsid w:val="00EC2C26"/>
    <w:rsid w:val="00EC3476"/>
    <w:rsid w:val="00EC3B74"/>
    <w:rsid w:val="00ED7917"/>
    <w:rsid w:val="00EE0A53"/>
    <w:rsid w:val="00EE5D97"/>
    <w:rsid w:val="00EF4625"/>
    <w:rsid w:val="00F04D89"/>
    <w:rsid w:val="00F1275E"/>
    <w:rsid w:val="00F162C8"/>
    <w:rsid w:val="00F466E4"/>
    <w:rsid w:val="00F47958"/>
    <w:rsid w:val="00F609ED"/>
    <w:rsid w:val="00F6488B"/>
    <w:rsid w:val="00F716C5"/>
    <w:rsid w:val="00F90005"/>
    <w:rsid w:val="00FA415A"/>
    <w:rsid w:val="00FA642E"/>
    <w:rsid w:val="00FB2097"/>
    <w:rsid w:val="00FB71B2"/>
    <w:rsid w:val="00FC411B"/>
    <w:rsid w:val="00FC71A3"/>
    <w:rsid w:val="00FD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20446-46EC-4B7D-8833-CB86B256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62786"/>
  </w:style>
  <w:style w:type="paragraph" w:styleId="1">
    <w:name w:val="heading 1"/>
    <w:basedOn w:val="a1"/>
    <w:next w:val="a1"/>
    <w:link w:val="10"/>
    <w:uiPriority w:val="9"/>
    <w:qFormat/>
    <w:rsid w:val="00264285"/>
    <w:pPr>
      <w:keepNext/>
      <w:spacing w:after="0" w:line="240" w:lineRule="auto"/>
      <w:ind w:firstLine="709"/>
      <w:jc w:val="center"/>
      <w:outlineLvl w:val="0"/>
    </w:pPr>
    <w:rPr>
      <w:rFonts w:ascii="Times New Roman" w:eastAsia="Times New Roman" w:hAnsi="Times New Roman" w:cs="Times New Roman"/>
      <w:b/>
      <w:bCs/>
      <w:sz w:val="28"/>
      <w:szCs w:val="24"/>
      <w:lang w:eastAsia="ru-RU"/>
    </w:rPr>
  </w:style>
  <w:style w:type="paragraph" w:styleId="2">
    <w:name w:val="heading 2"/>
    <w:basedOn w:val="a1"/>
    <w:next w:val="a1"/>
    <w:link w:val="20"/>
    <w:qFormat/>
    <w:rsid w:val="00264285"/>
    <w:pPr>
      <w:spacing w:after="0" w:line="240" w:lineRule="auto"/>
      <w:ind w:firstLine="709"/>
      <w:jc w:val="center"/>
      <w:outlineLvl w:val="1"/>
    </w:pPr>
    <w:rPr>
      <w:rFonts w:ascii="Times New Roman" w:eastAsia="Times New Roman" w:hAnsi="Times New Roman" w:cs="Times New Roman"/>
      <w:caps/>
      <w:snapToGrid w:val="0"/>
      <w:sz w:val="28"/>
      <w:szCs w:val="28"/>
      <w:lang w:eastAsia="ru-RU"/>
    </w:rPr>
  </w:style>
  <w:style w:type="paragraph" w:styleId="4">
    <w:name w:val="heading 4"/>
    <w:basedOn w:val="a1"/>
    <w:next w:val="a1"/>
    <w:link w:val="40"/>
    <w:uiPriority w:val="9"/>
    <w:unhideWhenUsed/>
    <w:qFormat/>
    <w:rsid w:val="00264285"/>
    <w:pPr>
      <w:keepNext/>
      <w:keepLines/>
      <w:spacing w:before="200" w:after="0" w:line="240" w:lineRule="auto"/>
      <w:ind w:firstLine="709"/>
      <w:outlineLvl w:val="3"/>
    </w:pPr>
    <w:rPr>
      <w:rFonts w:asciiTheme="majorHAnsi" w:eastAsiaTheme="majorEastAsia" w:hAnsiTheme="majorHAnsi" w:cstheme="majorBidi"/>
      <w:b/>
      <w:bCs/>
      <w:i/>
      <w:iCs/>
      <w:color w:val="5B9BD5" w:themeColor="accent1"/>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64285"/>
    <w:rPr>
      <w:rFonts w:ascii="Times New Roman" w:eastAsia="Times New Roman" w:hAnsi="Times New Roman" w:cs="Times New Roman"/>
      <w:b/>
      <w:bCs/>
      <w:sz w:val="28"/>
      <w:szCs w:val="24"/>
      <w:lang w:eastAsia="ru-RU"/>
    </w:rPr>
  </w:style>
  <w:style w:type="character" w:customStyle="1" w:styleId="20">
    <w:name w:val="Заголовок 2 Знак"/>
    <w:basedOn w:val="a2"/>
    <w:link w:val="2"/>
    <w:rsid w:val="00264285"/>
    <w:rPr>
      <w:rFonts w:ascii="Times New Roman" w:eastAsia="Times New Roman" w:hAnsi="Times New Roman" w:cs="Times New Roman"/>
      <w:caps/>
      <w:snapToGrid w:val="0"/>
      <w:sz w:val="28"/>
      <w:szCs w:val="28"/>
      <w:lang w:eastAsia="ru-RU"/>
    </w:rPr>
  </w:style>
  <w:style w:type="character" w:customStyle="1" w:styleId="40">
    <w:name w:val="Заголовок 4 Знак"/>
    <w:basedOn w:val="a2"/>
    <w:link w:val="4"/>
    <w:uiPriority w:val="9"/>
    <w:rsid w:val="00264285"/>
    <w:rPr>
      <w:rFonts w:asciiTheme="majorHAnsi" w:eastAsiaTheme="majorEastAsia" w:hAnsiTheme="majorHAnsi" w:cstheme="majorBidi"/>
      <w:b/>
      <w:bCs/>
      <w:i/>
      <w:iCs/>
      <w:color w:val="5B9BD5" w:themeColor="accent1"/>
      <w:sz w:val="28"/>
    </w:rPr>
  </w:style>
  <w:style w:type="numbering" w:customStyle="1" w:styleId="11">
    <w:name w:val="Нет списка1"/>
    <w:next w:val="a4"/>
    <w:uiPriority w:val="99"/>
    <w:semiHidden/>
    <w:unhideWhenUsed/>
    <w:rsid w:val="00264285"/>
  </w:style>
  <w:style w:type="numbering" w:customStyle="1" w:styleId="110">
    <w:name w:val="Нет списка11"/>
    <w:next w:val="a4"/>
    <w:semiHidden/>
    <w:rsid w:val="00264285"/>
  </w:style>
  <w:style w:type="paragraph" w:styleId="a5">
    <w:name w:val="Body Text Indent"/>
    <w:aliases w:val="Нумерованный список !!,Надин стиль,Основной текст 1,Основной текст без отступа,Основной текст без отступа Знак"/>
    <w:basedOn w:val="a1"/>
    <w:link w:val="a6"/>
    <w:rsid w:val="00264285"/>
    <w:pPr>
      <w:spacing w:after="0" w:line="240" w:lineRule="auto"/>
      <w:ind w:left="4500" w:firstLine="709"/>
    </w:pPr>
    <w:rPr>
      <w:rFonts w:ascii="Times New Roman" w:eastAsia="Times New Roman" w:hAnsi="Times New Roman" w:cs="Times New Roman"/>
      <w:sz w:val="28"/>
      <w:szCs w:val="24"/>
      <w:lang w:eastAsia="ru-RU"/>
    </w:rPr>
  </w:style>
  <w:style w:type="character" w:customStyle="1" w:styleId="a6">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2"/>
    <w:link w:val="a5"/>
    <w:rsid w:val="00264285"/>
    <w:rPr>
      <w:rFonts w:ascii="Times New Roman" w:eastAsia="Times New Roman" w:hAnsi="Times New Roman" w:cs="Times New Roman"/>
      <w:sz w:val="28"/>
      <w:szCs w:val="24"/>
      <w:lang w:eastAsia="ru-RU"/>
    </w:rPr>
  </w:style>
  <w:style w:type="paragraph" w:customStyle="1" w:styleId="ConsPlusNormal">
    <w:name w:val="ConsPlusNormal"/>
    <w:rsid w:val="002642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Знак Знак Знак Знак,Знак Знак Знак"/>
    <w:basedOn w:val="a1"/>
    <w:link w:val="22"/>
    <w:rsid w:val="00264285"/>
    <w:pPr>
      <w:spacing w:after="120" w:line="480" w:lineRule="auto"/>
      <w:ind w:left="283" w:firstLine="709"/>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Знак Знак Знак1,Знак Знак Знак Знак1"/>
    <w:basedOn w:val="a2"/>
    <w:link w:val="21"/>
    <w:rsid w:val="00264285"/>
    <w:rPr>
      <w:rFonts w:ascii="Times New Roman" w:eastAsia="Times New Roman" w:hAnsi="Times New Roman" w:cs="Times New Roman"/>
      <w:sz w:val="24"/>
      <w:szCs w:val="24"/>
      <w:lang w:eastAsia="ru-RU"/>
    </w:rPr>
  </w:style>
  <w:style w:type="paragraph" w:styleId="a7">
    <w:name w:val="header"/>
    <w:basedOn w:val="a1"/>
    <w:link w:val="a8"/>
    <w:uiPriority w:val="99"/>
    <w:rsid w:val="00264285"/>
    <w:pPr>
      <w:tabs>
        <w:tab w:val="center" w:pos="4677"/>
        <w:tab w:val="right" w:pos="9355"/>
      </w:tabs>
      <w:spacing w:after="0" w:line="240" w:lineRule="auto"/>
      <w:ind w:firstLine="709"/>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264285"/>
    <w:rPr>
      <w:rFonts w:ascii="Times New Roman" w:eastAsia="Times New Roman" w:hAnsi="Times New Roman" w:cs="Times New Roman"/>
      <w:sz w:val="24"/>
      <w:szCs w:val="24"/>
      <w:lang w:eastAsia="ru-RU"/>
    </w:rPr>
  </w:style>
  <w:style w:type="character" w:styleId="a9">
    <w:name w:val="page number"/>
    <w:basedOn w:val="a2"/>
    <w:rsid w:val="00264285"/>
  </w:style>
  <w:style w:type="paragraph" w:styleId="aa">
    <w:name w:val="Body Text"/>
    <w:basedOn w:val="a1"/>
    <w:link w:val="ab"/>
    <w:rsid w:val="00264285"/>
    <w:pPr>
      <w:spacing w:after="120" w:line="240" w:lineRule="auto"/>
      <w:ind w:firstLine="709"/>
    </w:pPr>
    <w:rPr>
      <w:rFonts w:ascii="Times New Roman" w:eastAsia="Times New Roman" w:hAnsi="Times New Roman" w:cs="Times New Roman"/>
      <w:sz w:val="24"/>
      <w:szCs w:val="24"/>
      <w:lang w:eastAsia="ru-RU"/>
    </w:rPr>
  </w:style>
  <w:style w:type="character" w:customStyle="1" w:styleId="ab">
    <w:name w:val="Основной текст Знак"/>
    <w:basedOn w:val="a2"/>
    <w:link w:val="aa"/>
    <w:rsid w:val="00264285"/>
    <w:rPr>
      <w:rFonts w:ascii="Times New Roman" w:eastAsia="Times New Roman" w:hAnsi="Times New Roman" w:cs="Times New Roman"/>
      <w:sz w:val="24"/>
      <w:szCs w:val="24"/>
      <w:lang w:eastAsia="ru-RU"/>
    </w:rPr>
  </w:style>
  <w:style w:type="table" w:styleId="ac">
    <w:name w:val="Table Grid"/>
    <w:basedOn w:val="a3"/>
    <w:uiPriority w:val="59"/>
    <w:rsid w:val="002642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64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02">
    <w:name w:val="002_Текст"/>
    <w:basedOn w:val="a5"/>
    <w:link w:val="0020"/>
    <w:rsid w:val="00264285"/>
    <w:pPr>
      <w:ind w:left="0"/>
      <w:jc w:val="both"/>
    </w:pPr>
    <w:rPr>
      <w:szCs w:val="28"/>
    </w:rPr>
  </w:style>
  <w:style w:type="character" w:customStyle="1" w:styleId="0020">
    <w:name w:val="002_Текст Знак"/>
    <w:basedOn w:val="a2"/>
    <w:link w:val="002"/>
    <w:rsid w:val="00264285"/>
    <w:rPr>
      <w:rFonts w:ascii="Times New Roman" w:eastAsia="Times New Roman" w:hAnsi="Times New Roman" w:cs="Times New Roman"/>
      <w:sz w:val="28"/>
      <w:szCs w:val="28"/>
      <w:lang w:eastAsia="ru-RU"/>
    </w:rPr>
  </w:style>
  <w:style w:type="paragraph" w:customStyle="1" w:styleId="0021">
    <w:name w:val="002.1_Текст.Отступ"/>
    <w:basedOn w:val="002"/>
    <w:link w:val="00210"/>
    <w:rsid w:val="00264285"/>
    <w:pPr>
      <w:spacing w:before="120"/>
    </w:pPr>
  </w:style>
  <w:style w:type="character" w:customStyle="1" w:styleId="00210">
    <w:name w:val="002.1_Текст.Отступ Знак"/>
    <w:basedOn w:val="0020"/>
    <w:link w:val="0021"/>
    <w:rsid w:val="00264285"/>
    <w:rPr>
      <w:rFonts w:ascii="Times New Roman" w:eastAsia="Times New Roman" w:hAnsi="Times New Roman" w:cs="Times New Roman"/>
      <w:sz w:val="28"/>
      <w:szCs w:val="28"/>
      <w:lang w:eastAsia="ru-RU"/>
    </w:rPr>
  </w:style>
  <w:style w:type="paragraph" w:customStyle="1" w:styleId="111">
    <w:name w:val="Знак Знак1 Знак Знак Знак1 Знак"/>
    <w:basedOn w:val="a1"/>
    <w:rsid w:val="00264285"/>
    <w:pPr>
      <w:widowControl w:val="0"/>
      <w:adjustRightInd w:val="0"/>
      <w:spacing w:line="240" w:lineRule="exact"/>
      <w:ind w:firstLine="709"/>
      <w:jc w:val="right"/>
    </w:pPr>
    <w:rPr>
      <w:rFonts w:ascii="Times New Roman" w:eastAsia="Times New Roman" w:hAnsi="Times New Roman" w:cs="Times New Roman"/>
      <w:sz w:val="20"/>
      <w:szCs w:val="20"/>
      <w:lang w:val="en-GB"/>
    </w:rPr>
  </w:style>
  <w:style w:type="paragraph" w:customStyle="1" w:styleId="12">
    <w:name w:val="1 Знак Знак Знак Знак Знак Знак Знак"/>
    <w:basedOn w:val="a1"/>
    <w:rsid w:val="00264285"/>
    <w:pPr>
      <w:spacing w:after="0" w:line="240" w:lineRule="auto"/>
      <w:ind w:firstLine="709"/>
    </w:pPr>
    <w:rPr>
      <w:rFonts w:ascii="Verdana" w:eastAsia="Times New Roman" w:hAnsi="Verdana" w:cs="Verdana"/>
      <w:sz w:val="20"/>
      <w:szCs w:val="20"/>
      <w:lang w:val="en-US"/>
    </w:rPr>
  </w:style>
  <w:style w:type="character" w:customStyle="1" w:styleId="BodyTextIndentChar">
    <w:name w:val="Body Text Indent Char"/>
    <w:aliases w:val="Нумерованный список !! Char,Надин стиль Char,Основной текст 1 Char,Основной текст без отступа Char"/>
    <w:locked/>
    <w:rsid w:val="00264285"/>
    <w:rPr>
      <w:sz w:val="24"/>
      <w:lang w:val="ru-RU" w:eastAsia="ru-RU"/>
    </w:rPr>
  </w:style>
  <w:style w:type="paragraph" w:customStyle="1" w:styleId="a">
    <w:name w:val="Нумерованный абзац"/>
    <w:rsid w:val="00264285"/>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Style9">
    <w:name w:val="Style9"/>
    <w:basedOn w:val="a1"/>
    <w:rsid w:val="00264285"/>
    <w:pPr>
      <w:widowControl w:val="0"/>
      <w:autoSpaceDE w:val="0"/>
      <w:autoSpaceDN w:val="0"/>
      <w:adjustRightInd w:val="0"/>
      <w:spacing w:after="0" w:line="274" w:lineRule="exact"/>
      <w:ind w:firstLine="709"/>
      <w:jc w:val="center"/>
    </w:pPr>
    <w:rPr>
      <w:rFonts w:ascii="Times New Roman" w:eastAsia="Times New Roman" w:hAnsi="Times New Roman" w:cs="Times New Roman"/>
      <w:sz w:val="24"/>
      <w:szCs w:val="24"/>
      <w:lang w:eastAsia="ru-RU"/>
    </w:rPr>
  </w:style>
  <w:style w:type="paragraph" w:styleId="ad">
    <w:name w:val="footer"/>
    <w:basedOn w:val="a1"/>
    <w:link w:val="ae"/>
    <w:uiPriority w:val="99"/>
    <w:rsid w:val="00264285"/>
    <w:pPr>
      <w:tabs>
        <w:tab w:val="center" w:pos="4677"/>
        <w:tab w:val="right" w:pos="9355"/>
      </w:tabs>
      <w:spacing w:after="0" w:line="240" w:lineRule="auto"/>
      <w:ind w:firstLine="709"/>
    </w:pPr>
    <w:rPr>
      <w:rFonts w:ascii="Times New Roman" w:eastAsia="Times New Roman" w:hAnsi="Times New Roman" w:cs="Times New Roman"/>
      <w:sz w:val="24"/>
      <w:szCs w:val="24"/>
      <w:lang w:eastAsia="ru-RU"/>
    </w:rPr>
  </w:style>
  <w:style w:type="character" w:customStyle="1" w:styleId="ae">
    <w:name w:val="Нижний колонтитул Знак"/>
    <w:basedOn w:val="a2"/>
    <w:link w:val="ad"/>
    <w:uiPriority w:val="99"/>
    <w:rsid w:val="00264285"/>
    <w:rPr>
      <w:rFonts w:ascii="Times New Roman" w:eastAsia="Times New Roman" w:hAnsi="Times New Roman" w:cs="Times New Roman"/>
      <w:sz w:val="24"/>
      <w:szCs w:val="24"/>
      <w:lang w:eastAsia="ru-RU"/>
    </w:rPr>
  </w:style>
  <w:style w:type="paragraph" w:customStyle="1" w:styleId="a0">
    <w:name w:val="Знак Знак Знак Знак Знак"/>
    <w:basedOn w:val="a1"/>
    <w:rsid w:val="00264285"/>
    <w:pPr>
      <w:numPr>
        <w:numId w:val="2"/>
      </w:numPr>
      <w:tabs>
        <w:tab w:val="clear" w:pos="1800"/>
      </w:tabs>
      <w:spacing w:after="0" w:line="240" w:lineRule="auto"/>
      <w:ind w:left="0" w:firstLine="0"/>
    </w:pPr>
    <w:rPr>
      <w:rFonts w:ascii="Verdana" w:eastAsia="Times New Roman" w:hAnsi="Verdana" w:cs="Verdana"/>
      <w:sz w:val="20"/>
      <w:szCs w:val="20"/>
      <w:lang w:val="en-US"/>
    </w:rPr>
  </w:style>
  <w:style w:type="paragraph" w:customStyle="1" w:styleId="007">
    <w:name w:val="007_Список"/>
    <w:basedOn w:val="a1"/>
    <w:link w:val="0070"/>
    <w:rsid w:val="00264285"/>
    <w:pPr>
      <w:tabs>
        <w:tab w:val="num" w:pos="1800"/>
      </w:tabs>
      <w:spacing w:after="0" w:line="240" w:lineRule="auto"/>
      <w:ind w:left="1800" w:hanging="360"/>
      <w:jc w:val="both"/>
    </w:pPr>
    <w:rPr>
      <w:rFonts w:ascii="Times New Roman" w:eastAsia="Times New Roman" w:hAnsi="Times New Roman" w:cs="Times New Roman"/>
      <w:sz w:val="28"/>
      <w:szCs w:val="28"/>
      <w:lang w:eastAsia="ru-RU"/>
    </w:rPr>
  </w:style>
  <w:style w:type="character" w:customStyle="1" w:styleId="0070">
    <w:name w:val="007_Список Знак"/>
    <w:link w:val="007"/>
    <w:locked/>
    <w:rsid w:val="00264285"/>
    <w:rPr>
      <w:rFonts w:ascii="Times New Roman" w:eastAsia="Times New Roman" w:hAnsi="Times New Roman" w:cs="Times New Roman"/>
      <w:sz w:val="28"/>
      <w:szCs w:val="28"/>
      <w:lang w:eastAsia="ru-RU"/>
    </w:rPr>
  </w:style>
  <w:style w:type="character" w:customStyle="1" w:styleId="00211">
    <w:name w:val="002.1_Текст.Отступ Знак Знак"/>
    <w:basedOn w:val="a2"/>
    <w:rsid w:val="00264285"/>
    <w:rPr>
      <w:sz w:val="28"/>
      <w:szCs w:val="28"/>
      <w:lang w:val="ru-RU" w:eastAsia="ru-RU" w:bidi="ar-SA"/>
    </w:rPr>
  </w:style>
  <w:style w:type="paragraph" w:customStyle="1" w:styleId="ConsCell">
    <w:name w:val="ConsCell"/>
    <w:rsid w:val="0026428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rsid w:val="002642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6428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264285"/>
    <w:pPr>
      <w:widowControl w:val="0"/>
      <w:spacing w:after="0" w:line="240" w:lineRule="auto"/>
    </w:pPr>
    <w:rPr>
      <w:rFonts w:ascii="Arial" w:eastAsia="Times New Roman" w:hAnsi="Arial" w:cs="Times New Roman"/>
      <w:b/>
      <w:snapToGrid w:val="0"/>
      <w:sz w:val="16"/>
      <w:szCs w:val="20"/>
      <w:lang w:eastAsia="ru-RU"/>
    </w:rPr>
  </w:style>
  <w:style w:type="paragraph" w:customStyle="1" w:styleId="Default">
    <w:name w:val="Default"/>
    <w:rsid w:val="002642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698610">
    <w:name w:val="rvps698610"/>
    <w:basedOn w:val="a1"/>
    <w:rsid w:val="00264285"/>
    <w:pPr>
      <w:spacing w:after="150" w:line="240" w:lineRule="auto"/>
      <w:ind w:right="300" w:firstLine="709"/>
    </w:pPr>
    <w:rPr>
      <w:rFonts w:ascii="Times New Roman" w:eastAsia="Times New Roman" w:hAnsi="Times New Roman" w:cs="Times New Roman"/>
      <w:sz w:val="24"/>
      <w:szCs w:val="24"/>
      <w:lang w:eastAsia="ru-RU"/>
    </w:rPr>
  </w:style>
  <w:style w:type="paragraph" w:styleId="3">
    <w:name w:val="Body Text Indent 3"/>
    <w:basedOn w:val="a1"/>
    <w:link w:val="30"/>
    <w:rsid w:val="00264285"/>
    <w:pPr>
      <w:spacing w:after="120" w:line="240" w:lineRule="auto"/>
      <w:ind w:left="283" w:firstLine="709"/>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2"/>
    <w:link w:val="3"/>
    <w:rsid w:val="00264285"/>
    <w:rPr>
      <w:rFonts w:ascii="Times New Roman" w:eastAsia="Times New Roman" w:hAnsi="Times New Roman" w:cs="Times New Roman"/>
      <w:sz w:val="16"/>
      <w:szCs w:val="16"/>
      <w:lang w:eastAsia="ru-RU"/>
    </w:rPr>
  </w:style>
  <w:style w:type="paragraph" w:customStyle="1" w:styleId="14">
    <w:name w:val="Документ 14"/>
    <w:basedOn w:val="a1"/>
    <w:rsid w:val="00264285"/>
    <w:pPr>
      <w:spacing w:after="0" w:line="240" w:lineRule="auto"/>
      <w:ind w:firstLine="851"/>
      <w:jc w:val="both"/>
    </w:pPr>
    <w:rPr>
      <w:rFonts w:ascii="Times New Roman" w:eastAsia="Times New Roman" w:hAnsi="Times New Roman" w:cs="Times New Roman"/>
      <w:color w:val="000000"/>
      <w:sz w:val="28"/>
      <w:szCs w:val="20"/>
      <w:lang w:eastAsia="ru-RU"/>
    </w:rPr>
  </w:style>
  <w:style w:type="paragraph" w:styleId="af">
    <w:name w:val="caption"/>
    <w:basedOn w:val="a1"/>
    <w:next w:val="a1"/>
    <w:uiPriority w:val="35"/>
    <w:qFormat/>
    <w:rsid w:val="00264285"/>
    <w:pPr>
      <w:spacing w:after="0" w:line="240" w:lineRule="auto"/>
      <w:ind w:firstLine="709"/>
    </w:pPr>
    <w:rPr>
      <w:rFonts w:ascii="Times New Roman" w:eastAsia="Times New Roman" w:hAnsi="Times New Roman" w:cs="Times New Roman"/>
      <w:b/>
      <w:bCs/>
      <w:sz w:val="20"/>
      <w:szCs w:val="20"/>
      <w:lang w:eastAsia="ru-RU"/>
    </w:rPr>
  </w:style>
  <w:style w:type="paragraph" w:styleId="23">
    <w:name w:val="Body Text 2"/>
    <w:basedOn w:val="a1"/>
    <w:link w:val="24"/>
    <w:rsid w:val="00264285"/>
    <w:pPr>
      <w:spacing w:after="120" w:line="480" w:lineRule="auto"/>
      <w:ind w:firstLine="709"/>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rsid w:val="00264285"/>
    <w:rPr>
      <w:rFonts w:ascii="Times New Roman" w:eastAsia="Times New Roman" w:hAnsi="Times New Roman" w:cs="Times New Roman"/>
      <w:sz w:val="24"/>
      <w:szCs w:val="24"/>
      <w:lang w:eastAsia="ru-RU"/>
    </w:rPr>
  </w:style>
  <w:style w:type="paragraph" w:customStyle="1" w:styleId="004">
    <w:name w:val="004_Заголовок таблицы"/>
    <w:basedOn w:val="a1"/>
    <w:link w:val="0040"/>
    <w:rsid w:val="00264285"/>
    <w:pPr>
      <w:keepNext/>
      <w:spacing w:after="120" w:line="240" w:lineRule="auto"/>
      <w:ind w:firstLine="709"/>
      <w:jc w:val="center"/>
    </w:pPr>
    <w:rPr>
      <w:rFonts w:ascii="Times New Roman" w:eastAsia="Times New Roman" w:hAnsi="Times New Roman" w:cs="Times New Roman"/>
      <w:sz w:val="28"/>
      <w:szCs w:val="28"/>
      <w:lang w:eastAsia="ru-RU"/>
    </w:rPr>
  </w:style>
  <w:style w:type="character" w:customStyle="1" w:styleId="0040">
    <w:name w:val="004_Заголовок таблицы Знак"/>
    <w:link w:val="004"/>
    <w:locked/>
    <w:rsid w:val="00264285"/>
    <w:rPr>
      <w:rFonts w:ascii="Times New Roman" w:eastAsia="Times New Roman" w:hAnsi="Times New Roman" w:cs="Times New Roman"/>
      <w:sz w:val="28"/>
      <w:szCs w:val="28"/>
      <w:lang w:eastAsia="ru-RU"/>
    </w:rPr>
  </w:style>
  <w:style w:type="paragraph" w:customStyle="1" w:styleId="003">
    <w:name w:val="003_Номер.таблицы"/>
    <w:basedOn w:val="af"/>
    <w:link w:val="0030"/>
    <w:rsid w:val="00264285"/>
    <w:pPr>
      <w:keepNext/>
      <w:spacing w:before="120" w:after="120"/>
      <w:jc w:val="right"/>
    </w:pPr>
    <w:rPr>
      <w:bCs w:val="0"/>
      <w:sz w:val="28"/>
      <w:szCs w:val="28"/>
    </w:rPr>
  </w:style>
  <w:style w:type="paragraph" w:customStyle="1" w:styleId="005">
    <w:name w:val="005_Таблица.Центр"/>
    <w:basedOn w:val="a1"/>
    <w:rsid w:val="00264285"/>
    <w:pPr>
      <w:spacing w:after="0" w:line="240" w:lineRule="auto"/>
      <w:ind w:firstLine="709"/>
      <w:jc w:val="center"/>
    </w:pPr>
    <w:rPr>
      <w:rFonts w:ascii="Times New Roman" w:eastAsia="Times New Roman" w:hAnsi="Times New Roman" w:cs="Times New Roman"/>
      <w:sz w:val="24"/>
      <w:szCs w:val="24"/>
      <w:lang w:eastAsia="ru-RU"/>
    </w:rPr>
  </w:style>
  <w:style w:type="character" w:customStyle="1" w:styleId="0030">
    <w:name w:val="003_Номер.таблицы Знак"/>
    <w:link w:val="003"/>
    <w:locked/>
    <w:rsid w:val="00264285"/>
    <w:rPr>
      <w:rFonts w:ascii="Times New Roman" w:eastAsia="Times New Roman" w:hAnsi="Times New Roman" w:cs="Times New Roman"/>
      <w:b/>
      <w:sz w:val="28"/>
      <w:szCs w:val="28"/>
      <w:lang w:eastAsia="ru-RU"/>
    </w:rPr>
  </w:style>
  <w:style w:type="paragraph" w:styleId="31">
    <w:name w:val="Body Text 3"/>
    <w:basedOn w:val="a1"/>
    <w:link w:val="32"/>
    <w:rsid w:val="00264285"/>
    <w:pPr>
      <w:spacing w:after="120" w:line="240" w:lineRule="auto"/>
      <w:ind w:firstLine="709"/>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264285"/>
    <w:rPr>
      <w:rFonts w:ascii="Times New Roman" w:eastAsia="Times New Roman" w:hAnsi="Times New Roman" w:cs="Times New Roman"/>
      <w:sz w:val="16"/>
      <w:szCs w:val="16"/>
      <w:lang w:eastAsia="ru-RU"/>
    </w:rPr>
  </w:style>
  <w:style w:type="character" w:customStyle="1" w:styleId="0022">
    <w:name w:val="002_Текст Знак Знак"/>
    <w:basedOn w:val="a2"/>
    <w:rsid w:val="00264285"/>
    <w:rPr>
      <w:sz w:val="28"/>
      <w:szCs w:val="28"/>
      <w:lang w:val="ru-RU" w:eastAsia="ru-RU" w:bidi="ar-SA"/>
    </w:rPr>
  </w:style>
  <w:style w:type="character" w:styleId="af0">
    <w:name w:val="Hyperlink"/>
    <w:basedOn w:val="a2"/>
    <w:uiPriority w:val="99"/>
    <w:rsid w:val="00264285"/>
    <w:rPr>
      <w:strike w:val="0"/>
      <w:dstrike w:val="0"/>
      <w:color w:val="3960BC"/>
      <w:u w:val="none"/>
      <w:effect w:val="none"/>
    </w:rPr>
  </w:style>
  <w:style w:type="character" w:customStyle="1" w:styleId="af1">
    <w:name w:val="Знак Знак"/>
    <w:basedOn w:val="a2"/>
    <w:locked/>
    <w:rsid w:val="00264285"/>
    <w:rPr>
      <w:sz w:val="16"/>
      <w:szCs w:val="16"/>
      <w:lang w:val="ru-RU" w:eastAsia="ru-RU" w:bidi="ar-SA"/>
    </w:rPr>
  </w:style>
  <w:style w:type="paragraph" w:styleId="af2">
    <w:name w:val="Balloon Text"/>
    <w:basedOn w:val="a1"/>
    <w:link w:val="af3"/>
    <w:uiPriority w:val="99"/>
    <w:rsid w:val="00264285"/>
    <w:pPr>
      <w:spacing w:after="0" w:line="240" w:lineRule="auto"/>
      <w:ind w:firstLine="709"/>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264285"/>
    <w:rPr>
      <w:rFonts w:ascii="Tahoma" w:eastAsia="Times New Roman" w:hAnsi="Tahoma" w:cs="Tahoma"/>
      <w:sz w:val="16"/>
      <w:szCs w:val="16"/>
      <w:lang w:eastAsia="ru-RU"/>
    </w:rPr>
  </w:style>
  <w:style w:type="table" w:customStyle="1" w:styleId="13">
    <w:name w:val="Сетка таблицы1"/>
    <w:basedOn w:val="a3"/>
    <w:next w:val="ac"/>
    <w:uiPriority w:val="59"/>
    <w:rsid w:val="002642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4"/>
    <w:uiPriority w:val="99"/>
    <w:semiHidden/>
    <w:unhideWhenUsed/>
    <w:rsid w:val="00264285"/>
  </w:style>
  <w:style w:type="table" w:customStyle="1" w:styleId="26">
    <w:name w:val="Сетка таблицы2"/>
    <w:basedOn w:val="a3"/>
    <w:next w:val="ac"/>
    <w:uiPriority w:val="59"/>
    <w:rsid w:val="002642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4"/>
    <w:semiHidden/>
    <w:rsid w:val="00264285"/>
  </w:style>
  <w:style w:type="table" w:customStyle="1" w:styleId="34">
    <w:name w:val="Сетка таблицы3"/>
    <w:basedOn w:val="a3"/>
    <w:next w:val="ac"/>
    <w:uiPriority w:val="59"/>
    <w:rsid w:val="002642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азвание1"/>
    <w:basedOn w:val="a2"/>
    <w:rsid w:val="00264285"/>
  </w:style>
  <w:style w:type="paragraph" w:styleId="af4">
    <w:name w:val="List Paragraph"/>
    <w:basedOn w:val="a1"/>
    <w:uiPriority w:val="34"/>
    <w:qFormat/>
    <w:rsid w:val="00264285"/>
    <w:pPr>
      <w:spacing w:after="0" w:line="240" w:lineRule="auto"/>
      <w:ind w:left="720" w:firstLine="709"/>
      <w:contextualSpacing/>
    </w:pPr>
    <w:rPr>
      <w:rFonts w:ascii="Times New Roman" w:eastAsia="Calibri" w:hAnsi="Times New Roman" w:cs="Times New Roman"/>
      <w:sz w:val="28"/>
    </w:rPr>
  </w:style>
  <w:style w:type="paragraph" w:customStyle="1" w:styleId="ConsPlusCell">
    <w:name w:val="ConsPlusCell"/>
    <w:rsid w:val="0026428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6">
    <w:name w:val="Основной шрифт абзаца1"/>
    <w:rsid w:val="00264285"/>
  </w:style>
  <w:style w:type="paragraph" w:customStyle="1" w:styleId="17">
    <w:name w:val="Обычный1"/>
    <w:rsid w:val="00264285"/>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18">
    <w:name w:val="Абзац списка1"/>
    <w:basedOn w:val="a1"/>
    <w:rsid w:val="00264285"/>
    <w:pPr>
      <w:spacing w:after="0" w:line="240" w:lineRule="auto"/>
      <w:ind w:left="720" w:firstLine="709"/>
      <w:contextualSpacing/>
    </w:pPr>
    <w:rPr>
      <w:rFonts w:ascii="Times New Roman" w:eastAsia="Times New Roman" w:hAnsi="Times New Roman" w:cs="Times New Roman"/>
      <w:sz w:val="28"/>
    </w:rPr>
  </w:style>
  <w:style w:type="paragraph" w:styleId="af5">
    <w:name w:val="Normal (Web)"/>
    <w:basedOn w:val="a1"/>
    <w:rsid w:val="00264285"/>
    <w:pPr>
      <w:spacing w:before="100" w:beforeAutospacing="1" w:after="100" w:afterAutospacing="1" w:line="240" w:lineRule="auto"/>
      <w:ind w:firstLine="709"/>
    </w:pPr>
    <w:rPr>
      <w:rFonts w:ascii="Times New Roman" w:eastAsia="Calibri" w:hAnsi="Times New Roman" w:cs="Times New Roman"/>
      <w:sz w:val="24"/>
      <w:szCs w:val="24"/>
      <w:lang w:eastAsia="ru-RU"/>
    </w:rPr>
  </w:style>
  <w:style w:type="paragraph" w:customStyle="1" w:styleId="af6">
    <w:name w:val="Прижатый влево"/>
    <w:basedOn w:val="a1"/>
    <w:next w:val="a1"/>
    <w:uiPriority w:val="99"/>
    <w:rsid w:val="00264285"/>
    <w:pPr>
      <w:widowControl w:val="0"/>
      <w:autoSpaceDE w:val="0"/>
      <w:autoSpaceDN w:val="0"/>
      <w:adjustRightInd w:val="0"/>
      <w:spacing w:after="0" w:line="240" w:lineRule="auto"/>
      <w:ind w:firstLine="709"/>
    </w:pPr>
    <w:rPr>
      <w:rFonts w:ascii="Arial" w:eastAsia="Times New Roman" w:hAnsi="Arial" w:cs="Arial"/>
      <w:sz w:val="24"/>
      <w:szCs w:val="24"/>
      <w:lang w:eastAsia="ru-RU"/>
    </w:rPr>
  </w:style>
  <w:style w:type="paragraph" w:customStyle="1" w:styleId="af7">
    <w:name w:val="Нормальный (таблица)"/>
    <w:basedOn w:val="a1"/>
    <w:next w:val="a1"/>
    <w:rsid w:val="00264285"/>
    <w:pPr>
      <w:autoSpaceDE w:val="0"/>
      <w:autoSpaceDN w:val="0"/>
      <w:adjustRightInd w:val="0"/>
      <w:spacing w:after="0" w:line="240" w:lineRule="auto"/>
      <w:ind w:firstLine="709"/>
      <w:jc w:val="both"/>
    </w:pPr>
    <w:rPr>
      <w:rFonts w:ascii="Arial" w:eastAsia="Calibri" w:hAnsi="Arial" w:cs="Arial"/>
      <w:sz w:val="24"/>
      <w:szCs w:val="24"/>
    </w:rPr>
  </w:style>
  <w:style w:type="paragraph" w:customStyle="1" w:styleId="af8">
    <w:name w:val="уважаемый"/>
    <w:basedOn w:val="a1"/>
    <w:rsid w:val="00264285"/>
    <w:pPr>
      <w:overflowPunct w:val="0"/>
      <w:autoSpaceDE w:val="0"/>
      <w:autoSpaceDN w:val="0"/>
      <w:adjustRightInd w:val="0"/>
      <w:spacing w:after="0" w:line="240" w:lineRule="auto"/>
      <w:ind w:left="284" w:right="-284" w:firstLine="709"/>
      <w:jc w:val="center"/>
      <w:textAlignment w:val="baseline"/>
    </w:pPr>
    <w:rPr>
      <w:rFonts w:ascii="Times New Roman" w:eastAsia="Calibri" w:hAnsi="Times New Roman" w:cs="Times New Roman"/>
      <w:sz w:val="28"/>
      <w:szCs w:val="28"/>
      <w:lang w:eastAsia="ru-RU"/>
    </w:rPr>
  </w:style>
  <w:style w:type="table" w:customStyle="1" w:styleId="41">
    <w:name w:val="Сетка таблицы4"/>
    <w:basedOn w:val="a3"/>
    <w:next w:val="ac"/>
    <w:uiPriority w:val="59"/>
    <w:rsid w:val="00264285"/>
    <w:pPr>
      <w:spacing w:after="0" w:line="240" w:lineRule="auto"/>
      <w:ind w:firstLine="52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3"/>
    <w:next w:val="ac"/>
    <w:uiPriority w:val="59"/>
    <w:rsid w:val="00264285"/>
    <w:pPr>
      <w:spacing w:after="0" w:line="240" w:lineRule="auto"/>
      <w:ind w:firstLine="52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4"/>
    <w:uiPriority w:val="99"/>
    <w:semiHidden/>
    <w:unhideWhenUsed/>
    <w:rsid w:val="00264285"/>
  </w:style>
  <w:style w:type="table" w:customStyle="1" w:styleId="6">
    <w:name w:val="Сетка таблицы6"/>
    <w:basedOn w:val="a3"/>
    <w:next w:val="ac"/>
    <w:uiPriority w:val="59"/>
    <w:rsid w:val="002642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3"/>
    <w:next w:val="ac"/>
    <w:uiPriority w:val="59"/>
    <w:locked/>
    <w:rsid w:val="002642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TOC Heading"/>
    <w:basedOn w:val="1"/>
    <w:next w:val="a1"/>
    <w:uiPriority w:val="39"/>
    <w:semiHidden/>
    <w:unhideWhenUsed/>
    <w:qFormat/>
    <w:rsid w:val="00264285"/>
    <w:pPr>
      <w:keepLines/>
      <w:spacing w:before="480" w:line="276" w:lineRule="auto"/>
      <w:jc w:val="left"/>
      <w:outlineLvl w:val="9"/>
    </w:pPr>
    <w:rPr>
      <w:rFonts w:asciiTheme="majorHAnsi" w:eastAsiaTheme="majorEastAsia" w:hAnsiTheme="majorHAnsi" w:cstheme="majorBidi"/>
      <w:color w:val="2E74B5" w:themeColor="accent1" w:themeShade="BF"/>
      <w:szCs w:val="28"/>
      <w:lang w:eastAsia="en-US"/>
    </w:rPr>
  </w:style>
  <w:style w:type="paragraph" w:styleId="19">
    <w:name w:val="toc 1"/>
    <w:basedOn w:val="a1"/>
    <w:next w:val="a1"/>
    <w:autoRedefine/>
    <w:uiPriority w:val="39"/>
    <w:unhideWhenUsed/>
    <w:rsid w:val="00264285"/>
    <w:pPr>
      <w:tabs>
        <w:tab w:val="right" w:leader="dot" w:pos="9923"/>
      </w:tabs>
      <w:spacing w:after="100" w:line="240" w:lineRule="auto"/>
      <w:ind w:firstLine="709"/>
    </w:pPr>
    <w:rPr>
      <w:rFonts w:ascii="Times New Roman" w:hAnsi="Times New Roman"/>
      <w:sz w:val="28"/>
    </w:rPr>
  </w:style>
  <w:style w:type="paragraph" w:styleId="35">
    <w:name w:val="toc 3"/>
    <w:basedOn w:val="a1"/>
    <w:next w:val="a1"/>
    <w:autoRedefine/>
    <w:uiPriority w:val="39"/>
    <w:unhideWhenUsed/>
    <w:rsid w:val="00264285"/>
    <w:pPr>
      <w:spacing w:after="100" w:line="240" w:lineRule="auto"/>
      <w:ind w:left="440" w:firstLine="709"/>
    </w:pPr>
    <w:rPr>
      <w:rFonts w:ascii="Times New Roman" w:hAnsi="Times New Roman"/>
      <w:sz w:val="28"/>
    </w:rPr>
  </w:style>
  <w:style w:type="paragraph" w:styleId="27">
    <w:name w:val="toc 2"/>
    <w:basedOn w:val="a1"/>
    <w:next w:val="a1"/>
    <w:autoRedefine/>
    <w:uiPriority w:val="39"/>
    <w:unhideWhenUsed/>
    <w:rsid w:val="00264285"/>
    <w:pPr>
      <w:spacing w:after="100" w:line="240" w:lineRule="auto"/>
      <w:ind w:left="220" w:firstLine="709"/>
    </w:pPr>
    <w:rPr>
      <w:rFonts w:ascii="Times New Roman" w:hAnsi="Times New Roman"/>
      <w:sz w:val="28"/>
    </w:rPr>
  </w:style>
  <w:style w:type="paragraph" w:styleId="afa">
    <w:name w:val="Subtitle"/>
    <w:basedOn w:val="a1"/>
    <w:link w:val="afb"/>
    <w:qFormat/>
    <w:rsid w:val="00264285"/>
    <w:pPr>
      <w:suppressAutoHyphens/>
      <w:spacing w:after="60" w:line="240" w:lineRule="auto"/>
      <w:ind w:firstLine="709"/>
      <w:jc w:val="center"/>
      <w:outlineLvl w:val="1"/>
    </w:pPr>
    <w:rPr>
      <w:rFonts w:ascii="Arial" w:eastAsia="Times New Roman" w:hAnsi="Arial" w:cs="Arial"/>
      <w:sz w:val="24"/>
      <w:szCs w:val="24"/>
      <w:lang w:eastAsia="ar-SA"/>
    </w:rPr>
  </w:style>
  <w:style w:type="character" w:customStyle="1" w:styleId="afb">
    <w:name w:val="Подзаголовок Знак"/>
    <w:basedOn w:val="a2"/>
    <w:link w:val="afa"/>
    <w:rsid w:val="00264285"/>
    <w:rPr>
      <w:rFonts w:ascii="Arial" w:eastAsia="Times New Roman" w:hAnsi="Arial" w:cs="Arial"/>
      <w:sz w:val="24"/>
      <w:szCs w:val="24"/>
      <w:lang w:eastAsia="ar-SA"/>
    </w:rPr>
  </w:style>
  <w:style w:type="character" w:styleId="afc">
    <w:name w:val="Strong"/>
    <w:basedOn w:val="a2"/>
    <w:uiPriority w:val="99"/>
    <w:qFormat/>
    <w:rsid w:val="00264285"/>
    <w:rPr>
      <w:rFonts w:cs="Times New Roman"/>
      <w:b/>
      <w:bCs/>
    </w:rPr>
  </w:style>
  <w:style w:type="character" w:customStyle="1" w:styleId="1a">
    <w:name w:val="Основной текст с отступом Знак1"/>
    <w:basedOn w:val="a2"/>
    <w:uiPriority w:val="99"/>
    <w:semiHidden/>
    <w:rsid w:val="00264285"/>
  </w:style>
  <w:style w:type="numbering" w:customStyle="1" w:styleId="50">
    <w:name w:val="Нет списка5"/>
    <w:next w:val="a4"/>
    <w:uiPriority w:val="99"/>
    <w:semiHidden/>
    <w:unhideWhenUsed/>
    <w:rsid w:val="0086087D"/>
  </w:style>
  <w:style w:type="numbering" w:customStyle="1" w:styleId="120">
    <w:name w:val="Нет списка12"/>
    <w:next w:val="a4"/>
    <w:semiHidden/>
    <w:rsid w:val="0086087D"/>
  </w:style>
  <w:style w:type="numbering" w:customStyle="1" w:styleId="210">
    <w:name w:val="Нет списка21"/>
    <w:next w:val="a4"/>
    <w:uiPriority w:val="99"/>
    <w:semiHidden/>
    <w:unhideWhenUsed/>
    <w:rsid w:val="0086087D"/>
  </w:style>
  <w:style w:type="numbering" w:customStyle="1" w:styleId="310">
    <w:name w:val="Нет списка31"/>
    <w:next w:val="a4"/>
    <w:semiHidden/>
    <w:rsid w:val="0086087D"/>
  </w:style>
  <w:style w:type="numbering" w:customStyle="1" w:styleId="410">
    <w:name w:val="Нет списка41"/>
    <w:next w:val="a4"/>
    <w:uiPriority w:val="99"/>
    <w:semiHidden/>
    <w:unhideWhenUsed/>
    <w:rsid w:val="0086087D"/>
  </w:style>
  <w:style w:type="numbering" w:customStyle="1" w:styleId="60">
    <w:name w:val="Нет списка6"/>
    <w:next w:val="a4"/>
    <w:uiPriority w:val="99"/>
    <w:semiHidden/>
    <w:unhideWhenUsed/>
    <w:rsid w:val="00FB2097"/>
  </w:style>
  <w:style w:type="table" w:customStyle="1" w:styleId="112">
    <w:name w:val="Сетка таблицы11"/>
    <w:basedOn w:val="a3"/>
    <w:next w:val="ac"/>
    <w:uiPriority w:val="59"/>
    <w:rsid w:val="00FB209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3"/>
    <w:next w:val="ac"/>
    <w:uiPriority w:val="59"/>
    <w:rsid w:val="00FB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c"/>
    <w:uiPriority w:val="59"/>
    <w:rsid w:val="00FB209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3"/>
    <w:next w:val="ac"/>
    <w:uiPriority w:val="59"/>
    <w:rsid w:val="00FB209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FB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53182">
      <w:bodyDiv w:val="1"/>
      <w:marLeft w:val="0"/>
      <w:marRight w:val="0"/>
      <w:marTop w:val="0"/>
      <w:marBottom w:val="0"/>
      <w:divBdr>
        <w:top w:val="none" w:sz="0" w:space="0" w:color="auto"/>
        <w:left w:val="none" w:sz="0" w:space="0" w:color="auto"/>
        <w:bottom w:val="none" w:sz="0" w:space="0" w:color="auto"/>
        <w:right w:val="none" w:sz="0" w:space="0" w:color="auto"/>
      </w:divBdr>
    </w:div>
    <w:div w:id="14321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consultantplus://offline/ref=B25B5CC903F6B5F1662269F812D835BD364EC68EE51F87992C5A0867291BF00EAD7A2B66964D9B21DC56E922d0M"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consultantplus://offline/ref=1C0A7CF1FD04CA002036B21F591D0B21CE220C4B0FDF07C86FAECEF3650992E099989FDE981A45D426pAQ"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B25B5CC903F6B5F1662269F812D835BD364EC68EE51F87992C5A0867291BF00EAD7A2B66964D9B21DC59E822d5M" TargetMode="External"/><Relationship Id="rId25" Type="http://schemas.openxmlformats.org/officeDocument/2006/relationships/hyperlink" Target="garantF1://5126755.0"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consultantplus://offline/ref=B25B5CC903F6B5F1662269F812D835BD364EC68EE51F87992C5A0867291BF00EAD7A2B66964D9B21DC56E922d0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consultantplus://offline/ref=25D057B32381B18BE5D2F55885D2BBAB2085D154A36E8B9224AB3A9DC7A09BB1EF69D4EF60CFFB17PCO8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consultantplus://offline/ref=25D057B32381B18BE5D2F55885D2BBAB2085D154A36E8B9224AB3A9DC7A09BB1EF69D4EF60CFFB16PCO1K" TargetMode="External"/><Relationship Id="rId28" Type="http://schemas.openxmlformats.org/officeDocument/2006/relationships/hyperlink" Target="consultantplus://offline/main?base=RLAW201;n=20377;fld=134;dst=100229" TargetMode="External"/><Relationship Id="rId10" Type="http://schemas.openxmlformats.org/officeDocument/2006/relationships/chart" Target="charts/chart1.xml"/><Relationship Id="rId19" Type="http://schemas.openxmlformats.org/officeDocument/2006/relationships/hyperlink" Target="consultantplus://offline/ref=B25B5CC903F6B5F1662269F812D835BD364EC68EE51F87992C5A0867291BF00EAD7A2B66964D9B21DC59E822d5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201;n=20377;fld=134;dst=100229" TargetMode="External"/><Relationship Id="rId14" Type="http://schemas.openxmlformats.org/officeDocument/2006/relationships/chart" Target="charts/chart5.xml"/><Relationship Id="rId22" Type="http://schemas.openxmlformats.org/officeDocument/2006/relationships/hyperlink" Target="consultantplus://offline/ref=532771741329C58DDB35914D500BBCACF5D5E9C5D80D7608BB18D61073C8E38A1583D2048302E838lAJ5K" TargetMode="External"/><Relationship Id="rId27" Type="http://schemas.openxmlformats.org/officeDocument/2006/relationships/chart" Target="charts/chart9.xm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ocium\&#1056;&#1072;&#1073;&#1086;&#1095;&#1080;&#1081;%20&#1089;&#1090;&#1086;&#1083;\&#1050;&#1074;&#1072;&#1088;&#1090;&#1072;&#1083;&#1100;&#1085;&#1086;&#1077;%20&#1080;&#1089;&#1087;&#1086;&#1083;&#1085;&#1077;&#1085;&#1080;&#1077;%20&#1073;&#1102;&#1076;&#1079;&#1077;&#1090;&#1072;\&#1090;&#1072;&#1073;&#1083;%20&#1088;&#1072;&#1079;&#1076;&#1077;&#1083;&#1099;%20&#1087;&#1088;&#1086;&#1077;&#1082;&#109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267150831764591E-2"/>
          <c:y val="4.4057617797775533E-2"/>
          <c:w val="0.56227540532641862"/>
          <c:h val="0.82705005624296968"/>
        </c:manualLayout>
      </c:layout>
      <c:lineChart>
        <c:grouping val="stacked"/>
        <c:varyColors val="0"/>
        <c:ser>
          <c:idx val="0"/>
          <c:order val="0"/>
          <c:tx>
            <c:strRef>
              <c:f>'Лист1'!$B$1</c:f>
              <c:strCache>
                <c:ptCount val="1"/>
                <c:pt idx="0">
                  <c:v>налоговые доходы</c:v>
                </c:pt>
              </c:strCache>
            </c:strRef>
          </c:tx>
          <c:marker>
            <c:symbol val="diamond"/>
            <c:size val="15"/>
            <c:spPr>
              <a:solidFill>
                <a:srgbClr val="FFFF00"/>
              </a:solidFill>
            </c:spPr>
          </c:marker>
          <c:dLbls>
            <c:dLbl>
              <c:idx val="0"/>
              <c:layout>
                <c:manualLayout>
                  <c:x val="-5.5238516804002033E-2"/>
                  <c:y val="6.74603174603175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7363075142618264E-2"/>
                  <c:y val="8.7301587301587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113958465386364E-2"/>
                  <c:y val="8.3333333333333565E-2"/>
                </c:manualLayout>
              </c:layout>
              <c:spPr/>
              <c:txPr>
                <a:bodyPr/>
                <a:lstStyle/>
                <a:p>
                  <a:pPr>
                    <a:defRPr sz="1000"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8864841788155366E-2"/>
                  <c:y val="8.7301587301587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год</c:v>
                </c:pt>
                <c:pt idx="1">
                  <c:v>2015 год (оценка)</c:v>
                </c:pt>
                <c:pt idx="2">
                  <c:v>2016 год (проект)</c:v>
                </c:pt>
              </c:strCache>
            </c:strRef>
          </c:cat>
          <c:val>
            <c:numRef>
              <c:f>'Лист1'!$B$2:$B$4</c:f>
              <c:numCache>
                <c:formatCode>General</c:formatCode>
                <c:ptCount val="3"/>
                <c:pt idx="0">
                  <c:v>116.1</c:v>
                </c:pt>
                <c:pt idx="1">
                  <c:v>98.7</c:v>
                </c:pt>
                <c:pt idx="2" formatCode="0.0">
                  <c:v>105</c:v>
                </c:pt>
              </c:numCache>
            </c:numRef>
          </c:val>
          <c:smooth val="0"/>
        </c:ser>
        <c:ser>
          <c:idx val="1"/>
          <c:order val="1"/>
          <c:tx>
            <c:strRef>
              <c:f>'Лист1'!$C$1</c:f>
              <c:strCache>
                <c:ptCount val="1"/>
                <c:pt idx="0">
                  <c:v>неналоговые доходы</c:v>
                </c:pt>
              </c:strCache>
            </c:strRef>
          </c:tx>
          <c:marker>
            <c:symbol val="square"/>
            <c:size val="9"/>
            <c:spPr>
              <a:solidFill>
                <a:schemeClr val="accent2">
                  <a:lumMod val="60000"/>
                  <a:lumOff val="40000"/>
                </a:schemeClr>
              </a:solidFill>
              <a:ln>
                <a:solidFill>
                  <a:schemeClr val="accent1"/>
                </a:solidFill>
              </a:ln>
            </c:spPr>
          </c:marker>
          <c:dLbls>
            <c:dLbl>
              <c:idx val="0"/>
              <c:layout>
                <c:manualLayout>
                  <c:x val="-6.7985866835694519E-2"/>
                  <c:y val="5.1587301587301577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238516804002033E-2"/>
                  <c:y val="-5.5555555555555455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245583386153874E-3"/>
                  <c:y val="0"/>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3113958465386364E-2"/>
                  <c:y val="-6.349206349206353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год</c:v>
                </c:pt>
                <c:pt idx="1">
                  <c:v>2015 год (оценка)</c:v>
                </c:pt>
                <c:pt idx="2">
                  <c:v>2016 год (проект)</c:v>
                </c:pt>
              </c:strCache>
            </c:strRef>
          </c:cat>
          <c:val>
            <c:numRef>
              <c:f>'Лист1'!$C$2:$C$4</c:f>
              <c:numCache>
                <c:formatCode>0.0</c:formatCode>
                <c:ptCount val="3"/>
                <c:pt idx="0" formatCode="General">
                  <c:v>154.80000000000001</c:v>
                </c:pt>
                <c:pt idx="1">
                  <c:v>108.3</c:v>
                </c:pt>
                <c:pt idx="2" formatCode="General">
                  <c:v>62.2</c:v>
                </c:pt>
              </c:numCache>
            </c:numRef>
          </c:val>
          <c:smooth val="0"/>
        </c:ser>
        <c:dLbls>
          <c:showLegendKey val="0"/>
          <c:showVal val="0"/>
          <c:showCatName val="0"/>
          <c:showSerName val="0"/>
          <c:showPercent val="0"/>
          <c:showBubbleSize val="0"/>
        </c:dLbls>
        <c:marker val="1"/>
        <c:smooth val="0"/>
        <c:axId val="691886664"/>
        <c:axId val="699940648"/>
      </c:lineChart>
      <c:lineChart>
        <c:grouping val="stacked"/>
        <c:varyColors val="0"/>
        <c:ser>
          <c:idx val="2"/>
          <c:order val="2"/>
          <c:tx>
            <c:strRef>
              <c:f>'Лист1'!$D$1</c:f>
              <c:strCache>
                <c:ptCount val="1"/>
                <c:pt idx="0">
                  <c:v>Безвозмездные поступления</c:v>
                </c:pt>
              </c:strCache>
            </c:strRef>
          </c:tx>
          <c:marker>
            <c:symbol val="triangle"/>
            <c:size val="14"/>
            <c:spPr>
              <a:solidFill>
                <a:schemeClr val="accent3">
                  <a:lumMod val="40000"/>
                  <a:lumOff val="60000"/>
                </a:schemeClr>
              </a:solidFill>
            </c:spPr>
          </c:marker>
          <c:dLbls>
            <c:dLbl>
              <c:idx val="0"/>
              <c:layout>
                <c:manualLayout>
                  <c:x val="-5.9487633481233898E-2"/>
                  <c:y val="-5.9523809523809486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740283449540503E-2"/>
                  <c:y val="-6.349206349206353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494700063385448E-2"/>
                  <c:y val="-5.9523809523809507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238516804002033E-2"/>
                  <c:y val="-5.5555555555555455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год</c:v>
                </c:pt>
                <c:pt idx="1">
                  <c:v>2015 год (оценка)</c:v>
                </c:pt>
                <c:pt idx="2">
                  <c:v>2016 год (проект)</c:v>
                </c:pt>
              </c:strCache>
            </c:strRef>
          </c:cat>
          <c:val>
            <c:numRef>
              <c:f>'Лист1'!$D$2:$D$4</c:f>
              <c:numCache>
                <c:formatCode>General</c:formatCode>
                <c:ptCount val="3"/>
                <c:pt idx="0" formatCode="0.0">
                  <c:v>103</c:v>
                </c:pt>
                <c:pt idx="1">
                  <c:v>119.8</c:v>
                </c:pt>
                <c:pt idx="2">
                  <c:v>67.900000000000006</c:v>
                </c:pt>
              </c:numCache>
            </c:numRef>
          </c:val>
          <c:smooth val="0"/>
        </c:ser>
        <c:dLbls>
          <c:showLegendKey val="0"/>
          <c:showVal val="0"/>
          <c:showCatName val="0"/>
          <c:showSerName val="0"/>
          <c:showPercent val="0"/>
          <c:showBubbleSize val="0"/>
        </c:dLbls>
        <c:marker val="1"/>
        <c:smooth val="0"/>
        <c:axId val="699941040"/>
        <c:axId val="699939080"/>
      </c:lineChart>
      <c:catAx>
        <c:axId val="691886664"/>
        <c:scaling>
          <c:orientation val="minMax"/>
        </c:scaling>
        <c:delete val="0"/>
        <c:axPos val="b"/>
        <c:numFmt formatCode="General" sourceLinked="0"/>
        <c:majorTickMark val="out"/>
        <c:minorTickMark val="none"/>
        <c:tickLblPos val="nextTo"/>
        <c:txPr>
          <a:bodyPr/>
          <a:lstStyle/>
          <a:p>
            <a:pPr>
              <a:defRPr b="1" i="0" baseline="0"/>
            </a:pPr>
            <a:endParaRPr lang="ru-RU"/>
          </a:p>
        </c:txPr>
        <c:crossAx val="699940648"/>
        <c:crosses val="autoZero"/>
        <c:auto val="1"/>
        <c:lblAlgn val="ctr"/>
        <c:lblOffset val="100"/>
        <c:noMultiLvlLbl val="0"/>
      </c:catAx>
      <c:valAx>
        <c:axId val="699940648"/>
        <c:scaling>
          <c:orientation val="minMax"/>
          <c:max val="400"/>
        </c:scaling>
        <c:delete val="0"/>
        <c:axPos val="l"/>
        <c:majorGridlines/>
        <c:numFmt formatCode="General" sourceLinked="1"/>
        <c:majorTickMark val="out"/>
        <c:minorTickMark val="none"/>
        <c:tickLblPos val="nextTo"/>
        <c:crossAx val="691886664"/>
        <c:crosses val="autoZero"/>
        <c:crossBetween val="between"/>
      </c:valAx>
      <c:valAx>
        <c:axId val="699939080"/>
        <c:scaling>
          <c:orientation val="minMax"/>
        </c:scaling>
        <c:delete val="0"/>
        <c:axPos val="r"/>
        <c:numFmt formatCode="0.0" sourceLinked="1"/>
        <c:majorTickMark val="out"/>
        <c:minorTickMark val="none"/>
        <c:tickLblPos val="nextTo"/>
        <c:crossAx val="699941040"/>
        <c:crosses val="max"/>
        <c:crossBetween val="between"/>
      </c:valAx>
      <c:catAx>
        <c:axId val="699941040"/>
        <c:scaling>
          <c:orientation val="minMax"/>
        </c:scaling>
        <c:delete val="1"/>
        <c:axPos val="b"/>
        <c:numFmt formatCode="General" sourceLinked="1"/>
        <c:majorTickMark val="out"/>
        <c:minorTickMark val="none"/>
        <c:tickLblPos val="none"/>
        <c:crossAx val="699939080"/>
        <c:crosses val="autoZero"/>
        <c:auto val="1"/>
        <c:lblAlgn val="ctr"/>
        <c:lblOffset val="100"/>
        <c:noMultiLvlLbl val="0"/>
      </c:catAx>
      <c:spPr>
        <a:gradFill>
          <a:gsLst>
            <a:gs pos="0">
              <a:schemeClr val="accent3">
                <a:lumMod val="40000"/>
                <a:lumOff val="60000"/>
              </a:scheme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0990209800972381"/>
          <c:y val="0.18122359705036944"/>
          <c:w val="0.28797334365166088"/>
          <c:h val="0.55818772653419124"/>
        </c:manualLayout>
      </c:layout>
      <c:overlay val="0"/>
    </c:legend>
    <c:plotVisOnly val="1"/>
    <c:dispBlanksAs val="zero"/>
    <c:showDLblsOverMax val="0"/>
  </c:chart>
  <c:spPr>
    <a:gradFill>
      <a:gsLst>
        <a:gs pos="0">
          <a:schemeClr val="accent6">
            <a:lumMod val="40000"/>
            <a:lumOff val="60000"/>
          </a:scheme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rAngAx val="0"/>
      <c:perspective val="20"/>
    </c:view3D>
    <c:floor>
      <c:thickness val="0"/>
    </c:floor>
    <c:sideWall>
      <c:thickness val="0"/>
      <c:spPr>
        <a:gradFill>
          <a:gsLst>
            <a:gs pos="60000">
              <a:schemeClr val="accent3">
                <a:lumMod val="40000"/>
                <a:lumOff val="60000"/>
              </a:schemeClr>
            </a:gs>
            <a:gs pos="100000">
              <a:srgbClr val="FFFFFF"/>
            </a:gs>
          </a:gsLst>
          <a:path path="rect">
            <a:fillToRect t="100000" r="100000"/>
          </a:path>
        </a:gradFill>
      </c:spPr>
    </c:sideWall>
    <c:backWall>
      <c:thickness val="0"/>
      <c:spPr>
        <a:gradFill>
          <a:gsLst>
            <a:gs pos="60000">
              <a:schemeClr val="accent3">
                <a:lumMod val="40000"/>
                <a:lumOff val="60000"/>
              </a:schemeClr>
            </a:gs>
            <a:gs pos="100000">
              <a:srgbClr val="FFFFFF"/>
            </a:gs>
          </a:gsLst>
          <a:path path="rect">
            <a:fillToRect t="100000" r="100000"/>
          </a:path>
        </a:gradFill>
      </c:spPr>
    </c:backWall>
    <c:plotArea>
      <c:layout>
        <c:manualLayout>
          <c:layoutTarget val="inner"/>
          <c:xMode val="edge"/>
          <c:yMode val="edge"/>
          <c:x val="0.13323108048994056"/>
          <c:y val="0"/>
          <c:w val="0.81543215952171988"/>
          <c:h val="0.73188976377952764"/>
        </c:manualLayout>
      </c:layout>
      <c:bar3DChart>
        <c:barDir val="bar"/>
        <c:grouping val="percentStacked"/>
        <c:varyColors val="0"/>
        <c:ser>
          <c:idx val="0"/>
          <c:order val="0"/>
          <c:tx>
            <c:strRef>
              <c:f>Лист1!$B$1</c:f>
              <c:strCache>
                <c:ptCount val="1"/>
                <c:pt idx="0">
                  <c:v>налоговые доходы</c:v>
                </c:pt>
              </c:strCache>
            </c:strRef>
          </c:tx>
          <c:invertIfNegative val="0"/>
          <c:dLbls>
            <c:dLbl>
              <c:idx val="0"/>
              <c:layout/>
              <c:tx>
                <c:rich>
                  <a:bodyPr/>
                  <a:lstStyle/>
                  <a:p>
                    <a:r>
                      <a:rPr lang="en-US"/>
                      <a:t>53,2%</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43,2%</a:t>
                    </a:r>
                  </a:p>
                </c:rich>
              </c:tx>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Проект 2016 год</c:v>
                </c:pt>
                <c:pt idx="1">
                  <c:v>Бюджет 2015 года</c:v>
                </c:pt>
              </c:strCache>
            </c:strRef>
          </c:cat>
          <c:val>
            <c:numRef>
              <c:f>Лист1!$B$2:$B$3</c:f>
              <c:numCache>
                <c:formatCode>General</c:formatCode>
                <c:ptCount val="2"/>
                <c:pt idx="0">
                  <c:v>53.2</c:v>
                </c:pt>
                <c:pt idx="1">
                  <c:v>43.2</c:v>
                </c:pt>
              </c:numCache>
            </c:numRef>
          </c:val>
        </c:ser>
        <c:ser>
          <c:idx val="1"/>
          <c:order val="1"/>
          <c:tx>
            <c:strRef>
              <c:f>Лист1!$C$1</c:f>
              <c:strCache>
                <c:ptCount val="1"/>
                <c:pt idx="0">
                  <c:v>неналоговые доходы</c:v>
                </c:pt>
              </c:strCache>
            </c:strRef>
          </c:tx>
          <c:invertIfNegative val="0"/>
          <c:dLbls>
            <c:dLbl>
              <c:idx val="0"/>
              <c:layout>
                <c:manualLayout>
                  <c:x val="-9.2594415281424917E-3"/>
                  <c:y val="-9.836051743532058E-2"/>
                </c:manualLayout>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9.9206349206350228E-2"/>
                </c:manualLayout>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8.7301587301587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Проект 2016 год</c:v>
                </c:pt>
                <c:pt idx="1">
                  <c:v>Бюджет 2015 года</c:v>
                </c:pt>
              </c:strCache>
            </c:strRef>
          </c:cat>
          <c:val>
            <c:numRef>
              <c:f>Лист1!$C$2:$C$3</c:f>
              <c:numCache>
                <c:formatCode>0.0</c:formatCode>
                <c:ptCount val="2"/>
                <c:pt idx="0" formatCode="General">
                  <c:v>1.4</c:v>
                </c:pt>
                <c:pt idx="1">
                  <c:v>2</c:v>
                </c:pt>
              </c:numCache>
            </c:numRef>
          </c:val>
        </c:ser>
        <c:ser>
          <c:idx val="2"/>
          <c:order val="2"/>
          <c:tx>
            <c:strRef>
              <c:f>Лист1!$D$1</c:f>
              <c:strCache>
                <c:ptCount val="1"/>
                <c:pt idx="0">
                  <c:v>безвозмездные поступления</c:v>
                </c:pt>
              </c:strCache>
            </c:strRef>
          </c:tx>
          <c:invertIfNegative val="0"/>
          <c:dLbls>
            <c:dLbl>
              <c:idx val="0"/>
              <c:layout/>
              <c:tx>
                <c:rich>
                  <a:bodyPr/>
                  <a:lstStyle/>
                  <a:p>
                    <a:r>
                      <a:rPr lang="en-US"/>
                      <a:t>45,4%</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54,8%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Проект 2016 год</c:v>
                </c:pt>
                <c:pt idx="1">
                  <c:v>Бюджет 2015 года</c:v>
                </c:pt>
              </c:strCache>
            </c:strRef>
          </c:cat>
          <c:val>
            <c:numRef>
              <c:f>Лист1!$D$2:$D$3</c:f>
              <c:numCache>
                <c:formatCode>General</c:formatCode>
                <c:ptCount val="2"/>
                <c:pt idx="0">
                  <c:v>45.4</c:v>
                </c:pt>
                <c:pt idx="1">
                  <c:v>54.8</c:v>
                </c:pt>
              </c:numCache>
            </c:numRef>
          </c:val>
        </c:ser>
        <c:dLbls>
          <c:showLegendKey val="0"/>
          <c:showVal val="0"/>
          <c:showCatName val="0"/>
          <c:showSerName val="0"/>
          <c:showPercent val="0"/>
          <c:showBubbleSize val="0"/>
        </c:dLbls>
        <c:gapWidth val="150"/>
        <c:shape val="cylinder"/>
        <c:axId val="699941824"/>
        <c:axId val="699942216"/>
        <c:axId val="0"/>
      </c:bar3DChart>
      <c:catAx>
        <c:axId val="699941824"/>
        <c:scaling>
          <c:orientation val="minMax"/>
        </c:scaling>
        <c:delete val="0"/>
        <c:axPos val="l"/>
        <c:numFmt formatCode="General" sourceLinked="0"/>
        <c:majorTickMark val="out"/>
        <c:minorTickMark val="none"/>
        <c:tickLblPos val="nextTo"/>
        <c:txPr>
          <a:bodyPr/>
          <a:lstStyle/>
          <a:p>
            <a:pPr>
              <a:defRPr sz="900" b="1"/>
            </a:pPr>
            <a:endParaRPr lang="ru-RU"/>
          </a:p>
        </c:txPr>
        <c:crossAx val="699942216"/>
        <c:crosses val="autoZero"/>
        <c:auto val="1"/>
        <c:lblAlgn val="ctr"/>
        <c:lblOffset val="100"/>
        <c:noMultiLvlLbl val="0"/>
      </c:catAx>
      <c:valAx>
        <c:axId val="699942216"/>
        <c:scaling>
          <c:orientation val="minMax"/>
        </c:scaling>
        <c:delete val="0"/>
        <c:axPos val="b"/>
        <c:majorGridlines/>
        <c:numFmt formatCode="0%" sourceLinked="1"/>
        <c:majorTickMark val="out"/>
        <c:minorTickMark val="none"/>
        <c:tickLblPos val="nextTo"/>
        <c:crossAx val="699941824"/>
        <c:crosses val="autoZero"/>
        <c:crossBetween val="between"/>
      </c:valAx>
    </c:plotArea>
    <c:legend>
      <c:legendPos val="b"/>
      <c:layout/>
      <c:overlay val="0"/>
      <c:txPr>
        <a:bodyPr/>
        <a:lstStyle/>
        <a:p>
          <a:pPr>
            <a:defRPr sz="1100" b="1"/>
          </a:pPr>
          <a:endParaRPr lang="ru-RU"/>
        </a:p>
      </c:txPr>
    </c:legend>
    <c:plotVisOnly val="1"/>
    <c:dispBlanksAs val="gap"/>
    <c:showDLblsOverMax val="0"/>
  </c:chart>
  <c:spPr>
    <a:gradFill flip="none" rotWithShape="1">
      <a:gsLst>
        <a:gs pos="60000">
          <a:srgbClr val="9BBB59">
            <a:lumMod val="60000"/>
            <a:lumOff val="40000"/>
          </a:srgbClr>
        </a:gs>
        <a:gs pos="100000">
          <a:srgbClr val="FFFFFF"/>
        </a:gs>
      </a:gsLst>
      <a:path path="rect">
        <a:fillToRect t="100000" r="100000"/>
      </a:path>
      <a:tileRect l="-100000" b="-10000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1" u="none" strike="noStrike" baseline="0">
                <a:solidFill>
                  <a:srgbClr val="000000"/>
                </a:solidFill>
                <a:latin typeface="Arial Cyr"/>
                <a:ea typeface="Arial Cyr"/>
                <a:cs typeface="Arial Cyr"/>
              </a:defRPr>
            </a:pPr>
            <a:r>
              <a:rPr lang="ru-RU"/>
              <a:t>Структура налоговых доходов проекта областного бюджета на 2016 год</a:t>
            </a:r>
          </a:p>
        </c:rich>
      </c:tx>
      <c:layout>
        <c:manualLayout>
          <c:xMode val="edge"/>
          <c:yMode val="edge"/>
          <c:x val="0.13152897309535933"/>
          <c:y val="2.1352246061772211E-2"/>
        </c:manualLayout>
      </c:layout>
      <c:overlay val="0"/>
      <c:spPr>
        <a:noFill/>
        <a:ln w="25395">
          <a:noFill/>
        </a:ln>
      </c:spPr>
    </c:title>
    <c:autoTitleDeleted val="0"/>
    <c:view3D>
      <c:rotX val="20"/>
      <c:rotY val="180"/>
      <c:rAngAx val="0"/>
      <c:perspective val="0"/>
    </c:view3D>
    <c:floor>
      <c:thickness val="0"/>
    </c:floor>
    <c:sideWall>
      <c:thickness val="0"/>
    </c:sideWall>
    <c:backWall>
      <c:thickness val="0"/>
    </c:backWall>
    <c:plotArea>
      <c:layout>
        <c:manualLayout>
          <c:layoutTarget val="inner"/>
          <c:xMode val="edge"/>
          <c:yMode val="edge"/>
          <c:x val="1.3464693182726818E-2"/>
          <c:y val="0.14737299779631124"/>
          <c:w val="0.66343042071197411"/>
          <c:h val="0.69395017793594249"/>
        </c:manualLayout>
      </c:layout>
      <c:pie3DChart>
        <c:varyColors val="1"/>
        <c:ser>
          <c:idx val="0"/>
          <c:order val="0"/>
          <c:tx>
            <c:strRef>
              <c:f>Sheet1!$A$2</c:f>
              <c:strCache>
                <c:ptCount val="1"/>
                <c:pt idx="0">
                  <c:v>Восток</c:v>
                </c:pt>
              </c:strCache>
            </c:strRef>
          </c:tx>
          <c:spPr>
            <a:solidFill>
              <a:srgbClr val="9999FF"/>
            </a:solidFill>
            <a:ln w="12697">
              <a:solidFill>
                <a:srgbClr val="000000"/>
              </a:solidFill>
              <a:prstDash val="solid"/>
            </a:ln>
          </c:spPr>
          <c:explosion val="25"/>
          <c:dPt>
            <c:idx val="0"/>
            <c:bubble3D val="0"/>
            <c:spPr>
              <a:solidFill>
                <a:srgbClr val="9999FF"/>
              </a:solidFill>
              <a:ln w="12697">
                <a:noFill/>
                <a:prstDash val="solid"/>
              </a:ln>
            </c:spPr>
          </c:dPt>
          <c:dPt>
            <c:idx val="1"/>
            <c:bubble3D val="0"/>
            <c:spPr>
              <a:solidFill>
                <a:srgbClr val="993366"/>
              </a:solidFill>
              <a:ln w="12697">
                <a:noFill/>
                <a:prstDash val="solid"/>
              </a:ln>
            </c:spPr>
          </c:dPt>
          <c:dPt>
            <c:idx val="2"/>
            <c:bubble3D val="0"/>
            <c:spPr>
              <a:solidFill>
                <a:srgbClr val="FFFFCC"/>
              </a:solidFill>
              <a:ln w="3175">
                <a:noFill/>
                <a:prstDash val="solid"/>
              </a:ln>
              <a:scene3d>
                <a:camera prst="orthographicFront"/>
                <a:lightRig rig="threePt" dir="t"/>
              </a:scene3d>
              <a:sp3d prstMaterial="flat"/>
            </c:spPr>
          </c:dPt>
          <c:dPt>
            <c:idx val="3"/>
            <c:bubble3D val="0"/>
            <c:spPr>
              <a:solidFill>
                <a:srgbClr val="CCFFFF"/>
              </a:solidFill>
              <a:ln w="3175">
                <a:noFill/>
                <a:prstDash val="solid"/>
              </a:ln>
              <a:scene3d>
                <a:camera prst="orthographicFront"/>
                <a:lightRig rig="threePt" dir="t"/>
              </a:scene3d>
              <a:sp3d prstMaterial="flat">
                <a:contourClr>
                  <a:srgbClr val="000000"/>
                </a:contourClr>
              </a:sp3d>
            </c:spPr>
          </c:dPt>
          <c:dPt>
            <c:idx val="4"/>
            <c:bubble3D val="0"/>
            <c:spPr>
              <a:solidFill>
                <a:srgbClr val="660066"/>
              </a:solidFill>
              <a:ln w="12697">
                <a:noFill/>
                <a:prstDash val="solid"/>
              </a:ln>
            </c:spPr>
          </c:dPt>
          <c:dPt>
            <c:idx val="5"/>
            <c:bubble3D val="0"/>
            <c:spPr>
              <a:solidFill>
                <a:srgbClr val="FF8080"/>
              </a:solidFill>
              <a:ln w="12697">
                <a:noFill/>
                <a:prstDash val="solid"/>
              </a:ln>
            </c:spPr>
          </c:dPt>
          <c:dPt>
            <c:idx val="6"/>
            <c:bubble3D val="0"/>
            <c:spPr>
              <a:solidFill>
                <a:srgbClr val="0066CC"/>
              </a:solidFill>
              <a:ln w="12697">
                <a:noFill/>
                <a:prstDash val="solid"/>
              </a:ln>
            </c:spPr>
          </c:dPt>
          <c:dLbls>
            <c:dLbl>
              <c:idx val="0"/>
              <c:layout>
                <c:manualLayout>
                  <c:x val="4.4032708097484614E-2"/>
                  <c:y val="0.169108178742109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6572517959573599"/>
                  <c:y val="1.610647330389038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5141004221078462E-2"/>
                  <c:y val="-0.127331650982412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7878813384564983E-2"/>
                  <c:y val="9.5149165104043767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1346148359031001E-2"/>
                  <c:y val="6.221393374240913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4.4824402294448833E-2"/>
                  <c:y val="-3.410948964135754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numFmt formatCode="0.0%" sourceLinked="0"/>
            <c:spPr>
              <a:noFill/>
              <a:ln w="25395">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Sheet1!$B$1:$H$1</c:f>
              <c:strCache>
                <c:ptCount val="7"/>
                <c:pt idx="0">
                  <c:v>Налог на доходы физических лиц</c:v>
                </c:pt>
                <c:pt idx="1">
                  <c:v>Налог на прибыль организаций</c:v>
                </c:pt>
                <c:pt idx="2">
                  <c:v>Акцизы</c:v>
                </c:pt>
                <c:pt idx="3">
                  <c:v>Налог на имущество организаций</c:v>
                </c:pt>
                <c:pt idx="4">
                  <c:v>Транспортный налог</c:v>
                </c:pt>
                <c:pt idx="5">
                  <c:v>Налог, взимаемый в связи с применением упрощенной системы налогообложэения</c:v>
                </c:pt>
                <c:pt idx="6">
                  <c:v>Другие налоги и сборы</c:v>
                </c:pt>
              </c:strCache>
            </c:strRef>
          </c:cat>
          <c:val>
            <c:numRef>
              <c:f>Sheet1!$B$2:$H$2</c:f>
              <c:numCache>
                <c:formatCode>General</c:formatCode>
                <c:ptCount val="7"/>
                <c:pt idx="0">
                  <c:v>8232.4</c:v>
                </c:pt>
                <c:pt idx="1">
                  <c:v>3803.5</c:v>
                </c:pt>
                <c:pt idx="2">
                  <c:v>2849.3</c:v>
                </c:pt>
                <c:pt idx="3">
                  <c:v>2231</c:v>
                </c:pt>
                <c:pt idx="4">
                  <c:v>851.9</c:v>
                </c:pt>
                <c:pt idx="5">
                  <c:v>1395.9</c:v>
                </c:pt>
                <c:pt idx="6">
                  <c:v>98.400000000001455</c:v>
                </c:pt>
              </c:numCache>
            </c:numRef>
          </c:val>
        </c:ser>
        <c:dLbls>
          <c:showLegendKey val="0"/>
          <c:showVal val="0"/>
          <c:showCatName val="0"/>
          <c:showSerName val="0"/>
          <c:showPercent val="0"/>
          <c:showBubbleSize val="0"/>
          <c:showLeaderLines val="1"/>
        </c:dLbls>
      </c:pie3DChart>
      <c:spPr>
        <a:noFill/>
        <a:ln w="12697">
          <a:solidFill>
            <a:srgbClr val="FFFFFF"/>
          </a:solidFill>
          <a:prstDash val="solid"/>
        </a:ln>
      </c:spPr>
    </c:plotArea>
    <c:legend>
      <c:legendPos val="r"/>
      <c:layout>
        <c:manualLayout>
          <c:xMode val="edge"/>
          <c:yMode val="edge"/>
          <c:x val="0.68883270136395958"/>
          <c:y val="0.17183586453533528"/>
          <c:w val="0.31116729863604037"/>
          <c:h val="0.71778678142142049"/>
        </c:manualLayout>
      </c:layout>
      <c:overlay val="0"/>
      <c:spPr>
        <a:noFill/>
        <a:ln w="25395">
          <a:noFill/>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zero"/>
    <c:showDLblsOverMax val="0"/>
  </c:chart>
  <c:spPr>
    <a:gradFill flip="none" rotWithShape="1">
      <a:gsLst>
        <a:gs pos="0">
          <a:srgbClr val="9BBB59">
            <a:lumMod val="60000"/>
            <a:lumOff val="40000"/>
          </a:srgbClr>
        </a:gs>
        <a:gs pos="100000">
          <a:srgbClr val="FFFFFF"/>
        </a:gs>
      </a:gsLst>
      <a:path path="circle">
        <a:fillToRect t="100000" r="100000"/>
      </a:path>
      <a:tileRect l="-100000" b="-100000"/>
    </a:grad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a:t>Неналоговые доходы проекта областного бюджета на 2016 год</a:t>
            </a:r>
          </a:p>
        </c:rich>
      </c:tx>
      <c:layout>
        <c:manualLayout>
          <c:xMode val="edge"/>
          <c:yMode val="edge"/>
          <c:x val="0.15205497371081042"/>
          <c:y val="3.968253968253968E-2"/>
        </c:manualLayout>
      </c:layout>
      <c:overlay val="0"/>
    </c:title>
    <c:autoTitleDeleted val="0"/>
    <c:view3D>
      <c:rotX val="30"/>
      <c:rotY val="250"/>
      <c:rAngAx val="0"/>
      <c:perspective val="20"/>
    </c:view3D>
    <c:floor>
      <c:thickness val="0"/>
    </c:floor>
    <c:sideWall>
      <c:thickness val="0"/>
    </c:sideWall>
    <c:backWall>
      <c:thickness val="0"/>
    </c:backWall>
    <c:plotArea>
      <c:layout/>
      <c:pie3DChart>
        <c:varyColors val="1"/>
        <c:ser>
          <c:idx val="0"/>
          <c:order val="0"/>
          <c:tx>
            <c:strRef>
              <c:f>Лист1!$B$1</c:f>
              <c:strCache>
                <c:ptCount val="1"/>
                <c:pt idx="0">
                  <c:v>Неналоговые доходы проекта областного бюджета на 2016 год</c:v>
                </c:pt>
              </c:strCache>
            </c:strRef>
          </c:tx>
          <c:explosion val="25"/>
          <c:dLbls>
            <c:dLbl>
              <c:idx val="0"/>
              <c:layout>
                <c:manualLayout>
                  <c:x val="-3.1596021915011541E-2"/>
                  <c:y val="-4.2184726909136605E-2"/>
                </c:manualLayout>
              </c:layout>
              <c:tx>
                <c:rich>
                  <a:bodyPr/>
                  <a:lstStyle/>
                  <a:p>
                    <a:r>
                      <a:rPr lang="en-US"/>
                      <a:t>41,6%</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2.216480221525708E-2"/>
                  <c:y val="-9.5426821647294227E-2"/>
                </c:manualLayout>
              </c:layout>
              <c:tx>
                <c:rich>
                  <a:bodyPr/>
                  <a:lstStyle/>
                  <a:p>
                    <a:r>
                      <a:rPr lang="en-US"/>
                      <a:t>19,3%</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3337467686209522E-2"/>
                  <c:y val="-7.8873578302712161E-2"/>
                </c:manualLayout>
              </c:layout>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1.6067143023406949E-2"/>
                  <c:y val="8.6570428696413362E-2"/>
                </c:manualLayout>
              </c:layout>
              <c:tx>
                <c:rich>
                  <a:bodyPr/>
                  <a:lstStyle/>
                  <a:p>
                    <a:r>
                      <a:rPr lang="en-US"/>
                      <a:t>2,1%</a:t>
                    </a:r>
                  </a:p>
                </c:rich>
              </c:tx>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7.8929157297118663E-2"/>
                  <c:y val="0.10276246719160106"/>
                </c:manualLayout>
              </c:layout>
              <c:tx>
                <c:rich>
                  <a:bodyPr/>
                  <a:lstStyle/>
                  <a:p>
                    <a:r>
                      <a:rPr lang="en-US"/>
                      <a:t>0,3%</a:t>
                    </a:r>
                  </a:p>
                </c:rich>
              </c:tx>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6.6524229714840094E-2"/>
                  <c:y val="2.6847581552305991E-2"/>
                </c:manualLayout>
              </c:layout>
              <c:tx>
                <c:rich>
                  <a:bodyPr/>
                  <a:lstStyle/>
                  <a:p>
                    <a:r>
                      <a:rPr lang="en-US"/>
                      <a:t>33,2%</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Штрафы, санкции, возмещение ущерба</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Административные платежи и сборы</c:v>
                </c:pt>
                <c:pt idx="5">
                  <c:v>Доходы от использования имущества. Находящегося в государственной собственности</c:v>
                </c:pt>
              </c:strCache>
            </c:strRef>
          </c:cat>
          <c:val>
            <c:numRef>
              <c:f>Лист1!$B$2:$B$7</c:f>
              <c:numCache>
                <c:formatCode>General</c:formatCode>
                <c:ptCount val="6"/>
                <c:pt idx="0">
                  <c:v>220286</c:v>
                </c:pt>
                <c:pt idx="1">
                  <c:v>102525</c:v>
                </c:pt>
                <c:pt idx="2">
                  <c:v>18771</c:v>
                </c:pt>
                <c:pt idx="3">
                  <c:v>11145</c:v>
                </c:pt>
                <c:pt idx="4">
                  <c:v>1430</c:v>
                </c:pt>
                <c:pt idx="5">
                  <c:v>175852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978739308072233"/>
          <c:y val="0.16396856642919641"/>
          <c:w val="0.32805510961615236"/>
          <c:h val="0.75003905761780598"/>
        </c:manualLayout>
      </c:layout>
      <c:overlay val="0"/>
      <c:txPr>
        <a:bodyPr/>
        <a:lstStyle/>
        <a:p>
          <a:pPr>
            <a:defRPr sz="800" baseline="0"/>
          </a:pPr>
          <a:endParaRPr lang="ru-RU"/>
        </a:p>
      </c:txPr>
    </c:legend>
    <c:plotVisOnly val="1"/>
    <c:dispBlanksAs val="zero"/>
    <c:showDLblsOverMax val="0"/>
  </c:chart>
  <c:spPr>
    <a:gradFill flip="none" rotWithShape="1">
      <a:gsLst>
        <a:gs pos="0">
          <a:schemeClr val="accent2">
            <a:lumMod val="40000"/>
            <a:lumOff val="60000"/>
          </a:schemeClr>
        </a:gs>
        <a:gs pos="50000">
          <a:srgbClr val="4F81BD">
            <a:tint val="44500"/>
            <a:satMod val="160000"/>
          </a:srgbClr>
        </a:gs>
        <a:gs pos="100000">
          <a:srgbClr val="4F81BD">
            <a:tint val="23500"/>
            <a:satMod val="160000"/>
          </a:srgbClr>
        </a:gs>
      </a:gsLst>
      <a:lin ang="13500000" scaled="1"/>
      <a:tileRect/>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Структура безвозмездных поступлений проекта областного бюджета на 2016 год</a:t>
            </a:r>
          </a:p>
        </c:rich>
      </c:tx>
      <c:layout>
        <c:manualLayout>
          <c:xMode val="edge"/>
          <c:yMode val="edge"/>
          <c:x val="0.12293981481481481"/>
          <c:y val="2.380952380952381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безвозмездных поступлений проекта областного бюджета на 2016 год</c:v>
                </c:pt>
              </c:strCache>
            </c:strRef>
          </c:tx>
          <c:explosion val="25"/>
          <c:dLbls>
            <c:dLbl>
              <c:idx val="0"/>
              <c:layout>
                <c:manualLayout>
                  <c:x val="-6.5812128688872623E-2"/>
                  <c:y val="0.2774447123531868"/>
                </c:manualLayout>
              </c:layout>
              <c:tx>
                <c:rich>
                  <a:bodyPr/>
                  <a:lstStyle/>
                  <a:p>
                    <a:r>
                      <a:rPr lang="ru-RU" b="1"/>
                      <a:t>дотации; </a:t>
                    </a:r>
                  </a:p>
                  <a:p>
                    <a:r>
                      <a:rPr lang="ru-RU" b="1"/>
                      <a:t>52,5%</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7196072334834459"/>
                  <c:y val="5.1525446579877218E-2"/>
                </c:manualLayout>
              </c:layout>
              <c:tx>
                <c:rich>
                  <a:bodyPr/>
                  <a:lstStyle/>
                  <a:p>
                    <a:r>
                      <a:rPr lang="ru-RU" b="1"/>
                      <a:t>субсидии; </a:t>
                    </a:r>
                  </a:p>
                  <a:p>
                    <a:r>
                      <a:rPr lang="ru-RU" b="1"/>
                      <a:t>4,1%</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
                  <c:y val="0.32500666304230763"/>
                </c:manualLayout>
              </c:layout>
              <c:tx>
                <c:rich>
                  <a:bodyPr/>
                  <a:lstStyle/>
                  <a:p>
                    <a:r>
                      <a:rPr lang="ru-RU" b="1"/>
                      <a:t>субвенции; </a:t>
                    </a:r>
                  </a:p>
                  <a:p>
                    <a:r>
                      <a:rPr lang="ru-RU" b="1"/>
                      <a:t>41,2%</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9.3410763300335334E-2"/>
                  <c:y val="-1.5853983563039246E-2"/>
                </c:manualLayout>
              </c:layout>
              <c:tx>
                <c:rich>
                  <a:bodyPr/>
                  <a:lstStyle/>
                  <a:p>
                    <a:r>
                      <a:rPr lang="ru-RU" b="1"/>
                      <a:t>иные межбюджетные трансферты; </a:t>
                    </a:r>
                  </a:p>
                  <a:p>
                    <a:r>
                      <a:rPr lang="ru-RU" b="1"/>
                      <a:t>1,2%</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6537148664868032"/>
                  <c:y val="8.7196909596715846E-2"/>
                </c:manualLayout>
              </c:layout>
              <c:tx>
                <c:rich>
                  <a:bodyPr/>
                  <a:lstStyle/>
                  <a:p>
                    <a:r>
                      <a:rPr lang="ru-RU" b="1"/>
                      <a:t>безвозмездные поступления от государственных организаций; </a:t>
                    </a:r>
                  </a:p>
                  <a:p>
                    <a:r>
                      <a:rPr lang="ru-RU" b="1"/>
                      <a:t>1,0%</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Лист1!$A$2:$A$6</c:f>
              <c:strCache>
                <c:ptCount val="5"/>
                <c:pt idx="0">
                  <c:v>дотации</c:v>
                </c:pt>
                <c:pt idx="1">
                  <c:v>субсидии</c:v>
                </c:pt>
                <c:pt idx="2">
                  <c:v>субвенции</c:v>
                </c:pt>
                <c:pt idx="3">
                  <c:v>иные межбюджетные трансферты</c:v>
                </c:pt>
                <c:pt idx="4">
                  <c:v>безвозмездные поступления от государственных организаций</c:v>
                </c:pt>
              </c:strCache>
            </c:strRef>
          </c:cat>
          <c:val>
            <c:numRef>
              <c:f>Лист1!$B$2:$B$6</c:f>
              <c:numCache>
                <c:formatCode>General</c:formatCode>
                <c:ptCount val="5"/>
                <c:pt idx="0">
                  <c:v>52.5</c:v>
                </c:pt>
                <c:pt idx="1">
                  <c:v>4.0999999999999996</c:v>
                </c:pt>
                <c:pt idx="2">
                  <c:v>41.2</c:v>
                </c:pt>
                <c:pt idx="3">
                  <c:v>1.2</c:v>
                </c:pt>
                <c:pt idx="4" formatCode="0.0">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870479731700263"/>
          <c:y val="0.16191476065491814"/>
          <c:w val="0.29740631379411114"/>
          <c:h val="0.81347206599174693"/>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gradFill>
      <a:gsLst>
        <a:gs pos="0">
          <a:srgbClr val="C0504D">
            <a:lumMod val="60000"/>
            <a:lumOff val="4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0810713552652849"/>
          <c:y val="0.22555973379317049"/>
          <c:w val="0.77518623815950216"/>
          <c:h val="0.66680960394463085"/>
        </c:manualLayout>
      </c:layout>
      <c:pie3DChart>
        <c:varyColors val="1"/>
        <c:ser>
          <c:idx val="4"/>
          <c:order val="4"/>
          <c:tx>
            <c:strRef>
              <c:f>Лист1!$F$1</c:f>
              <c:strCache>
                <c:ptCount val="1"/>
                <c:pt idx="0">
                  <c:v>Структура расходов</c:v>
                </c:pt>
              </c:strCache>
            </c:strRef>
          </c:tx>
          <c:explosion val="25"/>
          <c:dPt>
            <c:idx val="1"/>
            <c:bubble3D val="0"/>
            <c:spPr>
              <a:solidFill>
                <a:srgbClr val="FF3300"/>
              </a:solidFill>
            </c:spPr>
          </c:dPt>
          <c:dPt>
            <c:idx val="2"/>
            <c:bubble3D val="0"/>
            <c:spPr>
              <a:solidFill>
                <a:schemeClr val="accent6">
                  <a:lumMod val="60000"/>
                  <a:lumOff val="40000"/>
                </a:schemeClr>
              </a:solidFill>
            </c:spPr>
          </c:dPt>
          <c:dPt>
            <c:idx val="3"/>
            <c:bubble3D val="0"/>
            <c:spPr>
              <a:solidFill>
                <a:srgbClr val="00B0F0"/>
              </a:solidFill>
            </c:spPr>
          </c:dPt>
          <c:dPt>
            <c:idx val="4"/>
            <c:bubble3D val="0"/>
            <c:spPr>
              <a:solidFill>
                <a:srgbClr val="3333FF"/>
              </a:solidFill>
            </c:spPr>
          </c:dPt>
          <c:dPt>
            <c:idx val="5"/>
            <c:bubble3D val="0"/>
            <c:spPr>
              <a:solidFill>
                <a:srgbClr val="FFFF00"/>
              </a:solidFill>
            </c:spPr>
          </c:dPt>
          <c:dPt>
            <c:idx val="6"/>
            <c:bubble3D val="0"/>
            <c:spPr>
              <a:solidFill>
                <a:srgbClr val="FF66FF"/>
              </a:solidFill>
            </c:spPr>
          </c:dPt>
          <c:dPt>
            <c:idx val="7"/>
            <c:bubble3D val="0"/>
            <c:spPr>
              <a:solidFill>
                <a:schemeClr val="accent5">
                  <a:lumMod val="75000"/>
                </a:schemeClr>
              </a:solidFill>
            </c:spPr>
          </c:dPt>
          <c:dPt>
            <c:idx val="8"/>
            <c:bubble3D val="0"/>
            <c:spPr>
              <a:solidFill>
                <a:srgbClr val="92D050"/>
              </a:solidFill>
            </c:spPr>
          </c:dPt>
          <c:dPt>
            <c:idx val="9"/>
            <c:bubble3D val="0"/>
            <c:spPr>
              <a:solidFill>
                <a:srgbClr val="FFC000"/>
              </a:solidFill>
            </c:spPr>
          </c:dPt>
          <c:dPt>
            <c:idx val="10"/>
            <c:bubble3D val="0"/>
            <c:spPr>
              <a:solidFill>
                <a:srgbClr val="66FFFF"/>
              </a:solidFill>
            </c:spPr>
          </c:dPt>
          <c:dPt>
            <c:idx val="12"/>
            <c:bubble3D val="0"/>
            <c:spPr>
              <a:solidFill>
                <a:srgbClr val="00FF99"/>
              </a:solidFill>
            </c:spPr>
          </c:dPt>
          <c:dPt>
            <c:idx val="13"/>
            <c:bubble3D val="0"/>
            <c:spPr>
              <a:solidFill>
                <a:schemeClr val="accent2">
                  <a:lumMod val="60000"/>
                  <a:lumOff val="40000"/>
                </a:schemeClr>
              </a:solidFill>
            </c:spPr>
          </c:dPt>
          <c:dLbls>
            <c:dLbl>
              <c:idx val="0"/>
              <c:layout>
                <c:manualLayout>
                  <c:x val="-2.0509649272210401E-2"/>
                  <c:y val="-0.10166109183581606"/>
                </c:manualLayout>
              </c:layout>
              <c:tx>
                <c:rich>
                  <a:bodyPr/>
                  <a:lstStyle/>
                  <a:p>
                    <a:r>
                      <a:rPr lang="ru-RU" sz="800"/>
                      <a:t>Общегосударственные вопросы</a:t>
                    </a:r>
                    <a:r>
                      <a:rPr lang="ru-RU" sz="800" baseline="0"/>
                      <a:t>                    </a:t>
                    </a:r>
                    <a:r>
                      <a:rPr lang="ru-RU" sz="800"/>
                      <a:t>    3,2%</a:t>
                    </a:r>
                  </a:p>
                  <a:p>
                    <a:endParaRPr lang="ru-RU" sz="800"/>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160209799066298"/>
                  <c:y val="-0.12102216774354434"/>
                </c:manualLayout>
              </c:layout>
              <c:tx>
                <c:rich>
                  <a:bodyPr/>
                  <a:lstStyle/>
                  <a:p>
                    <a:r>
                      <a:rPr lang="ru-RU" sz="800"/>
                      <a:t>Национальная оборона       0,2%</a:t>
                    </a:r>
                  </a:p>
                  <a:p>
                    <a:endParaRPr lang="ru-RU" sz="800"/>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9047955943943385E-2"/>
                  <c:y val="4.4468451997590398E-2"/>
                </c:manualLayout>
              </c:layout>
              <c:tx>
                <c:rich>
                  <a:bodyPr/>
                  <a:lstStyle/>
                  <a:p>
                    <a:r>
                      <a:rPr lang="ru-RU" sz="800"/>
                      <a:t>Национальная безопасность</a:t>
                    </a:r>
                    <a:r>
                      <a:rPr lang="ru-RU" sz="800" baseline="0"/>
                      <a:t> и правоохранительная  </a:t>
                    </a:r>
                  </a:p>
                  <a:p>
                    <a:r>
                      <a:rPr lang="ru-RU" sz="800" baseline="0"/>
                      <a:t>   деятельность                      </a:t>
                    </a:r>
                    <a:r>
                      <a:rPr lang="ru-RU" sz="800"/>
                      <a:t>0,9 %</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3321017901048571"/>
                  <c:y val="7.3116572829451984E-2"/>
                </c:manualLayout>
              </c:layout>
              <c:tx>
                <c:rich>
                  <a:bodyPr/>
                  <a:lstStyle/>
                  <a:p>
                    <a:r>
                      <a:rPr lang="ru-RU" sz="800"/>
                      <a:t>Национальная        </a:t>
                    </a:r>
                  </a:p>
                  <a:p>
                    <a:r>
                      <a:rPr lang="ru-RU" sz="800"/>
                      <a:t>         экономика</a:t>
                    </a:r>
                    <a:r>
                      <a:rPr lang="ru-RU" sz="800" baseline="0"/>
                      <a:t>.                  </a:t>
                    </a:r>
                    <a:r>
                      <a:rPr lang="ru-RU" sz="800"/>
                      <a:t>13,9 %</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745909049222446E-2"/>
                  <c:y val="-9.8131704513189227E-2"/>
                </c:manualLayout>
              </c:layout>
              <c:tx>
                <c:rich>
                  <a:bodyPr/>
                  <a:lstStyle/>
                  <a:p>
                    <a:r>
                      <a:rPr lang="ru-RU" sz="800"/>
                      <a:t>Жилищко-коммунальное</a:t>
                    </a:r>
                    <a:r>
                      <a:rPr lang="ru-RU" sz="800" baseline="0"/>
                      <a:t> хозяйтсво                                    </a:t>
                    </a:r>
                    <a:r>
                      <a:rPr lang="ru-RU" sz="800"/>
                      <a:t>1,2 %</a:t>
                    </a:r>
                  </a:p>
                  <a:p>
                    <a:endParaRPr lang="ru-RU" sz="800"/>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3841432404468477E-2"/>
                </c:manualLayout>
              </c:layout>
              <c:tx>
                <c:rich>
                  <a:bodyPr/>
                  <a:lstStyle/>
                  <a:p>
                    <a:r>
                      <a:rPr lang="ru-RU" sz="800"/>
                      <a:t>Охрана окружающей</a:t>
                    </a:r>
                    <a:r>
                      <a:rPr lang="ru-RU" sz="800" baseline="0"/>
                      <a:t> среды  </a:t>
                    </a:r>
                    <a:r>
                      <a:rPr lang="ru-RU" sz="800"/>
                      <a:t>0,1 %</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8652945004170748"/>
                  <c:y val="-0.14330459352211591"/>
                </c:manualLayout>
              </c:layout>
              <c:tx>
                <c:rich>
                  <a:bodyPr/>
                  <a:lstStyle/>
                  <a:p>
                    <a:r>
                      <a:rPr lang="ru-RU" sz="800"/>
                      <a:t>Образование</a:t>
                    </a:r>
                    <a:r>
                      <a:rPr lang="ru-RU" sz="800" baseline="0"/>
                      <a:t>.                    </a:t>
                    </a:r>
                    <a:r>
                      <a:rPr lang="ru-RU" sz="800"/>
                      <a:t>23,8 %</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ru-RU" sz="800"/>
                      <a:t>Культура и кинематография               0,9 %</a:t>
                    </a:r>
                  </a:p>
                  <a:p>
                    <a:endParaRPr lang="ru-RU" sz="800"/>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8.3213803765378028E-2"/>
                  <c:y val="-0.23193734028629165"/>
                </c:manualLayout>
              </c:layout>
              <c:tx>
                <c:rich>
                  <a:bodyPr/>
                  <a:lstStyle/>
                  <a:p>
                    <a:r>
                      <a:rPr lang="ru-RU" sz="800"/>
                      <a:t>Здравоохранение.          17,5 %</a:t>
                    </a:r>
                  </a:p>
                </c:rich>
              </c:tx>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16152396923762238"/>
                  <c:y val="2.5519844320251554E-2"/>
                </c:manualLayout>
              </c:layout>
              <c:tx>
                <c:rich>
                  <a:bodyPr/>
                  <a:lstStyle/>
                  <a:p>
                    <a:r>
                      <a:rPr lang="ru-RU" sz="800" b="1">
                        <a:latin typeface="Times New Roman" pitchFamily="18" charset="0"/>
                        <a:cs typeface="Times New Roman" pitchFamily="18" charset="0"/>
                      </a:rPr>
                      <a:t>Социальная политика                      30,4%</a:t>
                    </a:r>
                  </a:p>
                </c:rich>
              </c:tx>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12364239827758652"/>
                  <c:y val="0.12342855559941551"/>
                </c:manualLayout>
              </c:layout>
              <c:tx>
                <c:rich>
                  <a:bodyPr/>
                  <a:lstStyle/>
                  <a:p>
                    <a:r>
                      <a:rPr lang="ru-RU" sz="800"/>
                      <a:t>Физическая культура          и спорт                                           0,6 %</a:t>
                    </a:r>
                  </a:p>
                  <a:p>
                    <a:endParaRPr lang="ru-RU" sz="800"/>
                  </a:p>
                </c:rich>
              </c:tx>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17576602425528756"/>
                  <c:y val="2.4449753807159441E-2"/>
                </c:manualLayout>
              </c:layout>
              <c:tx>
                <c:rich>
                  <a:bodyPr/>
                  <a:lstStyle/>
                  <a:p>
                    <a:r>
                      <a:rPr lang="ru-RU" sz="800"/>
                      <a:t>Средства массовой информации                      0,2 %</a:t>
                    </a:r>
                  </a:p>
                  <a:p>
                    <a:endParaRPr lang="ru-RU" sz="800"/>
                  </a:p>
                </c:rich>
              </c:tx>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5.6467916552028888E-2"/>
                  <c:y val="-5.7988767235230533E-2"/>
                </c:manualLayout>
              </c:layout>
              <c:tx>
                <c:rich>
                  <a:bodyPr/>
                  <a:lstStyle/>
                  <a:p>
                    <a:r>
                      <a:rPr lang="ru-RU" sz="800"/>
                      <a:t>Обслуживание государственного и муниципального долга </a:t>
                    </a:r>
                    <a:r>
                      <a:rPr lang="ru-RU" sz="800" baseline="0"/>
                      <a:t>.             </a:t>
                    </a:r>
                    <a:r>
                      <a:rPr lang="ru-RU" sz="800"/>
                      <a:t>2,4 %</a:t>
                    </a:r>
                  </a:p>
                  <a:p>
                    <a:endParaRPr lang="ru-RU" sz="800"/>
                  </a:p>
                </c:rich>
              </c:tx>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3.1812246430927213E-3"/>
                  <c:y val="-8.7713903835899207E-2"/>
                </c:manualLayout>
              </c:layout>
              <c:tx>
                <c:rich>
                  <a:bodyPr/>
                  <a:lstStyle/>
                  <a:p>
                    <a:r>
                      <a:rPr lang="ru-RU" sz="800"/>
                      <a:t>Межбюджетные трансферты. </a:t>
                    </a:r>
                  </a:p>
                  <a:p>
                    <a:r>
                      <a:rPr lang="ru-RU" sz="800"/>
                      <a:t> 4,7%</a:t>
                    </a:r>
                  </a:p>
                  <a:p>
                    <a:endParaRPr lang="ru-RU" sz="800"/>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Лист1!$A$2:$A$15</c:f>
              <c:strCache>
                <c:ptCount val="14"/>
                <c:pt idx="0">
                  <c:v>Общегосударственные вопросы</c:v>
                </c:pt>
                <c:pt idx="1">
                  <c:v>Национальная оборона</c:v>
                </c:pt>
                <c:pt idx="2">
                  <c:v>Национальная безопасность и правоохзранительная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государственного и муниципального долга</c:v>
                </c:pt>
                <c:pt idx="13">
                  <c:v>Межбюджетные трансферты</c:v>
                </c:pt>
              </c:strCache>
            </c:strRef>
          </c:cat>
          <c:val>
            <c:numRef>
              <c:f>Лист1!$F$2:$F$15</c:f>
              <c:numCache>
                <c:formatCode>0.0</c:formatCode>
                <c:ptCount val="14"/>
                <c:pt idx="0">
                  <c:v>3.1805997464606071</c:v>
                </c:pt>
                <c:pt idx="1">
                  <c:v>0.18487449285562477</c:v>
                </c:pt>
                <c:pt idx="2">
                  <c:v>0.94324182569022363</c:v>
                </c:pt>
                <c:pt idx="3">
                  <c:v>13.924688294147334</c:v>
                </c:pt>
                <c:pt idx="4">
                  <c:v>1.18653837828507</c:v>
                </c:pt>
                <c:pt idx="5">
                  <c:v>6.3619534641412595E-2</c:v>
                </c:pt>
                <c:pt idx="6">
                  <c:v>23.83556447813141</c:v>
                </c:pt>
                <c:pt idx="7">
                  <c:v>0.85562801375463493</c:v>
                </c:pt>
                <c:pt idx="8">
                  <c:v>17.537203774085405</c:v>
                </c:pt>
                <c:pt idx="9">
                  <c:v>30.400486405683289</c:v>
                </c:pt>
                <c:pt idx="10">
                  <c:v>0.64675174673190061</c:v>
                </c:pt>
                <c:pt idx="11">
                  <c:v>0.17406587631294371</c:v>
                </c:pt>
                <c:pt idx="12">
                  <c:v>2.3617803077962742</c:v>
                </c:pt>
                <c:pt idx="13">
                  <c:v>4.7049571254238902</c:v>
                </c:pt>
              </c:numCache>
            </c:numRef>
          </c:val>
        </c:ser>
        <c:ser>
          <c:idx val="3"/>
          <c:order val="3"/>
          <c:tx>
            <c:strRef>
              <c:f>Лист1!$E$1</c:f>
              <c:strCache>
                <c:ptCount val="1"/>
                <c:pt idx="0">
                  <c:v>темп роста </c:v>
                </c:pt>
              </c:strCache>
            </c:strRef>
          </c:tx>
          <c:explosion val="25"/>
          <c:cat>
            <c:strRef>
              <c:f>Лист1!$A$2:$A$15</c:f>
              <c:strCache>
                <c:ptCount val="14"/>
                <c:pt idx="0">
                  <c:v>Общегосударственные вопросы</c:v>
                </c:pt>
                <c:pt idx="1">
                  <c:v>Национальная оборона</c:v>
                </c:pt>
                <c:pt idx="2">
                  <c:v>Национальная безопасность и правоохзранительная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государственного и муниципального долга</c:v>
                </c:pt>
                <c:pt idx="13">
                  <c:v>Межбюджетные трансферты</c:v>
                </c:pt>
              </c:strCache>
            </c:strRef>
          </c:cat>
          <c:val>
            <c:numRef>
              <c:f>Лист1!$E$2:$E$15</c:f>
            </c:numRef>
          </c:val>
        </c:ser>
        <c:ser>
          <c:idx val="2"/>
          <c:order val="2"/>
          <c:tx>
            <c:strRef>
              <c:f>Лист1!$D$1</c:f>
              <c:strCache>
                <c:ptCount val="1"/>
              </c:strCache>
            </c:strRef>
          </c:tx>
          <c:explosion val="25"/>
          <c:cat>
            <c:strRef>
              <c:f>Лист1!$A$2:$A$15</c:f>
              <c:strCache>
                <c:ptCount val="14"/>
                <c:pt idx="0">
                  <c:v>Общегосударственные вопросы</c:v>
                </c:pt>
                <c:pt idx="1">
                  <c:v>Национальная оборона</c:v>
                </c:pt>
                <c:pt idx="2">
                  <c:v>Национальная безопасность и правоохзранительная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государственного и муниципального долга</c:v>
                </c:pt>
                <c:pt idx="13">
                  <c:v>Межбюджетные трансферты</c:v>
                </c:pt>
              </c:strCache>
            </c:strRef>
          </c:cat>
          <c:val>
            <c:numRef>
              <c:f>Лист1!$D$2:$D$15</c:f>
            </c:numRef>
          </c:val>
        </c:ser>
        <c:ser>
          <c:idx val="1"/>
          <c:order val="1"/>
          <c:tx>
            <c:strRef>
              <c:f>Лист1!$C$1</c:f>
              <c:strCache>
                <c:ptCount val="1"/>
                <c:pt idx="0">
                  <c:v>Сумма            тыс. рублей (закон от от 25.09.2015 № 72-З )</c:v>
                </c:pt>
              </c:strCache>
            </c:strRef>
          </c:tx>
          <c:explosion val="25"/>
          <c:cat>
            <c:strRef>
              <c:f>Лист1!$A$2:$A$15</c:f>
              <c:strCache>
                <c:ptCount val="14"/>
                <c:pt idx="0">
                  <c:v>Общегосударственные вопросы</c:v>
                </c:pt>
                <c:pt idx="1">
                  <c:v>Национальная оборона</c:v>
                </c:pt>
                <c:pt idx="2">
                  <c:v>Национальная безопасность и правоохзранительная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государственного и муниципального долга</c:v>
                </c:pt>
                <c:pt idx="13">
                  <c:v>Межбюджетные трансферты</c:v>
                </c:pt>
              </c:strCache>
            </c:strRef>
          </c:cat>
          <c:val>
            <c:numRef>
              <c:f>Лист1!$C$2:$C$15</c:f>
            </c:numRef>
          </c:val>
        </c:ser>
        <c:ser>
          <c:idx val="0"/>
          <c:order val="0"/>
          <c:tx>
            <c:strRef>
              <c:f>Лист1!$B$1</c:f>
              <c:strCache>
                <c:ptCount val="1"/>
                <c:pt idx="0">
                  <c:v>Раздел </c:v>
                </c:pt>
              </c:strCache>
            </c:strRef>
          </c:tx>
          <c:explosion val="25"/>
          <c:cat>
            <c:strRef>
              <c:f>Лист1!$A$2:$A$15</c:f>
              <c:strCache>
                <c:ptCount val="14"/>
                <c:pt idx="0">
                  <c:v>Общегосударственные вопросы</c:v>
                </c:pt>
                <c:pt idx="1">
                  <c:v>Национальная оборона</c:v>
                </c:pt>
                <c:pt idx="2">
                  <c:v>Национальная безопасность и правоохзранительная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государственного и муниципального долга</c:v>
                </c:pt>
                <c:pt idx="13">
                  <c:v>Межбюджетные трансферты</c:v>
                </c:pt>
              </c:strCache>
            </c:strRef>
          </c:cat>
          <c:val>
            <c:numRef>
              <c:f>Лист1!$B$2:$B$15</c:f>
            </c:numRef>
          </c:val>
        </c:ser>
        <c:dLbls>
          <c:showLegendKey val="0"/>
          <c:showVal val="0"/>
          <c:showCatName val="0"/>
          <c:showSerName val="0"/>
          <c:showPercent val="0"/>
          <c:showBubbleSize val="0"/>
          <c:showLeaderLines val="0"/>
        </c:dLbls>
      </c:pie3D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
          <c:y val="0"/>
          <c:w val="1"/>
          <c:h val="1"/>
        </c:manualLayout>
      </c:layout>
      <c:pie3DChart>
        <c:varyColors val="1"/>
        <c:ser>
          <c:idx val="1"/>
          <c:order val="1"/>
          <c:explosion val="12"/>
          <c:dPt>
            <c:idx val="0"/>
            <c:bubble3D val="0"/>
            <c:spPr>
              <a:solidFill>
                <a:srgbClr val="FF0000"/>
              </a:solidFill>
            </c:spPr>
          </c:dPt>
          <c:dPt>
            <c:idx val="1"/>
            <c:bubble3D val="0"/>
            <c:spPr>
              <a:solidFill>
                <a:schemeClr val="accent6">
                  <a:lumMod val="40000"/>
                  <a:lumOff val="60000"/>
                </a:schemeClr>
              </a:solidFill>
            </c:spPr>
          </c:dPt>
          <c:dPt>
            <c:idx val="2"/>
            <c:bubble3D val="0"/>
            <c:spPr>
              <a:solidFill>
                <a:srgbClr val="7148D8"/>
              </a:solidFill>
            </c:spPr>
          </c:dPt>
          <c:dPt>
            <c:idx val="3"/>
            <c:bubble3D val="0"/>
            <c:spPr>
              <a:solidFill>
                <a:srgbClr val="7DED82"/>
              </a:solidFill>
            </c:spPr>
          </c:dPt>
          <c:dPt>
            <c:idx val="4"/>
            <c:bubble3D val="0"/>
            <c:spPr>
              <a:solidFill>
                <a:schemeClr val="tx2">
                  <a:lumMod val="40000"/>
                  <a:lumOff val="60000"/>
                </a:schemeClr>
              </a:solidFill>
            </c:spPr>
          </c:dPt>
          <c:dPt>
            <c:idx val="5"/>
            <c:bubble3D val="0"/>
            <c:spPr>
              <a:solidFill>
                <a:srgbClr val="FF66FF"/>
              </a:solidFill>
            </c:spPr>
          </c:dPt>
          <c:dPt>
            <c:idx val="6"/>
            <c:bubble3D val="0"/>
            <c:spPr>
              <a:solidFill>
                <a:srgbClr val="00CC99"/>
              </a:solidFill>
            </c:spPr>
          </c:dPt>
          <c:dPt>
            <c:idx val="7"/>
            <c:bubble3D val="0"/>
            <c:spPr>
              <a:solidFill>
                <a:srgbClr val="FFFF00"/>
              </a:solidFill>
            </c:spPr>
          </c:dPt>
          <c:dPt>
            <c:idx val="8"/>
            <c:bubble3D val="0"/>
            <c:spPr>
              <a:solidFill>
                <a:srgbClr val="000000"/>
              </a:solidFill>
            </c:spPr>
          </c:dPt>
          <c:dLbls>
            <c:dLbl>
              <c:idx val="0"/>
              <c:layout>
                <c:manualLayout>
                  <c:x val="3.1078340640946125E-2"/>
                  <c:y val="-1.9176111954615545E-2"/>
                </c:manualLayout>
              </c:layout>
              <c:tx>
                <c:rich>
                  <a:bodyPr/>
                  <a:lstStyle/>
                  <a:p>
                    <a:r>
                      <a:rPr lang="ru-RU"/>
                      <a:t>Оплата труда и начисления на выплаты по              оплате труда </a:t>
                    </a:r>
                  </a:p>
                  <a:p>
                    <a:r>
                      <a:rPr lang="ru-RU"/>
                      <a:t>5,1 %</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5067148707578866E-2"/>
                  <c:y val="-7.050598174089287E-2"/>
                </c:manualLayout>
              </c:layout>
              <c:tx>
                <c:rich>
                  <a:bodyPr/>
                  <a:lstStyle/>
                  <a:p>
                    <a:r>
                      <a:rPr lang="ru-RU"/>
                      <a:t>Оплата работ, услуг  6,3 %</a:t>
                    </a:r>
                  </a:p>
                  <a:p>
                    <a:endParaRPr lang="ru-RU"/>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5113471063808831E-17"/>
                  <c:y val="1.2053163058490119E-2"/>
                </c:manualLayout>
              </c:layout>
              <c:tx>
                <c:rich>
                  <a:bodyPr/>
                  <a:lstStyle/>
                  <a:p>
                    <a:r>
                      <a:rPr lang="ru-RU" sz="700"/>
                      <a:t>Обслуживание государственного</a:t>
                    </a:r>
                    <a:r>
                      <a:rPr lang="ru-RU" sz="700" baseline="0"/>
                      <a:t> </a:t>
                    </a:r>
                    <a:r>
                      <a:rPr lang="ru-RU" sz="700"/>
                      <a:t>(муниципального)</a:t>
                    </a:r>
                    <a:r>
                      <a:rPr lang="ru-RU" sz="700" baseline="0"/>
                      <a:t> долга </a:t>
                    </a:r>
                  </a:p>
                  <a:p>
                    <a:r>
                      <a:rPr lang="ru-RU" sz="700" baseline="0"/>
                      <a:t>   </a:t>
                    </a:r>
                    <a:r>
                      <a:rPr lang="ru-RU" sz="700"/>
                      <a:t>2,4 %</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7584893328023489E-2"/>
                  <c:y val="1.889046329345517E-2"/>
                </c:manualLayout>
              </c:layout>
              <c:tx>
                <c:rich>
                  <a:bodyPr/>
                  <a:lstStyle/>
                  <a:p>
                    <a:r>
                      <a:rPr lang="ru-RU" sz="700"/>
                      <a:t>Безвозмездные перечисления организациям -               16,2 %</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6078311222770568E-2"/>
                  <c:y val="-0.31773405317501602"/>
                </c:manualLayout>
              </c:layout>
              <c:tx>
                <c:rich>
                  <a:bodyPr/>
                  <a:lstStyle/>
                  <a:p>
                    <a:r>
                      <a:rPr lang="ru-RU" sz="700"/>
                      <a:t>Безвозмездные перечисления</a:t>
                    </a:r>
                    <a:r>
                      <a:rPr lang="ru-RU" sz="700" baseline="0"/>
                      <a:t> бюджетам </a:t>
                    </a:r>
                  </a:p>
                  <a:p>
                    <a:r>
                      <a:rPr lang="ru-RU" sz="700" baseline="0"/>
                      <a:t>  </a:t>
                    </a:r>
                    <a:r>
                      <a:rPr lang="ru-RU" sz="700"/>
                      <a:t>41,1 % </a:t>
                    </a:r>
                  </a:p>
                  <a:p>
                    <a:r>
                      <a:rPr lang="ru-RU" sz="700"/>
                      <a:t> </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5002212059737238"/>
                  <c:y val="5.1670754909742093E-2"/>
                </c:manualLayout>
              </c:layout>
              <c:tx>
                <c:rich>
                  <a:bodyPr/>
                  <a:lstStyle/>
                  <a:p>
                    <a:r>
                      <a:rPr lang="ru-RU" sz="700" baseline="0"/>
                      <a:t>Социальное обеспечение              26,0 %</a:t>
                    </a:r>
                    <a:endParaRPr lang="ru-RU" sz="700"/>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4826332506102233"/>
                  <c:y val="5.3593528599356517E-4"/>
                </c:manualLayout>
              </c:layout>
              <c:tx>
                <c:rich>
                  <a:bodyPr/>
                  <a:lstStyle/>
                  <a:p>
                    <a:r>
                      <a:rPr lang="ru-RU"/>
                      <a:t>Прочие расходы -.</a:t>
                    </a:r>
                    <a:r>
                      <a:rPr lang="ru-RU" baseline="0"/>
                      <a:t>         </a:t>
                    </a:r>
                    <a:r>
                      <a:rPr lang="ru-RU"/>
                      <a:t>1,2 %</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5644372274478422E-2"/>
                  <c:y val="-3.8344381370933288E-2"/>
                </c:manualLayout>
              </c:layout>
              <c:tx>
                <c:rich>
                  <a:bodyPr/>
                  <a:lstStyle/>
                  <a:p>
                    <a:r>
                      <a:rPr lang="ru-RU"/>
                      <a:t>Поступление нефинансовых активов </a:t>
                    </a:r>
                  </a:p>
                  <a:p>
                    <a:r>
                      <a:rPr lang="ru-RU"/>
                      <a:t> 1,5 %</a:t>
                    </a:r>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9811064472972029E-2"/>
                  <c:y val="-3.3409263477600815E-2"/>
                </c:manualLayout>
              </c:layout>
              <c:tx>
                <c:rich>
                  <a:bodyPr/>
                  <a:lstStyle/>
                  <a:p>
                    <a:r>
                      <a:rPr lang="ru-RU"/>
                      <a:t>Поступение финансовых</a:t>
                    </a:r>
                    <a:r>
                      <a:rPr lang="ru-RU" baseline="0"/>
                      <a:t>      активов </a:t>
                    </a:r>
                    <a:r>
                      <a:rPr lang="ru-RU"/>
                      <a:t>0,2 %</a:t>
                    </a:r>
                  </a:p>
                  <a:p>
                    <a:endParaRPr lang="ru-RU"/>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Лист1!$A$2:$A$10</c:f>
              <c:strCache>
                <c:ptCount val="9"/>
                <c:pt idx="0">
                  <c:v>Оплата труда и начисления на выплаты по оплате труда</c:v>
                </c:pt>
                <c:pt idx="1">
                  <c:v>Оплата работ, услуг</c:v>
                </c:pt>
                <c:pt idx="2">
                  <c:v>Обслуживание государственного (муниципального долга)</c:v>
                </c:pt>
                <c:pt idx="3">
                  <c:v>Безвозмездные перечисления организациям</c:v>
                </c:pt>
                <c:pt idx="4">
                  <c:v>Безвозмездные перечисления бюджетам</c:v>
                </c:pt>
                <c:pt idx="5">
                  <c:v>Социальное обеспение</c:v>
                </c:pt>
                <c:pt idx="6">
                  <c:v>Прочие расходы</c:v>
                </c:pt>
                <c:pt idx="7">
                  <c:v>Поступление финансовых активов</c:v>
                </c:pt>
                <c:pt idx="8">
                  <c:v>Поступление нефинансовых активов</c:v>
                </c:pt>
              </c:strCache>
            </c:strRef>
          </c:cat>
          <c:val>
            <c:numRef>
              <c:f>Лист1!$C$2:$C$10</c:f>
              <c:numCache>
                <c:formatCode>#,##0.0</c:formatCode>
                <c:ptCount val="9"/>
                <c:pt idx="0">
                  <c:v>5.1111283295242567</c:v>
                </c:pt>
                <c:pt idx="1">
                  <c:v>6.3075518702546605</c:v>
                </c:pt>
                <c:pt idx="2">
                  <c:v>2.3617803077962742</c:v>
                </c:pt>
                <c:pt idx="3">
                  <c:v>16.146779100946986</c:v>
                </c:pt>
                <c:pt idx="4">
                  <c:v>41.119858031074813</c:v>
                </c:pt>
                <c:pt idx="5">
                  <c:v>26.018245294934989</c:v>
                </c:pt>
                <c:pt idx="6">
                  <c:v>1.2341103209350521</c:v>
                </c:pt>
                <c:pt idx="7">
                  <c:v>1.5253595502263937</c:v>
                </c:pt>
                <c:pt idx="8">
                  <c:v>0.175187194306473</c:v>
                </c:pt>
              </c:numCache>
            </c:numRef>
          </c:val>
        </c:ser>
        <c:ser>
          <c:idx val="0"/>
          <c:order val="0"/>
          <c:explosion val="25"/>
          <c:cat>
            <c:strRef>
              <c:f>Лист1!$A$2:$A$10</c:f>
              <c:strCache>
                <c:ptCount val="9"/>
                <c:pt idx="0">
                  <c:v>Оплата труда и начисления на выплаты по оплате труда</c:v>
                </c:pt>
                <c:pt idx="1">
                  <c:v>Оплата работ, услуг</c:v>
                </c:pt>
                <c:pt idx="2">
                  <c:v>Обслуживание государственного (муниципального долга)</c:v>
                </c:pt>
                <c:pt idx="3">
                  <c:v>Безвозмездные перечисления организациям</c:v>
                </c:pt>
                <c:pt idx="4">
                  <c:v>Безвозмездные перечисления бюджетам</c:v>
                </c:pt>
                <c:pt idx="5">
                  <c:v>Социальное обеспение</c:v>
                </c:pt>
                <c:pt idx="6">
                  <c:v>Прочие расходы</c:v>
                </c:pt>
                <c:pt idx="7">
                  <c:v>Поступление финансовых активов</c:v>
                </c:pt>
                <c:pt idx="8">
                  <c:v>Поступление нефинансовых активов</c:v>
                </c:pt>
              </c:strCache>
            </c:strRef>
          </c:cat>
          <c:val>
            <c:numRef>
              <c:f>Лист1!$B$2:$B$10</c:f>
            </c:numRef>
          </c:val>
        </c:ser>
        <c:dLbls>
          <c:showLegendKey val="0"/>
          <c:showVal val="0"/>
          <c:showCatName val="0"/>
          <c:showSerName val="0"/>
          <c:showPercent val="0"/>
          <c:showBubbleSize val="0"/>
          <c:showLeaderLines val="0"/>
        </c:dLbls>
      </c:pie3DChart>
      <c:spPr>
        <a:ln>
          <a:noFill/>
        </a:ln>
      </c:spPr>
    </c:plotArea>
    <c:plotVisOnly val="1"/>
    <c:dispBlanksAs val="zero"/>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407057738902434E-2"/>
          <c:y val="0.13088417272238975"/>
          <c:w val="0.81735364399195276"/>
          <c:h val="0.73344894388201476"/>
        </c:manualLayout>
      </c:layout>
      <c:barChart>
        <c:barDir val="col"/>
        <c:grouping val="stacked"/>
        <c:varyColors val="0"/>
        <c:ser>
          <c:idx val="0"/>
          <c:order val="0"/>
          <c:tx>
            <c:strRef>
              <c:f>Лист1!$B$1</c:f>
              <c:strCache>
                <c:ptCount val="1"/>
                <c:pt idx="0">
                  <c:v>Кредиты кредитных организаций</c:v>
                </c:pt>
              </c:strCache>
            </c:strRef>
          </c:tx>
          <c:invertIfNegative val="0"/>
          <c:dLbls>
            <c:dLbl>
              <c:idx val="0"/>
              <c:layout>
                <c:manualLayout>
                  <c:x val="5.4147284219892032E-2"/>
                  <c:y val="2.25762439620286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509295646955147E-2"/>
                  <c:y val="6.79513211716519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6187203100744113E-2"/>
                  <c:y val="0.1396777157417291"/>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8348249373849685E-2"/>
                  <c:y val="0.1547780093354316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348249373849602E-2"/>
                  <c:y val="0.1661032295307049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1865110554532981E-2"/>
                  <c:y val="0.1623281561322804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11500,9 млн. рублей                                                                                                                                       2014 год</c:v>
                </c:pt>
                <c:pt idx="1">
                  <c:v>12861,8 млн. рублей                                                                                                  2015 год</c:v>
                </c:pt>
                <c:pt idx="2">
                  <c:v>            13544,6 млн. рублей                                 2016 год </c:v>
                </c:pt>
              </c:strCache>
            </c:strRef>
          </c:cat>
          <c:val>
            <c:numRef>
              <c:f>Лист1!$B$2:$B$4</c:f>
              <c:numCache>
                <c:formatCode>General</c:formatCode>
                <c:ptCount val="3"/>
                <c:pt idx="0">
                  <c:v>8734.1</c:v>
                </c:pt>
                <c:pt idx="1">
                  <c:v>8397.9</c:v>
                </c:pt>
                <c:pt idx="2">
                  <c:v>7615.7</c:v>
                </c:pt>
              </c:numCache>
            </c:numRef>
          </c:val>
        </c:ser>
        <c:ser>
          <c:idx val="1"/>
          <c:order val="1"/>
          <c:tx>
            <c:strRef>
              <c:f>Лист1!$C$1</c:f>
              <c:strCache>
                <c:ptCount val="1"/>
                <c:pt idx="0">
                  <c:v>Бюджетные кредиты</c:v>
                </c:pt>
              </c:strCache>
            </c:strRef>
          </c:tx>
          <c:invertIfNegative val="0"/>
          <c:dLbls>
            <c:dLbl>
              <c:idx val="0"/>
              <c:layout>
                <c:manualLayout>
                  <c:x val="5.4026156827639331E-2"/>
                  <c:y val="1.88753669921256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381971735217033E-2"/>
                  <c:y val="7.92765413669274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381971735217033E-2"/>
                  <c:y val="1.13252201952754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865110554532981E-2"/>
                  <c:y val="3.4604439732124505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9704064281427984E-2"/>
                  <c:y val="3.774776148551281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1865110554532981E-2"/>
                  <c:y val="-3.460443973212450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11500,9 млн. рублей                                                                                                                                       2014 год</c:v>
                </c:pt>
                <c:pt idx="1">
                  <c:v>12861,8 млн. рублей                                                                                                  2015 год</c:v>
                </c:pt>
                <c:pt idx="2">
                  <c:v>            13544,6 млн. рублей                                 2016 год </c:v>
                </c:pt>
              </c:strCache>
            </c:strRef>
          </c:cat>
          <c:val>
            <c:numRef>
              <c:f>Лист1!$C$2:$C$4</c:f>
              <c:numCache>
                <c:formatCode>General</c:formatCode>
                <c:ptCount val="3"/>
                <c:pt idx="0" formatCode="0.0">
                  <c:v>2611.9</c:v>
                </c:pt>
                <c:pt idx="1">
                  <c:v>4318.5</c:v>
                </c:pt>
                <c:pt idx="2">
                  <c:v>5846.4</c:v>
                </c:pt>
              </c:numCache>
            </c:numRef>
          </c:val>
        </c:ser>
        <c:ser>
          <c:idx val="2"/>
          <c:order val="2"/>
          <c:tx>
            <c:strRef>
              <c:f>Лист1!$D$1</c:f>
              <c:strCache>
                <c:ptCount val="1"/>
                <c:pt idx="0">
                  <c:v>Государственные гарантии</c:v>
                </c:pt>
              </c:strCache>
            </c:strRef>
          </c:tx>
          <c:invertIfNegative val="0"/>
          <c:dLbls>
            <c:dLbl>
              <c:idx val="0"/>
              <c:layout>
                <c:manualLayout>
                  <c:x val="5.618720310074411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834824937384960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4026156827639331E-2"/>
                  <c:y val="-1.88753669921255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9704064281427984E-2"/>
                  <c:y val="-1.887536699212555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7543018008321933E-2"/>
                  <c:y val="-2.642551378897629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3220925462110767E-2"/>
                  <c:y val="-2.2650440390550676E-2"/>
                </c:manualLayout>
              </c:layout>
              <c:showLegendKey val="0"/>
              <c:showVal val="1"/>
              <c:showCatName val="0"/>
              <c:showSerName val="0"/>
              <c:showPercent val="0"/>
              <c:showBubbleSize val="0"/>
              <c:extLst>
                <c:ext xmlns:c15="http://schemas.microsoft.com/office/drawing/2012/chart" uri="{CE6537A1-D6FC-4f65-9D91-7224C49458BB}"/>
              </c:extLst>
            </c:dLbl>
            <c:spPr>
              <a:ln>
                <a:noFill/>
              </a:ln>
            </c:spPr>
            <c:txPr>
              <a:bodyPr/>
              <a:lstStyle/>
              <a:p>
                <a:pPr>
                  <a:defRPr sz="800"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11500,9 млн. рублей                                                                                                                                       2014 год</c:v>
                </c:pt>
                <c:pt idx="1">
                  <c:v>12861,8 млн. рублей                                                                                                  2015 год</c:v>
                </c:pt>
                <c:pt idx="2">
                  <c:v>            13544,6 млн. рублей                                 2016 год </c:v>
                </c:pt>
              </c:strCache>
            </c:strRef>
          </c:cat>
          <c:val>
            <c:numRef>
              <c:f>Лист1!$D$2:$D$4</c:f>
              <c:numCache>
                <c:formatCode>General</c:formatCode>
                <c:ptCount val="3"/>
                <c:pt idx="0">
                  <c:v>154.9</c:v>
                </c:pt>
                <c:pt idx="1">
                  <c:v>145.4</c:v>
                </c:pt>
                <c:pt idx="2">
                  <c:v>82.4</c:v>
                </c:pt>
              </c:numCache>
            </c:numRef>
          </c:val>
        </c:ser>
        <c:dLbls>
          <c:showLegendKey val="0"/>
          <c:showVal val="0"/>
          <c:showCatName val="0"/>
          <c:showSerName val="0"/>
          <c:showPercent val="0"/>
          <c:showBubbleSize val="0"/>
        </c:dLbls>
        <c:gapWidth val="150"/>
        <c:overlap val="100"/>
        <c:axId val="725460592"/>
        <c:axId val="725455496"/>
      </c:barChart>
      <c:catAx>
        <c:axId val="725460592"/>
        <c:scaling>
          <c:orientation val="minMax"/>
        </c:scaling>
        <c:delete val="0"/>
        <c:axPos val="b"/>
        <c:numFmt formatCode="General" sourceLinked="0"/>
        <c:majorTickMark val="out"/>
        <c:minorTickMark val="none"/>
        <c:tickLblPos val="nextTo"/>
        <c:txPr>
          <a:bodyPr/>
          <a:lstStyle/>
          <a:p>
            <a:pPr>
              <a:defRPr sz="800" b="1" i="0" kern="800" spc="-60" baseline="0"/>
            </a:pPr>
            <a:endParaRPr lang="ru-RU"/>
          </a:p>
        </c:txPr>
        <c:crossAx val="725455496"/>
        <c:crosses val="autoZero"/>
        <c:auto val="1"/>
        <c:lblAlgn val="ctr"/>
        <c:lblOffset val="100"/>
        <c:noMultiLvlLbl val="0"/>
      </c:catAx>
      <c:valAx>
        <c:axId val="725455496"/>
        <c:scaling>
          <c:orientation val="minMax"/>
        </c:scaling>
        <c:delete val="0"/>
        <c:axPos val="l"/>
        <c:majorGridlines/>
        <c:minorGridlines/>
        <c:numFmt formatCode="General" sourceLinked="1"/>
        <c:majorTickMark val="out"/>
        <c:minorTickMark val="none"/>
        <c:tickLblPos val="nextTo"/>
        <c:txPr>
          <a:bodyPr/>
          <a:lstStyle/>
          <a:p>
            <a:pPr>
              <a:defRPr sz="800" baseline="0"/>
            </a:pPr>
            <a:endParaRPr lang="ru-RU"/>
          </a:p>
        </c:txPr>
        <c:crossAx val="725460592"/>
        <c:crosses val="autoZero"/>
        <c:crossBetween val="between"/>
      </c:valAx>
      <c:spPr>
        <a:noFill/>
      </c:spPr>
    </c:plotArea>
    <c:legend>
      <c:legendPos val="t"/>
      <c:layout/>
      <c:overlay val="0"/>
      <c:txPr>
        <a:bodyPr/>
        <a:lstStyle/>
        <a:p>
          <a:pPr>
            <a:defRPr sz="800" baseline="0"/>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964726631393933E-2"/>
          <c:y val="3.2163742690058485E-2"/>
          <c:w val="0.84986711584733443"/>
          <c:h val="0.75146198830409361"/>
        </c:manualLayout>
      </c:layout>
      <c:lineChart>
        <c:grouping val="standard"/>
        <c:varyColors val="0"/>
        <c:ser>
          <c:idx val="0"/>
          <c:order val="0"/>
          <c:tx>
            <c:strRef>
              <c:f>Sheet1!$A$2</c:f>
              <c:strCache>
                <c:ptCount val="1"/>
                <c:pt idx="0">
                  <c:v>доля расходов на обслуживание долга в общих расходах областного бюджета (за исключением субвенций)</c:v>
                </c:pt>
              </c:strCache>
            </c:strRef>
          </c:tx>
          <c:spPr>
            <a:ln w="25389">
              <a:solidFill>
                <a:srgbClr val="FF0000"/>
              </a:solidFill>
              <a:prstDash val="solid"/>
            </a:ln>
          </c:spPr>
          <c:marker>
            <c:symbol val="diamond"/>
            <c:size val="6"/>
            <c:spPr>
              <a:solidFill>
                <a:srgbClr val="000080"/>
              </a:solidFill>
              <a:ln>
                <a:solidFill>
                  <a:srgbClr val="000080"/>
                </a:solidFill>
                <a:prstDash val="solid"/>
              </a:ln>
            </c:spPr>
          </c:marker>
          <c:dLbls>
            <c:dLbl>
              <c:idx val="0"/>
              <c:layout>
                <c:manualLayout>
                  <c:x val="2.1956477766040812E-3"/>
                  <c:y val="1.43715149783436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422551550179195E-2"/>
                  <c:y val="7.531692302469578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843752863418923E-2"/>
                  <c:y val="7.82786433063537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7669172932330823E-2"/>
                  <c:y val="4.714451010956865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38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2014 год</c:v>
                </c:pt>
                <c:pt idx="1">
                  <c:v>2015 год</c:v>
                </c:pt>
                <c:pt idx="2">
                  <c:v>2016 год</c:v>
                </c:pt>
              </c:strCache>
            </c:strRef>
          </c:cat>
          <c:val>
            <c:numRef>
              <c:f>Sheet1!$B$2:$E$2</c:f>
              <c:numCache>
                <c:formatCode>0.0</c:formatCode>
                <c:ptCount val="4"/>
                <c:pt idx="0" formatCode="General">
                  <c:v>1.8</c:v>
                </c:pt>
                <c:pt idx="1">
                  <c:v>2</c:v>
                </c:pt>
                <c:pt idx="2" formatCode="General">
                  <c:v>2.9</c:v>
                </c:pt>
              </c:numCache>
            </c:numRef>
          </c:val>
          <c:smooth val="0"/>
        </c:ser>
        <c:dLbls>
          <c:showLegendKey val="0"/>
          <c:showVal val="1"/>
          <c:showCatName val="0"/>
          <c:showSerName val="0"/>
          <c:showPercent val="0"/>
          <c:showBubbleSize val="0"/>
        </c:dLbls>
        <c:marker val="1"/>
        <c:smooth val="0"/>
        <c:axId val="725456672"/>
        <c:axId val="694831184"/>
      </c:lineChart>
      <c:catAx>
        <c:axId val="725456672"/>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94831184"/>
        <c:crosses val="autoZero"/>
        <c:auto val="1"/>
        <c:lblAlgn val="ctr"/>
        <c:lblOffset val="100"/>
        <c:tickLblSkip val="1"/>
        <c:tickMarkSkip val="1"/>
        <c:noMultiLvlLbl val="0"/>
      </c:catAx>
      <c:valAx>
        <c:axId val="694831184"/>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725456672"/>
        <c:crosses val="autoZero"/>
        <c:crossBetween val="between"/>
      </c:valAx>
      <c:spPr>
        <a:solidFill>
          <a:srgbClr val="CCFFFF"/>
        </a:solidFill>
        <a:ln w="12694">
          <a:solidFill>
            <a:srgbClr val="99CCFF"/>
          </a:solidFill>
          <a:prstDash val="solid"/>
        </a:ln>
      </c:spPr>
    </c:plotArea>
    <c:legend>
      <c:legendPos val="b"/>
      <c:layout>
        <c:manualLayout>
          <c:xMode val="edge"/>
          <c:yMode val="edge"/>
          <c:x val="3.7037090973962752E-2"/>
          <c:y val="0.89473690481332158"/>
          <c:w val="0.92239858906524741"/>
          <c:h val="0.10526315789473686"/>
        </c:manualLayout>
      </c:layout>
      <c:overlay val="0"/>
      <c:spPr>
        <a:noFill/>
        <a:ln w="3174">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84EC-92D6-43D4-9DE7-3892D7D0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129</Pages>
  <Words>48591</Words>
  <Characters>276975</Characters>
  <Application>Microsoft Office Word</Application>
  <DocSecurity>0</DocSecurity>
  <Lines>2308</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 ИС</dc:creator>
  <cp:lastModifiedBy>Разина ИС</cp:lastModifiedBy>
  <cp:revision>214</cp:revision>
  <cp:lastPrinted>2015-11-25T07:19:00Z</cp:lastPrinted>
  <dcterms:created xsi:type="dcterms:W3CDTF">2015-11-23T12:18:00Z</dcterms:created>
  <dcterms:modified xsi:type="dcterms:W3CDTF">2015-11-25T12:37:00Z</dcterms:modified>
</cp:coreProperties>
</file>